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57E" w:rsidRDefault="0068057E" w:rsidP="0068057E">
      <w:pPr>
        <w:pStyle w:val="Heading2"/>
      </w:pPr>
      <w:r>
        <w:t>Bug 01 - System does not calculate the total service cost</w:t>
      </w:r>
    </w:p>
    <w:tbl>
      <w:tblPr>
        <w:tblW w:w="9738" w:type="dxa"/>
        <w:tblLayout w:type="fixed"/>
        <w:tblLook w:val="04A0" w:firstRow="1" w:lastRow="0" w:firstColumn="1" w:lastColumn="0" w:noHBand="0" w:noVBand="1"/>
      </w:tblPr>
      <w:tblGrid>
        <w:gridCol w:w="558"/>
        <w:gridCol w:w="2881"/>
        <w:gridCol w:w="30"/>
        <w:gridCol w:w="777"/>
        <w:gridCol w:w="3509"/>
        <w:gridCol w:w="900"/>
        <w:gridCol w:w="1083"/>
      </w:tblGrid>
      <w:tr w:rsidR="0068057E" w:rsidTr="00F50F57">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Test Name</w:t>
            </w:r>
          </w:p>
        </w:tc>
        <w:tc>
          <w:tcPr>
            <w:tcW w:w="6269" w:type="dxa"/>
            <w:gridSpan w:val="4"/>
            <w:tcBorders>
              <w:top w:val="single" w:sz="6" w:space="0" w:color="auto"/>
              <w:left w:val="single" w:sz="6" w:space="0" w:color="auto"/>
              <w:bottom w:val="single" w:sz="6" w:space="0" w:color="auto"/>
              <w:right w:val="single" w:sz="4" w:space="0" w:color="auto"/>
            </w:tcBorders>
            <w:hideMark/>
          </w:tcPr>
          <w:p w:rsidR="0068057E" w:rsidRDefault="0068057E" w:rsidP="00F50F57">
            <w:r>
              <w:t xml:space="preserve">Check total cost </w:t>
            </w:r>
          </w:p>
        </w:tc>
      </w:tr>
      <w:tr w:rsidR="0068057E" w:rsidTr="00F50F57">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Use Case Tested:</w:t>
            </w:r>
          </w:p>
        </w:tc>
        <w:tc>
          <w:tcPr>
            <w:tcW w:w="6269" w:type="dxa"/>
            <w:gridSpan w:val="4"/>
            <w:tcBorders>
              <w:top w:val="single" w:sz="6" w:space="0" w:color="auto"/>
              <w:left w:val="single" w:sz="6" w:space="0" w:color="auto"/>
              <w:bottom w:val="single" w:sz="6" w:space="0" w:color="auto"/>
              <w:right w:val="single" w:sz="4" w:space="0" w:color="auto"/>
            </w:tcBorders>
            <w:hideMark/>
          </w:tcPr>
          <w:p w:rsidR="0068057E" w:rsidRDefault="0068057E" w:rsidP="00F50F57">
            <w:r>
              <w:t xml:space="preserve">Check total </w:t>
            </w:r>
          </w:p>
        </w:tc>
      </w:tr>
      <w:tr w:rsidR="0068057E" w:rsidTr="00F50F57">
        <w:trPr>
          <w:cantSplit/>
          <w:trHeight w:val="711"/>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Test Description:</w:t>
            </w:r>
          </w:p>
        </w:tc>
        <w:tc>
          <w:tcPr>
            <w:tcW w:w="6269" w:type="dxa"/>
            <w:gridSpan w:val="4"/>
            <w:tcBorders>
              <w:top w:val="single" w:sz="6" w:space="0" w:color="auto"/>
              <w:left w:val="single" w:sz="6" w:space="0" w:color="auto"/>
              <w:bottom w:val="single" w:sz="6" w:space="0" w:color="auto"/>
              <w:right w:val="single" w:sz="4" w:space="0" w:color="auto"/>
            </w:tcBorders>
            <w:hideMark/>
          </w:tcPr>
          <w:p w:rsidR="0068057E" w:rsidRDefault="0068057E" w:rsidP="00F50F57">
            <w:r>
              <w:t>The tester will run the program and add some service chargers and get total.</w:t>
            </w:r>
          </w:p>
        </w:tc>
      </w:tr>
      <w:tr w:rsidR="0068057E" w:rsidTr="00F50F57">
        <w:trPr>
          <w:cantSplit/>
          <w:tblHeader/>
        </w:trPr>
        <w:tc>
          <w:tcPr>
            <w:tcW w:w="3469" w:type="dxa"/>
            <w:gridSpan w:val="3"/>
            <w:tcBorders>
              <w:top w:val="single" w:sz="4"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Pre-conditions</w:t>
            </w:r>
          </w:p>
        </w:tc>
        <w:tc>
          <w:tcPr>
            <w:tcW w:w="6269" w:type="dxa"/>
            <w:gridSpan w:val="4"/>
            <w:tcBorders>
              <w:top w:val="single" w:sz="4" w:space="0" w:color="auto"/>
              <w:left w:val="single" w:sz="6" w:space="0" w:color="auto"/>
              <w:bottom w:val="single" w:sz="6" w:space="0" w:color="auto"/>
              <w:right w:val="single" w:sz="4" w:space="0" w:color="auto"/>
            </w:tcBorders>
            <w:hideMark/>
          </w:tcPr>
          <w:p w:rsidR="0068057E" w:rsidRDefault="0068057E" w:rsidP="00F50F57">
            <w:r>
              <w:t xml:space="preserve">System shows total cost as AU0.00 after added some service chargers for the room. </w:t>
            </w:r>
          </w:p>
        </w:tc>
      </w:tr>
      <w:tr w:rsidR="0068057E" w:rsidTr="00F50F57">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Post-conditions</w:t>
            </w:r>
          </w:p>
        </w:tc>
        <w:tc>
          <w:tcPr>
            <w:tcW w:w="6269" w:type="dxa"/>
            <w:gridSpan w:val="4"/>
            <w:tcBorders>
              <w:top w:val="single" w:sz="6" w:space="0" w:color="auto"/>
              <w:left w:val="single" w:sz="6" w:space="0" w:color="auto"/>
              <w:bottom w:val="single" w:sz="6" w:space="0" w:color="auto"/>
              <w:right w:val="single" w:sz="4" w:space="0" w:color="auto"/>
            </w:tcBorders>
            <w:hideMark/>
          </w:tcPr>
          <w:p w:rsidR="0068057E" w:rsidRDefault="0068057E" w:rsidP="00F50F57">
            <w:r>
              <w:t>System shows correct total cost when user check out the room.</w:t>
            </w:r>
          </w:p>
        </w:tc>
      </w:tr>
      <w:tr w:rsidR="0068057E" w:rsidTr="00F50F57">
        <w:trPr>
          <w:cantSplit/>
          <w:tblHeader/>
        </w:trPr>
        <w:tc>
          <w:tcPr>
            <w:tcW w:w="3439" w:type="dxa"/>
            <w:gridSpan w:val="2"/>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spacing w:before="0" w:after="0"/>
              <w:rPr>
                <w:b/>
              </w:rPr>
            </w:pPr>
            <w:r>
              <w:rPr>
                <w:b/>
              </w:rPr>
              <w:t>Notes:</w:t>
            </w:r>
          </w:p>
        </w:tc>
        <w:tc>
          <w:tcPr>
            <w:tcW w:w="6299" w:type="dxa"/>
            <w:gridSpan w:val="5"/>
            <w:tcBorders>
              <w:top w:val="single" w:sz="6" w:space="0" w:color="auto"/>
              <w:left w:val="single" w:sz="6" w:space="0" w:color="auto"/>
              <w:bottom w:val="single" w:sz="6" w:space="0" w:color="auto"/>
              <w:right w:val="single" w:sz="4" w:space="0" w:color="auto"/>
            </w:tcBorders>
          </w:tcPr>
          <w:p w:rsidR="0068057E" w:rsidRPr="007808CE" w:rsidRDefault="0068057E" w:rsidP="00F50F57">
            <w:r>
              <w:t>By this system, user can add service chargers for particular room and when user check out the room, the system is able to get the total cost but In this situation, system calculate total cost as 0.00 after recording number of expenses through the record service.</w:t>
            </w:r>
          </w:p>
        </w:tc>
      </w:tr>
      <w:tr w:rsidR="0068057E" w:rsidTr="00F50F57">
        <w:trPr>
          <w:cantSplit/>
          <w:tblHeader/>
        </w:trPr>
        <w:tc>
          <w:tcPr>
            <w:tcW w:w="3439" w:type="dxa"/>
            <w:gridSpan w:val="2"/>
            <w:tcBorders>
              <w:top w:val="single" w:sz="6" w:space="0" w:color="auto"/>
              <w:left w:val="single" w:sz="4" w:space="0" w:color="auto"/>
              <w:bottom w:val="single" w:sz="4" w:space="0" w:color="auto"/>
              <w:right w:val="single" w:sz="6" w:space="0" w:color="auto"/>
            </w:tcBorders>
            <w:hideMark/>
          </w:tcPr>
          <w:p w:rsidR="0068057E" w:rsidRDefault="0068057E" w:rsidP="00F50F57">
            <w:pPr>
              <w:pStyle w:val="bp"/>
              <w:spacing w:before="0" w:after="0"/>
              <w:rPr>
                <w:b/>
              </w:rPr>
            </w:pPr>
            <w:r>
              <w:rPr>
                <w:b/>
              </w:rPr>
              <w:t>Result (Pass/Fail/Warning/Incomplete)</w:t>
            </w:r>
          </w:p>
        </w:tc>
        <w:tc>
          <w:tcPr>
            <w:tcW w:w="6299" w:type="dxa"/>
            <w:gridSpan w:val="5"/>
            <w:tcBorders>
              <w:top w:val="single" w:sz="6" w:space="0" w:color="auto"/>
              <w:left w:val="single" w:sz="6" w:space="0" w:color="auto"/>
              <w:bottom w:val="single" w:sz="4" w:space="0" w:color="auto"/>
              <w:right w:val="single" w:sz="4" w:space="0" w:color="auto"/>
            </w:tcBorders>
          </w:tcPr>
          <w:p w:rsidR="0068057E" w:rsidRPr="007808CE" w:rsidRDefault="0068057E" w:rsidP="00F50F57">
            <w:pPr>
              <w:rPr>
                <w:noProof/>
                <w:lang w:val="en-GB" w:eastAsia="en-GB" w:bidi="si-LK"/>
              </w:rPr>
            </w:pPr>
            <w:r w:rsidRPr="007808CE">
              <w:rPr>
                <w:b/>
                <w:bCs/>
                <w:noProof/>
                <w:lang w:val="en-GB" w:eastAsia="en-GB" w:bidi="si-LK"/>
              </w:rPr>
              <w:t>Pass</w:t>
            </w:r>
            <w:r>
              <w:rPr>
                <w:noProof/>
                <w:lang w:val="en-GB" w:eastAsia="en-GB" w:bidi="si-LK"/>
              </w:rPr>
              <w:t>, following is the output.</w:t>
            </w:r>
          </w:p>
          <w:p w:rsidR="0068057E" w:rsidRDefault="0068057E" w:rsidP="00F50F57">
            <w:pPr>
              <w:pStyle w:val="bp"/>
              <w:rPr>
                <w:b/>
                <w:bCs/>
                <w:color w:val="FF0000"/>
                <w:sz w:val="24"/>
              </w:rPr>
            </w:pPr>
            <w:r>
              <w:rPr>
                <w:b/>
                <w:bCs/>
                <w:noProof/>
                <w:color w:val="FF0000"/>
                <w:sz w:val="24"/>
                <w:lang w:val="en-GB" w:eastAsia="en-GB" w:bidi="si-LK"/>
              </w:rPr>
              <w:drawing>
                <wp:inline distT="0" distB="0" distL="0" distR="0" wp14:anchorId="1C9B0D44" wp14:editId="0358A367">
                  <wp:extent cx="1952381" cy="95238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Oct-18 1-29-19 PM.png"/>
                          <pic:cNvPicPr/>
                        </pic:nvPicPr>
                        <pic:blipFill>
                          <a:blip r:embed="rId6">
                            <a:extLst>
                              <a:ext uri="{28A0092B-C50C-407E-A947-70E740481C1C}">
                                <a14:useLocalDpi xmlns:a14="http://schemas.microsoft.com/office/drawing/2010/main" val="0"/>
                              </a:ext>
                            </a:extLst>
                          </a:blip>
                          <a:stretch>
                            <a:fillRect/>
                          </a:stretch>
                        </pic:blipFill>
                        <pic:spPr>
                          <a:xfrm>
                            <a:off x="0" y="0"/>
                            <a:ext cx="1952381" cy="952381"/>
                          </a:xfrm>
                          <a:prstGeom prst="rect">
                            <a:avLst/>
                          </a:prstGeom>
                        </pic:spPr>
                      </pic:pic>
                    </a:graphicData>
                  </a:graphic>
                </wp:inline>
              </w:drawing>
            </w:r>
          </w:p>
        </w:tc>
      </w:tr>
      <w:tr w:rsidR="0068057E" w:rsidTr="00F50F57">
        <w:trPr>
          <w:cantSplit/>
          <w:trHeight w:val="80"/>
          <w:tblHeader/>
        </w:trPr>
        <w:tc>
          <w:tcPr>
            <w:tcW w:w="558" w:type="dxa"/>
            <w:tcBorders>
              <w:top w:val="single" w:sz="6" w:space="0" w:color="auto"/>
              <w:left w:val="single" w:sz="6" w:space="0" w:color="auto"/>
              <w:bottom w:val="single" w:sz="4" w:space="0" w:color="auto"/>
              <w:right w:val="single" w:sz="4" w:space="0" w:color="auto"/>
            </w:tcBorders>
            <w:shd w:val="clear" w:color="auto" w:fill="C0C0C0"/>
          </w:tcPr>
          <w:p w:rsidR="0068057E" w:rsidRDefault="0068057E" w:rsidP="00F50F57">
            <w:pPr>
              <w:pStyle w:val="proc"/>
              <w:numPr>
                <w:ilvl w:val="0"/>
                <w:numId w:val="0"/>
              </w:numPr>
              <w:tabs>
                <w:tab w:val="left" w:pos="720"/>
              </w:tabs>
              <w:jc w:val="center"/>
              <w:rPr>
                <w:sz w:val="24"/>
              </w:rPr>
            </w:pPr>
          </w:p>
        </w:tc>
        <w:tc>
          <w:tcPr>
            <w:tcW w:w="3688" w:type="dxa"/>
            <w:gridSpan w:val="3"/>
            <w:tcBorders>
              <w:top w:val="single" w:sz="6" w:space="0" w:color="auto"/>
              <w:left w:val="single" w:sz="4" w:space="0" w:color="auto"/>
              <w:bottom w:val="single" w:sz="4" w:space="0" w:color="auto"/>
              <w:right w:val="single" w:sz="6" w:space="0" w:color="auto"/>
            </w:tcBorders>
            <w:shd w:val="clear" w:color="auto" w:fill="C0C0C0"/>
            <w:hideMark/>
          </w:tcPr>
          <w:p w:rsidR="0068057E" w:rsidRDefault="0068057E" w:rsidP="00F50F57">
            <w:pPr>
              <w:pStyle w:val="proc"/>
              <w:numPr>
                <w:ilvl w:val="0"/>
                <w:numId w:val="0"/>
              </w:numPr>
              <w:tabs>
                <w:tab w:val="left" w:pos="720"/>
              </w:tabs>
              <w:jc w:val="center"/>
              <w:rPr>
                <w:sz w:val="24"/>
              </w:rPr>
            </w:pPr>
            <w:r>
              <w:rPr>
                <w:b/>
                <w:sz w:val="24"/>
              </w:rPr>
              <w:t>TEST STEP</w:t>
            </w:r>
          </w:p>
        </w:tc>
        <w:tc>
          <w:tcPr>
            <w:tcW w:w="3509" w:type="dxa"/>
            <w:tcBorders>
              <w:top w:val="single" w:sz="6" w:space="0" w:color="auto"/>
              <w:left w:val="single" w:sz="6" w:space="0" w:color="auto"/>
              <w:bottom w:val="single" w:sz="6" w:space="0" w:color="auto"/>
              <w:right w:val="single" w:sz="6" w:space="0" w:color="auto"/>
            </w:tcBorders>
            <w:shd w:val="clear" w:color="auto" w:fill="C0C0C0"/>
            <w:hideMark/>
          </w:tcPr>
          <w:p w:rsidR="0068057E" w:rsidRDefault="0068057E" w:rsidP="00F50F57">
            <w:pPr>
              <w:pStyle w:val="bp"/>
              <w:jc w:val="center"/>
              <w:rPr>
                <w:sz w:val="24"/>
              </w:rPr>
            </w:pPr>
            <w:r>
              <w:rPr>
                <w:b/>
                <w:sz w:val="24"/>
              </w:rPr>
              <w:t>EXPECTED TEST RESULTS</w:t>
            </w:r>
          </w:p>
        </w:tc>
        <w:tc>
          <w:tcPr>
            <w:tcW w:w="900" w:type="dxa"/>
            <w:tcBorders>
              <w:top w:val="single" w:sz="6" w:space="0" w:color="auto"/>
              <w:left w:val="single" w:sz="6" w:space="0" w:color="auto"/>
              <w:bottom w:val="single" w:sz="6" w:space="0" w:color="auto"/>
              <w:right w:val="single" w:sz="6" w:space="0" w:color="auto"/>
            </w:tcBorders>
            <w:shd w:val="clear" w:color="auto" w:fill="C0C0C0"/>
            <w:hideMark/>
          </w:tcPr>
          <w:p w:rsidR="0068057E" w:rsidRDefault="0068057E" w:rsidP="00F50F57">
            <w:pPr>
              <w:pStyle w:val="RowHeadings"/>
              <w:spacing w:before="80" w:after="80"/>
              <w:jc w:val="center"/>
              <w:rPr>
                <w:rFonts w:ascii="Times New Roman" w:hAnsi="Times New Roman"/>
                <w:sz w:val="22"/>
              </w:rPr>
            </w:pPr>
            <w:r>
              <w:rPr>
                <w:rFonts w:ascii="Times New Roman" w:hAnsi="Times New Roman"/>
                <w:sz w:val="22"/>
              </w:rPr>
              <w:t>P</w:t>
            </w:r>
          </w:p>
        </w:tc>
        <w:tc>
          <w:tcPr>
            <w:tcW w:w="1083" w:type="dxa"/>
            <w:tcBorders>
              <w:top w:val="single" w:sz="6" w:space="0" w:color="auto"/>
              <w:left w:val="single" w:sz="6" w:space="0" w:color="auto"/>
              <w:bottom w:val="single" w:sz="6" w:space="0" w:color="auto"/>
              <w:right w:val="single" w:sz="6" w:space="0" w:color="auto"/>
            </w:tcBorders>
            <w:shd w:val="clear" w:color="auto" w:fill="C0C0C0"/>
            <w:hideMark/>
          </w:tcPr>
          <w:p w:rsidR="0068057E" w:rsidRDefault="0068057E" w:rsidP="00F50F57">
            <w:pPr>
              <w:pStyle w:val="RowHeadings"/>
              <w:spacing w:before="80" w:after="80"/>
              <w:jc w:val="center"/>
              <w:rPr>
                <w:rFonts w:ascii="Times New Roman" w:hAnsi="Times New Roman"/>
                <w:sz w:val="22"/>
              </w:rPr>
            </w:pPr>
            <w:r>
              <w:rPr>
                <w:rFonts w:ascii="Times New Roman" w:hAnsi="Times New Roman"/>
                <w:sz w:val="22"/>
              </w:rPr>
              <w:t>F</w:t>
            </w:r>
          </w:p>
        </w:tc>
      </w:tr>
      <w:tr w:rsidR="0068057E" w:rsidTr="00F50F57">
        <w:trPr>
          <w:cantSplit/>
          <w:trHeight w:val="80"/>
        </w:trPr>
        <w:tc>
          <w:tcPr>
            <w:tcW w:w="558" w:type="dxa"/>
            <w:tcBorders>
              <w:top w:val="single" w:sz="4" w:space="0" w:color="auto"/>
              <w:left w:val="single" w:sz="6" w:space="0" w:color="auto"/>
              <w:bottom w:val="single" w:sz="6" w:space="0" w:color="auto"/>
              <w:right w:val="single" w:sz="4" w:space="0" w:color="auto"/>
            </w:tcBorders>
          </w:tcPr>
          <w:p w:rsidR="0068057E" w:rsidRDefault="0068057E" w:rsidP="00F50F57">
            <w:pPr>
              <w:pStyle w:val="proc"/>
              <w:rPr>
                <w:sz w:val="24"/>
              </w:rPr>
            </w:pPr>
          </w:p>
        </w:tc>
        <w:tc>
          <w:tcPr>
            <w:tcW w:w="3688" w:type="dxa"/>
            <w:gridSpan w:val="3"/>
            <w:tcBorders>
              <w:top w:val="single" w:sz="4" w:space="0" w:color="auto"/>
              <w:left w:val="single" w:sz="4" w:space="0" w:color="auto"/>
              <w:bottom w:val="single" w:sz="6" w:space="0" w:color="auto"/>
              <w:right w:val="single" w:sz="6" w:space="0" w:color="auto"/>
            </w:tcBorders>
          </w:tcPr>
          <w:p w:rsidR="0068057E" w:rsidRDefault="0068057E" w:rsidP="00F50F57">
            <w:pPr>
              <w:pStyle w:val="proc"/>
              <w:numPr>
                <w:ilvl w:val="0"/>
                <w:numId w:val="0"/>
              </w:numPr>
              <w:tabs>
                <w:tab w:val="left" w:pos="720"/>
              </w:tabs>
              <w:ind w:left="360" w:hanging="360"/>
              <w:rPr>
                <w:sz w:val="24"/>
              </w:rPr>
            </w:pPr>
            <w:r>
              <w:rPr>
                <w:sz w:val="24"/>
              </w:rPr>
              <w:t>Open the console and check through the lines and get the result by providing valid details</w:t>
            </w:r>
          </w:p>
        </w:tc>
        <w:tc>
          <w:tcPr>
            <w:tcW w:w="3509" w:type="dxa"/>
            <w:tcBorders>
              <w:top w:val="single" w:sz="6" w:space="0" w:color="auto"/>
              <w:left w:val="single" w:sz="6" w:space="0" w:color="auto"/>
              <w:bottom w:val="single" w:sz="6" w:space="0" w:color="auto"/>
              <w:right w:val="single" w:sz="6" w:space="0" w:color="auto"/>
            </w:tcBorders>
          </w:tcPr>
          <w:p w:rsidR="0068057E" w:rsidRDefault="0068057E" w:rsidP="00F50F57">
            <w:pPr>
              <w:rPr>
                <w:noProof/>
                <w:lang w:val="en-GB" w:eastAsia="en-GB" w:bidi="si-LK"/>
              </w:rPr>
            </w:pPr>
            <w:r>
              <w:rPr>
                <w:noProof/>
                <w:lang w:val="en-GB" w:eastAsia="en-GB" w:bidi="si-LK"/>
              </w:rPr>
              <w:t>get the total cost after check out.</w:t>
            </w:r>
          </w:p>
          <w:p w:rsidR="0068057E" w:rsidRDefault="0068057E" w:rsidP="00F50F57">
            <w:pPr>
              <w:pStyle w:val="bp"/>
              <w:rPr>
                <w:sz w:val="24"/>
              </w:rPr>
            </w:pPr>
            <w:r>
              <w:rPr>
                <w:b/>
                <w:bCs/>
                <w:noProof/>
                <w:color w:val="FF0000"/>
                <w:sz w:val="24"/>
                <w:lang w:val="en-GB" w:eastAsia="en-GB" w:bidi="si-LK"/>
              </w:rPr>
              <w:drawing>
                <wp:inline distT="0" distB="0" distL="0" distR="0" wp14:anchorId="12DEC43E" wp14:editId="071B3E71">
                  <wp:extent cx="1952381" cy="95238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Oct-18 1-29-19 PM.png"/>
                          <pic:cNvPicPr/>
                        </pic:nvPicPr>
                        <pic:blipFill>
                          <a:blip r:embed="rId6">
                            <a:extLst>
                              <a:ext uri="{28A0092B-C50C-407E-A947-70E740481C1C}">
                                <a14:useLocalDpi xmlns:a14="http://schemas.microsoft.com/office/drawing/2010/main" val="0"/>
                              </a:ext>
                            </a:extLst>
                          </a:blip>
                          <a:stretch>
                            <a:fillRect/>
                          </a:stretch>
                        </pic:blipFill>
                        <pic:spPr>
                          <a:xfrm>
                            <a:off x="0" y="0"/>
                            <a:ext cx="1952381" cy="952381"/>
                          </a:xfrm>
                          <a:prstGeom prst="rect">
                            <a:avLst/>
                          </a:prstGeom>
                        </pic:spPr>
                      </pic:pic>
                    </a:graphicData>
                  </a:graphic>
                </wp:inline>
              </w:drawing>
            </w:r>
          </w:p>
        </w:tc>
        <w:tc>
          <w:tcPr>
            <w:tcW w:w="900" w:type="dxa"/>
            <w:tcBorders>
              <w:top w:val="single" w:sz="6" w:space="0" w:color="auto"/>
              <w:left w:val="single" w:sz="6" w:space="0" w:color="auto"/>
              <w:bottom w:val="single" w:sz="6" w:space="0" w:color="auto"/>
              <w:right w:val="single" w:sz="6" w:space="0" w:color="auto"/>
            </w:tcBorders>
          </w:tcPr>
          <w:p w:rsidR="0068057E" w:rsidRDefault="0068057E" w:rsidP="00F50F57">
            <w:pPr>
              <w:jc w:val="center"/>
            </w:pPr>
            <w:r>
              <w:t>X</w:t>
            </w:r>
          </w:p>
        </w:tc>
        <w:tc>
          <w:tcPr>
            <w:tcW w:w="1083" w:type="dxa"/>
            <w:tcBorders>
              <w:top w:val="single" w:sz="6" w:space="0" w:color="auto"/>
              <w:left w:val="single" w:sz="6" w:space="0" w:color="auto"/>
              <w:bottom w:val="single" w:sz="6" w:space="0" w:color="auto"/>
              <w:right w:val="single" w:sz="6" w:space="0" w:color="auto"/>
            </w:tcBorders>
          </w:tcPr>
          <w:p w:rsidR="0068057E" w:rsidRDefault="0068057E" w:rsidP="00F50F57">
            <w:pPr>
              <w:pStyle w:val="RowHeadings"/>
              <w:spacing w:before="80" w:after="80"/>
            </w:pPr>
          </w:p>
        </w:tc>
      </w:tr>
    </w:tbl>
    <w:p w:rsidR="0068057E" w:rsidRPr="002D3517" w:rsidRDefault="0068057E" w:rsidP="0068057E"/>
    <w:p w:rsidR="0068057E" w:rsidRPr="002D3517" w:rsidRDefault="0068057E" w:rsidP="0068057E"/>
    <w:p w:rsidR="0068057E" w:rsidRDefault="0068057E" w:rsidP="0068057E"/>
    <w:p w:rsidR="00330352" w:rsidRDefault="00330352">
      <w:bookmarkStart w:id="0" w:name="_GoBack"/>
      <w:bookmarkEnd w:id="0"/>
    </w:p>
    <w:sectPr w:rsidR="003303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965B8"/>
    <w:multiLevelType w:val="singleLevel"/>
    <w:tmpl w:val="2F265148"/>
    <w:lvl w:ilvl="0">
      <w:start w:val="1"/>
      <w:numFmt w:val="decimal"/>
      <w:pStyle w:val="proc"/>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7E"/>
    <w:rsid w:val="00330352"/>
    <w:rsid w:val="0068057E"/>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7E"/>
    <w:pPr>
      <w:spacing w:after="160" w:line="360" w:lineRule="auto"/>
      <w:jc w:val="both"/>
    </w:pPr>
    <w:rPr>
      <w:rFonts w:ascii="Times New Roman" w:hAnsi="Times New Roman"/>
      <w:color w:val="000000" w:themeColor="text1"/>
      <w:sz w:val="24"/>
      <w:lang w:val="en-US" w:bidi="ar-SA"/>
    </w:rPr>
  </w:style>
  <w:style w:type="paragraph" w:styleId="Heading2">
    <w:name w:val="heading 2"/>
    <w:basedOn w:val="Normal"/>
    <w:next w:val="Normal"/>
    <w:link w:val="Heading2Char"/>
    <w:uiPriority w:val="9"/>
    <w:unhideWhenUsed/>
    <w:qFormat/>
    <w:rsid w:val="0068057E"/>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57E"/>
    <w:rPr>
      <w:rFonts w:ascii="Times New Roman" w:eastAsiaTheme="majorEastAsia" w:hAnsi="Times New Roman" w:cstheme="majorBidi"/>
      <w:b/>
      <w:bCs/>
      <w:color w:val="000000" w:themeColor="text1"/>
      <w:sz w:val="24"/>
      <w:szCs w:val="26"/>
      <w:lang w:val="en-US" w:bidi="ar-SA"/>
    </w:rPr>
  </w:style>
  <w:style w:type="paragraph" w:customStyle="1" w:styleId="bp">
    <w:name w:val="bp"/>
    <w:basedOn w:val="Normal"/>
    <w:rsid w:val="0068057E"/>
    <w:pPr>
      <w:spacing w:before="80" w:after="80" w:line="240" w:lineRule="auto"/>
      <w:jc w:val="left"/>
    </w:pPr>
    <w:rPr>
      <w:rFonts w:eastAsia="Times New Roman" w:cs="Times New Roman"/>
      <w:color w:val="auto"/>
      <w:sz w:val="22"/>
      <w:szCs w:val="20"/>
    </w:rPr>
  </w:style>
  <w:style w:type="paragraph" w:customStyle="1" w:styleId="proc">
    <w:name w:val="proc"/>
    <w:basedOn w:val="Normal"/>
    <w:rsid w:val="0068057E"/>
    <w:pPr>
      <w:numPr>
        <w:numId w:val="1"/>
      </w:numPr>
      <w:spacing w:before="80" w:after="80" w:line="240" w:lineRule="auto"/>
      <w:jc w:val="left"/>
    </w:pPr>
    <w:rPr>
      <w:rFonts w:eastAsia="Times New Roman" w:cs="Times New Roman"/>
      <w:color w:val="auto"/>
      <w:sz w:val="22"/>
      <w:szCs w:val="20"/>
    </w:rPr>
  </w:style>
  <w:style w:type="paragraph" w:customStyle="1" w:styleId="RowHeadings">
    <w:name w:val="Row Headings"/>
    <w:basedOn w:val="Normal"/>
    <w:rsid w:val="0068057E"/>
    <w:pPr>
      <w:keepLines/>
      <w:widowControl w:val="0"/>
      <w:suppressAutoHyphens/>
      <w:spacing w:after="0" w:line="240" w:lineRule="auto"/>
      <w:jc w:val="left"/>
    </w:pPr>
    <w:rPr>
      <w:rFonts w:ascii="Arial" w:eastAsia="Times New Roman" w:hAnsi="Arial" w:cs="Times New Roman"/>
      <w:b/>
      <w:noProof/>
      <w:color w:val="auto"/>
      <w:sz w:val="18"/>
      <w:szCs w:val="20"/>
    </w:rPr>
  </w:style>
  <w:style w:type="paragraph" w:styleId="BalloonText">
    <w:name w:val="Balloon Text"/>
    <w:basedOn w:val="Normal"/>
    <w:link w:val="BalloonTextChar"/>
    <w:uiPriority w:val="99"/>
    <w:semiHidden/>
    <w:unhideWhenUsed/>
    <w:rsid w:val="00680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57E"/>
    <w:rPr>
      <w:rFonts w:ascii="Tahoma" w:hAnsi="Tahoma" w:cs="Tahoma"/>
      <w:color w:val="000000" w:themeColor="text1"/>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7E"/>
    <w:pPr>
      <w:spacing w:after="160" w:line="360" w:lineRule="auto"/>
      <w:jc w:val="both"/>
    </w:pPr>
    <w:rPr>
      <w:rFonts w:ascii="Times New Roman" w:hAnsi="Times New Roman"/>
      <w:color w:val="000000" w:themeColor="text1"/>
      <w:sz w:val="24"/>
      <w:lang w:val="en-US" w:bidi="ar-SA"/>
    </w:rPr>
  </w:style>
  <w:style w:type="paragraph" w:styleId="Heading2">
    <w:name w:val="heading 2"/>
    <w:basedOn w:val="Normal"/>
    <w:next w:val="Normal"/>
    <w:link w:val="Heading2Char"/>
    <w:uiPriority w:val="9"/>
    <w:unhideWhenUsed/>
    <w:qFormat/>
    <w:rsid w:val="0068057E"/>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57E"/>
    <w:rPr>
      <w:rFonts w:ascii="Times New Roman" w:eastAsiaTheme="majorEastAsia" w:hAnsi="Times New Roman" w:cstheme="majorBidi"/>
      <w:b/>
      <w:bCs/>
      <w:color w:val="000000" w:themeColor="text1"/>
      <w:sz w:val="24"/>
      <w:szCs w:val="26"/>
      <w:lang w:val="en-US" w:bidi="ar-SA"/>
    </w:rPr>
  </w:style>
  <w:style w:type="paragraph" w:customStyle="1" w:styleId="bp">
    <w:name w:val="bp"/>
    <w:basedOn w:val="Normal"/>
    <w:rsid w:val="0068057E"/>
    <w:pPr>
      <w:spacing w:before="80" w:after="80" w:line="240" w:lineRule="auto"/>
      <w:jc w:val="left"/>
    </w:pPr>
    <w:rPr>
      <w:rFonts w:eastAsia="Times New Roman" w:cs="Times New Roman"/>
      <w:color w:val="auto"/>
      <w:sz w:val="22"/>
      <w:szCs w:val="20"/>
    </w:rPr>
  </w:style>
  <w:style w:type="paragraph" w:customStyle="1" w:styleId="proc">
    <w:name w:val="proc"/>
    <w:basedOn w:val="Normal"/>
    <w:rsid w:val="0068057E"/>
    <w:pPr>
      <w:numPr>
        <w:numId w:val="1"/>
      </w:numPr>
      <w:spacing w:before="80" w:after="80" w:line="240" w:lineRule="auto"/>
      <w:jc w:val="left"/>
    </w:pPr>
    <w:rPr>
      <w:rFonts w:eastAsia="Times New Roman" w:cs="Times New Roman"/>
      <w:color w:val="auto"/>
      <w:sz w:val="22"/>
      <w:szCs w:val="20"/>
    </w:rPr>
  </w:style>
  <w:style w:type="paragraph" w:customStyle="1" w:styleId="RowHeadings">
    <w:name w:val="Row Headings"/>
    <w:basedOn w:val="Normal"/>
    <w:rsid w:val="0068057E"/>
    <w:pPr>
      <w:keepLines/>
      <w:widowControl w:val="0"/>
      <w:suppressAutoHyphens/>
      <w:spacing w:after="0" w:line="240" w:lineRule="auto"/>
      <w:jc w:val="left"/>
    </w:pPr>
    <w:rPr>
      <w:rFonts w:ascii="Arial" w:eastAsia="Times New Roman" w:hAnsi="Arial" w:cs="Times New Roman"/>
      <w:b/>
      <w:noProof/>
      <w:color w:val="auto"/>
      <w:sz w:val="18"/>
      <w:szCs w:val="20"/>
    </w:rPr>
  </w:style>
  <w:style w:type="paragraph" w:styleId="BalloonText">
    <w:name w:val="Balloon Text"/>
    <w:basedOn w:val="Normal"/>
    <w:link w:val="BalloonTextChar"/>
    <w:uiPriority w:val="99"/>
    <w:semiHidden/>
    <w:unhideWhenUsed/>
    <w:rsid w:val="00680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57E"/>
    <w:rPr>
      <w:rFonts w:ascii="Tahoma" w:hAnsi="Tahoma" w:cs="Tahoma"/>
      <w:color w:val="000000" w:themeColor="text1"/>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cp:revision>
  <dcterms:created xsi:type="dcterms:W3CDTF">2018-10-12T01:17:00Z</dcterms:created>
  <dcterms:modified xsi:type="dcterms:W3CDTF">2018-10-12T01:18:00Z</dcterms:modified>
</cp:coreProperties>
</file>