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คลื่น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คลื่นผิวน้ำเป็นคลื่นตามขวาง โดยอนุภาคของน้ำสั่นในแนวตั้งฉากกับทิศการเคลื่อนที่ของคลื่น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ความถี่ของคลื่นถูกกำหนดโดยแหล่งกำเนิด เมื่อคลื่นเข้าสู่ตัวกลางใหม่ ความถี่จะคงที่ แต่ความยาวคลื่นและอัตราเร็วเปลี่ยน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คลื่นเสียงเป็นคลื่นตามยาว โดยอนุภาคของตัวกลางสั่นในแนวเดียวกับทิศการเคลื่อนที่ของคลื่น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การเลี้ยวเบน (diffraction) คือปรากฏการณ์ที่คลื่นเบนออกจากแนวตรงเมื่อผ่านสิ่งกีดขวางหรือช่องแคบ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กฎการสะท้อน: มุมตกกระทบ (i) เท่ากับมุมสะท้อน (r) และทั้งคู่อยู่ในระนาบเดียวกัน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 = fλ → f = v/λ = 4/0.5 = 8 Hz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λ = v/f = 340/170 = 2 m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ในน้ำตื้นอัตราเร็วคลื่นน้ำลดลง เพราะ v = √(gd) แต่ในน้ำลึกอัตราเร็วมากกว่า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การเลี้ยวเบนเกิดชัดเมื่อ λ มากกว่าหรือเท่ากับขนาดของช่อง ที่นี่ λ = 0.5 m &lt; 2 m จึงเลี้ยวเบนน้อย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บริเวณปฏิบัพ (antinode) คือบริเวณที่แอมพลิจูดรวมมากที่สุด เกิดจากการแทรกสอดแบบเสริมกัน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คลื่นพาเพียงพลังงานและการเคลื่อนที่แบบสั่นผ่านไป แต่ตัวกลางไม่ได้ถูกพาติดไปด้วย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ความถี่คงที่ แต่อัตราเร็วลดลงเมื่อเข้าสู่ตัวกลางที่หนาแน่นกว่า ดังนั้น λ = v/f ลดลงด้วย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การแทรกสอด (interference) คือปรากฏการณ์ที่คลื่นสองขบวนหรือมากกว่ามารวมกัน ทำให้แอมพลิจูดเปลี่ยน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ของแข็งมีโมเลกุลอยู่ชิดกันมากที่สุด ทำให้สามารถถ่ายทอดการสั่นได้เร็ว แก๊สอยู่ห่างกันจึงถ่ายทอดช้าที่สุด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v = fλ = 50 × 4 = 200 m/s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สมบัติ 4 ข้อของคลื่นคือ การสะท้อน การหักเห การแทรกสอด และการเลี้ยวเบน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ระยะระหว่างปฏิบัพ λD/d = (600×10⁻⁹ × 2) / (0.5×10⁻³) = 2.4×10⁻³ m = 2.4 mm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คลื่นเสียงเป็นคลื่นกล ต้องอาศัยตัวกลางในการเคลื่อนที่ จึงไม่สามารถเดินทางผ่านสุญญากาศได้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คลื่นแม่เหล็กไฟฟ้าไม่ใช่คลื่นกล เพราะไม่ต้องอาศัยตัวกลางในการเคลื่อนที่ ส่วนคลื่นเสียง คลื่นในสปริง และคลื่นผิวน้ำล้วนเป็นคลื่นกล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คลื่นตามยาว: อนุภาคสั่นในแนวเดียวกับทิศเดินทาง ส่วนคลื่นตามขวาง: อนุภาคสั่นตั้งฉากกับทิศเดินทาง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n₁sinθ₁ = n₂sinθ₂ → v₁/v₂ = sinθ₁/sinθ₂ = sin30°/sin45° = 0.5/0.707 = 0.707; v₁ = 0.707 × 30 = 21.2 m/s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คลื่นจะเลี้ยวเบนผ่านช่องเปิด โดยแผ่ออกเป็นวงกลมจากช่องเปิด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 5 λ = 20 cm → λ = 4 cm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เสียงอัลตราซาวด์ (ultrasound) คือเสียงที่มีความถี่สูงกว่า 20,000 Hz ซึ่งมนุษย์ไม่ได้ยิน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คลื่นนิ่งเกิดจากการแทรกสอดของคลื่นตกกระทบและคลื่นสะท้อนที่เคลื่อนที่ในทิศตรงข้ามกัน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คลื่น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