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Bdr/>
        <w:shd w:val="clear" w:fill="auto"/>
        <w:spacing w:lineRule="auto" w:line="273" w:before="0" w:after="24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r>
    </w:p>
    <w:p>
      <w:pPr>
        <w:pStyle w:val="Heading1"/>
        <w:pBdr/>
        <w:shd w:val="clear" w:fill="auto"/>
        <w:spacing w:lineRule="auto" w:line="273" w:before="0" w:after="120"/>
        <w:rPr>
          <w:rFonts w:ascii="Google Sans" w:hAnsi="Google Sans" w:eastAsia="Google Sans" w:cs="Google Sans"/>
          <w:b/>
          <w:i w:val="false"/>
          <w:i w:val="false"/>
          <w:color w:val="1B1C1D"/>
          <w:sz w:val="32"/>
          <w:szCs w:val="32"/>
        </w:rPr>
      </w:pPr>
      <w:r>
        <w:rPr>
          <w:rFonts w:eastAsia="Google Sans" w:cs="Google Sans" w:ascii="Google Sans" w:hAnsi="Google Sans"/>
          <w:b/>
          <w:i w:val="false"/>
          <w:color w:val="1B1C1D"/>
          <w:sz w:val="32"/>
          <w:szCs w:val="32"/>
        </w:rPr>
        <w:t>Blueprint for an Intelligent Hostel Allocation System</w:t>
      </w:r>
    </w:p>
    <w:p>
      <w:pPr>
        <w:pStyle w:val="normal1"/>
        <w:pBdr/>
        <w:shd w:val="clear" w:fill="auto"/>
        <w:spacing w:lineRule="auto" w:line="273" w:before="0" w:after="240"/>
        <w:rPr>
          <w:rFonts w:ascii="Google Sans" w:hAnsi="Google Sans" w:eastAsia="Google Sans" w:cs="Google Sans"/>
          <w:b/>
          <w:i w:val="false"/>
          <w:i w:val="false"/>
          <w:color w:val="1B1C1D"/>
          <w:sz w:val="32"/>
          <w:szCs w:val="32"/>
        </w:rPr>
      </w:pPr>
      <w:r>
        <w:rPr>
          <w:rFonts w:eastAsia="Google Sans" w:cs="Google Sans" w:ascii="Google Sans" w:hAnsi="Google Sans"/>
          <w:b/>
          <w:i w:val="false"/>
          <w:color w:val="1B1C1D"/>
          <w:sz w:val="32"/>
          <w:szCs w:val="32"/>
        </w:rPr>
      </w:r>
    </w:p>
    <w:p>
      <w:pPr>
        <w:pStyle w:val="normal1"/>
        <w:pBdr/>
        <w:shd w:val="clear" w:fill="auto"/>
        <w:spacing w:lineRule="auto" w:line="273" w:before="0" w:after="240"/>
        <w:rPr>
          <w:rFonts w:ascii="Google Sans" w:hAnsi="Google Sans" w:eastAsia="Google Sans" w:cs="Google Sans"/>
          <w:b/>
          <w:i w:val="false"/>
          <w:i w:val="false"/>
          <w:color w:val="1B1C1D"/>
          <w:sz w:val="32"/>
          <w:szCs w:val="32"/>
        </w:rPr>
      </w:pPr>
      <w:r>
        <w:rPr>
          <w:rFonts w:eastAsia="Google Sans" w:cs="Google Sans" w:ascii="Google Sans" w:hAnsi="Google Sans"/>
          <w:b/>
          <w:i w:val="false"/>
          <w:color w:val="1B1C1D"/>
          <w:sz w:val="32"/>
          <w:szCs w:val="32"/>
        </w:rPr>
      </w:r>
    </w:p>
    <w:p>
      <w:pPr>
        <w:pStyle w:val="Heading2"/>
        <w:pBdr/>
        <w:shd w:val="clear" w:fill="auto"/>
        <w:spacing w:lineRule="auto" w:line="273" w:before="0" w:after="120"/>
        <w:rPr>
          <w:rFonts w:ascii="Google Sans" w:hAnsi="Google Sans" w:eastAsia="Google Sans" w:cs="Google Sans"/>
          <w:b/>
          <w:i w:val="false"/>
          <w:i w:val="false"/>
          <w:color w:val="1B1C1D"/>
          <w:sz w:val="30"/>
          <w:szCs w:val="30"/>
        </w:rPr>
      </w:pPr>
      <w:r>
        <w:rPr>
          <w:rFonts w:eastAsia="Google Sans" w:cs="Google Sans" w:ascii="Google Sans" w:hAnsi="Google Sans"/>
          <w:b/>
          <w:i w:val="false"/>
          <w:color w:val="1B1C1D"/>
          <w:sz w:val="30"/>
          <w:szCs w:val="30"/>
        </w:rPr>
        <w:t>Introduction: From Manual Chaos to Automated Order</w:t>
      </w:r>
    </w:p>
    <w:p>
      <w:pPr>
        <w:pStyle w:val="normal1"/>
        <w:pBdr/>
        <w:shd w:val="clear" w:fill="auto"/>
        <w:spacing w:lineRule="auto" w:line="273" w:before="0" w:after="240"/>
        <w:rPr>
          <w:rFonts w:ascii="Google Sans" w:hAnsi="Google Sans" w:eastAsia="Google Sans" w:cs="Google Sans"/>
          <w:b/>
          <w:i w:val="false"/>
          <w:i w:val="false"/>
          <w:color w:val="1B1C1D"/>
          <w:sz w:val="30"/>
          <w:szCs w:val="30"/>
        </w:rPr>
      </w:pPr>
      <w:r>
        <w:rPr>
          <w:rFonts w:eastAsia="Google Sans" w:cs="Google Sans" w:ascii="Google Sans" w:hAnsi="Google Sans"/>
          <w:b/>
          <w:i w:val="false"/>
          <w:color w:val="1B1C1D"/>
          <w:sz w:val="30"/>
          <w:szCs w:val="30"/>
        </w:rPr>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The process of student hostel allocation in educational institutions is a recurring, high-stakes administrative task. The current methodology, often reliant on manual data entry into spreadsheets from disparate sources like Google Forms, is fraught with challenges. These include a high propensity for data entry errors, such as incorrect roll numbers, an inability to flexibly adapt to changing allocation rules, and significant administrative overhead.</w:t>
      </w:r>
      <w:r>
        <w:rPr>
          <w:rFonts w:eastAsia="Google Sans Text" w:cs="Google Sans Text" w:ascii="Google Sans Text" w:hAnsi="Google Sans Text"/>
          <w:i w:val="false"/>
          <w:color w:val="575B5F"/>
          <w:sz w:val="24"/>
          <w:szCs w:val="24"/>
          <w:vertAlign w:val="superscript"/>
        </w:rPr>
        <w:t>1</w:t>
      </w:r>
      <w:r>
        <w:rPr>
          <w:rFonts w:eastAsia="Google Sans Text" w:cs="Google Sans Text" w:ascii="Google Sans Text" w:hAnsi="Google Sans Text"/>
          <w:i w:val="false"/>
          <w:color w:val="1B1C1D"/>
          <w:sz w:val="24"/>
          <w:szCs w:val="24"/>
        </w:rPr>
        <w:t xml:space="preserve"> Furthermore, the manual process struggles to accommodate nuanced student preferences, particularly the desire for friends to be housed together in "wings" or groups. This often leads to student dissatisfaction. A critical failure point in such systems is the lack of a consent mechanism for group formation, leading to situations where students are added to groups without their permission, causing significant logistical and interpersonal conflicts.</w:t>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This report outlines a comprehensive technical blueprint for the development of an intelligent, automated hostel allocation system designed to resolve these specific issues. The vision is to create a robust, user-centric platform that not only automates the complex allocation logic but also enhances the student living experience by promoting fairness, transparency, and community. The system will be engineered to be adaptable, capable of handling the dynamic nature of hostel availability and allocation criteria year after year. This project is not merely a technical exercise; it addresses a fundamental aspect of campus life. The broader context of student housing reveals increasing affordability and availability challenges, making efficient and fair use of existing resources paramount.</w:t>
      </w:r>
      <w:r>
        <w:rPr>
          <w:rFonts w:eastAsia="Google Sans Text" w:cs="Google Sans Text" w:ascii="Google Sans Text" w:hAnsi="Google Sans Text"/>
          <w:i w:val="false"/>
          <w:color w:val="575B5F"/>
          <w:sz w:val="24"/>
          <w:szCs w:val="24"/>
          <w:vertAlign w:val="superscript"/>
        </w:rPr>
        <w:t>3</w:t>
      </w:r>
      <w:r>
        <w:rPr>
          <w:rFonts w:eastAsia="Google Sans Text" w:cs="Google Sans Text" w:ascii="Google Sans Text" w:hAnsi="Google Sans Text"/>
          <w:i w:val="false"/>
          <w:color w:val="1B1C1D"/>
          <w:sz w:val="24"/>
          <w:szCs w:val="24"/>
        </w:rPr>
        <w:t xml:space="preserve"> By streamlining operations and improving student satisfaction, this system can serve as a valuable asset to the institution's administration and its student body.</w:t>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The following sections will detail this blueprint in four parts. Part 1 establishes the system's microservices architecture and the recommended technology stack. Part 2 delves into the core of the system: a hybrid optimization algorithm designed to handle the complex allocation logic. Part 3 provides concrete implementation details, including database schemas and API designs for key user journeys. Finally, Part 4 discusses deployment strategies and outlines a roadmap for future evolution, transforming the initial solution into a comprehensive hostel management suite.</w:t>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2"/>
        <w:pBdr/>
        <w:shd w:val="clear" w:fill="auto"/>
        <w:spacing w:lineRule="auto" w:line="273" w:before="0" w:after="120"/>
        <w:rPr>
          <w:rFonts w:ascii="Google Sans" w:hAnsi="Google Sans" w:eastAsia="Google Sans" w:cs="Google Sans"/>
          <w:b/>
          <w:i w:val="false"/>
          <w:i w:val="false"/>
          <w:color w:val="1B1C1D"/>
          <w:sz w:val="30"/>
          <w:szCs w:val="30"/>
        </w:rPr>
      </w:pPr>
      <w:r>
        <w:rPr>
          <w:rFonts w:eastAsia="Google Sans" w:cs="Google Sans" w:ascii="Google Sans" w:hAnsi="Google Sans"/>
          <w:b/>
          <w:i w:val="false"/>
          <w:color w:val="1B1C1D"/>
          <w:sz w:val="30"/>
          <w:szCs w:val="30"/>
        </w:rPr>
        <w:t>Part 1: System Architecture and Technology Foundation</w:t>
      </w:r>
    </w:p>
    <w:p>
      <w:pPr>
        <w:pStyle w:val="normal1"/>
        <w:pBdr/>
        <w:shd w:val="clear" w:fill="auto"/>
        <w:spacing w:lineRule="auto" w:line="273" w:before="0" w:after="240"/>
        <w:rPr>
          <w:rFonts w:ascii="Google Sans" w:hAnsi="Google Sans" w:eastAsia="Google Sans" w:cs="Google Sans"/>
          <w:b/>
          <w:i w:val="false"/>
          <w:i w:val="false"/>
          <w:color w:val="1B1C1D"/>
          <w:sz w:val="30"/>
          <w:szCs w:val="30"/>
        </w:rPr>
      </w:pPr>
      <w:r>
        <w:rPr>
          <w:rFonts w:eastAsia="Google Sans" w:cs="Google Sans" w:ascii="Google Sans" w:hAnsi="Google Sans"/>
          <w:b/>
          <w:i w:val="false"/>
          <w:color w:val="1B1C1D"/>
          <w:sz w:val="30"/>
          <w:szCs w:val="30"/>
        </w:rPr>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The foundation of any robust software system lies in its architecture and the technologies chosen to implement it. The goal is to select a framework that not only meets the immediate requirements of the minimum viable product (MVP) but is also inherently scalable and maintainable, preventing the need for costly re-engineering as the system evolves.</w:t>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3"/>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1.1 Architectural Vision: A Scalable Microservices Framework</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 xml:space="preserve">A microservices architecture is strongly recommended over a traditional monolithic approach. While a monolith, where all functionality is bundled into a single application (akin to the PHP/MySQL systems described in some studies </w:t>
      </w:r>
      <w:r>
        <w:rPr>
          <w:rFonts w:eastAsia="Google Sans Text" w:cs="Google Sans Text" w:ascii="Google Sans Text" w:hAnsi="Google Sans Text"/>
          <w:i w:val="false"/>
          <w:color w:val="575B5F"/>
          <w:sz w:val="24"/>
          <w:szCs w:val="24"/>
          <w:vertAlign w:val="superscript"/>
        </w:rPr>
        <w:t>2</w:t>
      </w:r>
      <w:r>
        <w:rPr>
          <w:rFonts w:eastAsia="Google Sans Text" w:cs="Google Sans Text" w:ascii="Google Sans Text" w:hAnsi="Google Sans Text"/>
          <w:i w:val="false"/>
          <w:color w:val="1B1C1D"/>
          <w:sz w:val="24"/>
          <w:szCs w:val="24"/>
        </w:rPr>
        <w:t xml:space="preserve">), might seem simpler to start with, it becomes progressively more complex and brittle as new features are added. Given the potential for this system to expand into a comprehensive hostel management suite—incorporating modules for finance, inventory management, maintenance requests, and canteen services </w:t>
      </w:r>
      <w:r>
        <w:rPr>
          <w:rFonts w:eastAsia="Google Sans Text" w:cs="Google Sans Text" w:ascii="Google Sans Text" w:hAnsi="Google Sans Text"/>
          <w:i w:val="false"/>
          <w:color w:val="575B5F"/>
          <w:sz w:val="24"/>
          <w:szCs w:val="24"/>
          <w:vertAlign w:val="superscript"/>
        </w:rPr>
        <w:t>1</w:t>
      </w:r>
      <w:r>
        <w:rPr>
          <w:rFonts w:eastAsia="Google Sans Text" w:cs="Google Sans Text" w:ascii="Google Sans Text" w:hAnsi="Google Sans Text"/>
          <w:i w:val="false"/>
          <w:color w:val="1B1C1D"/>
          <w:sz w:val="24"/>
          <w:szCs w:val="24"/>
        </w:rPr>
        <w:t>—a microservices approach provides a strategic advantage.</w:t>
      </w:r>
    </w:p>
    <w:p>
      <w:pPr>
        <w:pStyle w:val="normal1"/>
        <w:pBdr/>
        <w:shd w:val="clear" w:fill="auto"/>
        <w:spacing w:lineRule="auto" w:line="273" w:before="0" w:after="12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This architectural style is guided by several core principles:</w:t>
      </w:r>
    </w:p>
    <w:p>
      <w:pPr>
        <w:pStyle w:val="normal1"/>
        <w:numPr>
          <w:ilvl w:val="0"/>
          <w:numId w:val="1"/>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High Cohesion, Low Coupling:</w:t>
      </w:r>
      <w:r>
        <w:rPr>
          <w:rFonts w:eastAsia="Google Sans Text" w:cs="Google Sans Text" w:ascii="Google Sans Text" w:hAnsi="Google Sans Text"/>
          <w:i w:val="false"/>
          <w:color w:val="1B1C1D"/>
          <w:sz w:val="24"/>
          <w:szCs w:val="24"/>
        </w:rPr>
        <w:t xml:space="preserve"> Each service is designed with a single, clearly defined responsibility. For instance, the service managing user authentication is entirely separate from the service that runs the allocation algorithm. This separation ensures that services can be developed, modified, and scaled independently.</w:t>
      </w:r>
    </w:p>
    <w:p>
      <w:pPr>
        <w:pStyle w:val="normal1"/>
        <w:numPr>
          <w:ilvl w:val="0"/>
          <w:numId w:val="1"/>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Independent Deployability:</w:t>
      </w:r>
      <w:r>
        <w:rPr>
          <w:rFonts w:eastAsia="Google Sans Text" w:cs="Google Sans Text" w:ascii="Google Sans Text" w:hAnsi="Google Sans Text"/>
          <w:i w:val="false"/>
          <w:color w:val="1B1C1D"/>
          <w:sz w:val="24"/>
          <w:szCs w:val="24"/>
        </w:rPr>
        <w:t xml:space="preserve"> A critical advantage is the ability to update and deploy individual services without affecting the rest of the system. A bug fix in the Notification Service can be pushed to production instantly, without the risk and overhead of redeploying the entire application. This accelerates development cycles and enhances system stability.</w:t>
      </w:r>
    </w:p>
    <w:p>
      <w:pPr>
        <w:pStyle w:val="normal1"/>
        <w:numPr>
          <w:ilvl w:val="0"/>
          <w:numId w:val="1"/>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Technology Heterogeneity:</w:t>
      </w:r>
      <w:r>
        <w:rPr>
          <w:rFonts w:eastAsia="Google Sans Text" w:cs="Google Sans Text" w:ascii="Google Sans Text" w:hAnsi="Google Sans Text"/>
          <w:i w:val="false"/>
          <w:color w:val="1B1C1D"/>
          <w:sz w:val="24"/>
          <w:szCs w:val="24"/>
        </w:rPr>
        <w:t xml:space="preserve"> While the initial development will standardize on Python and JavaScript, the microservices architecture allows for future flexibility. If a dedicated Finance Service is required later, it could be built using a technology stack better suited for financial transactions without disrupting the existing ecosystem.</w:t>
      </w:r>
    </w:p>
    <w:p>
      <w:pPr>
        <w:pStyle w:val="normal1"/>
        <w:numPr>
          <w:ilvl w:val="0"/>
          <w:numId w:val="1"/>
        </w:numPr>
        <w:pBdr/>
        <w:shd w:val="clear" w:fill="auto"/>
        <w:spacing w:lineRule="auto" w:line="273" w:beforeAutospacing="0" w:before="0" w:after="120"/>
        <w:ind w:hanging="360" w:left="465"/>
        <w:rPr/>
      </w:pPr>
      <w:r>
        <w:rPr>
          <w:rFonts w:eastAsia="Google Sans Text" w:cs="Google Sans Text" w:ascii="Google Sans Text" w:hAnsi="Google Sans Text"/>
          <w:b/>
          <w:i w:val="false"/>
          <w:color w:val="1B1C1D"/>
          <w:sz w:val="24"/>
          <w:szCs w:val="24"/>
        </w:rPr>
        <w:t>Resilience:</w:t>
      </w:r>
      <w:r>
        <w:rPr>
          <w:rFonts w:eastAsia="Google Sans Text" w:cs="Google Sans Text" w:ascii="Google Sans Text" w:hAnsi="Google Sans Text"/>
          <w:i w:val="false"/>
          <w:color w:val="1B1C1D"/>
          <w:sz w:val="24"/>
          <w:szCs w:val="24"/>
        </w:rPr>
        <w:t xml:space="preserve"> The architecture isolates failures. If a non-critical service, such as a future Maintenance Request Service, experiences an outage, the core functionality of student registration and room allocation remains operational.</w:t>
      </w:r>
    </w:p>
    <w:p>
      <w:pPr>
        <w:pStyle w:val="normal1"/>
        <w:pBdr/>
        <w:shd w:val="clear" w:fill="auto"/>
        <w:spacing w:lineRule="auto" w:line="273" w:before="24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3"/>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1.2 The Technology Stack: A Modern, Performant Toolkit</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12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The selection of technologies is tailored to the user's comfort with Python and JavaScript, prioritizing performance, developer productivity, and long-term viability.</w:t>
      </w:r>
    </w:p>
    <w:p>
      <w:pPr>
        <w:pStyle w:val="normal1"/>
        <w:numPr>
          <w:ilvl w:val="0"/>
          <w:numId w:val="18"/>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Backend (Python):</w:t>
      </w:r>
    </w:p>
    <w:p>
      <w:pPr>
        <w:pStyle w:val="normal1"/>
        <w:numPr>
          <w:ilvl w:val="1"/>
          <w:numId w:val="35"/>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Framework: FastAPI.</w:t>
      </w:r>
      <w:r>
        <w:rPr>
          <w:rFonts w:eastAsia="Google Sans Text" w:cs="Google Sans Text" w:ascii="Google Sans Text" w:hAnsi="Google Sans Text"/>
          <w:i w:val="false"/>
          <w:color w:val="1B1C1D"/>
          <w:sz w:val="24"/>
          <w:szCs w:val="24"/>
        </w:rPr>
        <w:t xml:space="preserve"> FastAPI is the recommended framework due to its exceptional performance, which is comparable to that of NodeJS and Go. Its most significant advantage for this project is its automatic generation of interactive API documentation (via Swagger UI and ReDoc), which is invaluable for a microservices architecture where services must communicate clearly. Furthermore, Python's rich ecosystem of data science and optimization libraries, such as python-constraint and DEAP </w:t>
      </w:r>
      <w:r>
        <w:rPr>
          <w:rFonts w:eastAsia="Google Sans Text" w:cs="Google Sans Text" w:ascii="Google Sans Text" w:hAnsi="Google Sans Text"/>
          <w:i w:val="false"/>
          <w:color w:val="575B5F"/>
          <w:sz w:val="24"/>
          <w:szCs w:val="24"/>
          <w:vertAlign w:val="superscript"/>
        </w:rPr>
        <w:t>8</w:t>
      </w:r>
      <w:r>
        <w:rPr>
          <w:rFonts w:eastAsia="Google Sans Text" w:cs="Google Sans Text" w:ascii="Google Sans Text" w:hAnsi="Google Sans Text"/>
          <w:i w:val="false"/>
          <w:color w:val="1B1C1D"/>
          <w:sz w:val="24"/>
          <w:szCs w:val="24"/>
        </w:rPr>
        <w:t>, makes it the ideal language for implementing the core allocation engine.</w:t>
      </w:r>
    </w:p>
    <w:p>
      <w:pPr>
        <w:pStyle w:val="normal1"/>
        <w:numPr>
          <w:ilvl w:val="0"/>
          <w:numId w:val="18"/>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Frontend (JavaScript):</w:t>
      </w:r>
    </w:p>
    <w:p>
      <w:pPr>
        <w:pStyle w:val="normal1"/>
        <w:numPr>
          <w:ilvl w:val="1"/>
          <w:numId w:val="37"/>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Library: React (with Vite).</w:t>
      </w:r>
      <w:r>
        <w:rPr>
          <w:rFonts w:eastAsia="Google Sans Text" w:cs="Google Sans Text" w:ascii="Google Sans Text" w:hAnsi="Google Sans Text"/>
          <w:i w:val="false"/>
          <w:color w:val="1B1C1D"/>
          <w:sz w:val="24"/>
          <w:szCs w:val="24"/>
        </w:rPr>
        <w:t xml:space="preserve"> React's component-based architecture is perfectly suited for building the complex, interactive user interfaces required for this system, such as the administrator's dashboard with drag-and-drop features </w:t>
      </w:r>
      <w:r>
        <w:rPr>
          <w:rFonts w:eastAsia="Google Sans Text" w:cs="Google Sans Text" w:ascii="Google Sans Text" w:hAnsi="Google Sans Text"/>
          <w:i w:val="false"/>
          <w:color w:val="575B5F"/>
          <w:sz w:val="24"/>
          <w:szCs w:val="24"/>
          <w:vertAlign w:val="superscript"/>
        </w:rPr>
        <w:t>9</w:t>
      </w:r>
      <w:r>
        <w:rPr>
          <w:rFonts w:eastAsia="Google Sans Text" w:cs="Google Sans Text" w:ascii="Google Sans Text" w:hAnsi="Google Sans Text"/>
          <w:i w:val="false"/>
          <w:color w:val="1B1C1D"/>
          <w:sz w:val="24"/>
          <w:szCs w:val="24"/>
        </w:rPr>
        <w:t xml:space="preserve"> and the student's group formation flow. Using Vite as the build tool provides a significantly faster and more pleasant development experience compared to older toolchains.</w:t>
      </w:r>
    </w:p>
    <w:p>
      <w:pPr>
        <w:pStyle w:val="normal1"/>
        <w:numPr>
          <w:ilvl w:val="0"/>
          <w:numId w:val="18"/>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Database:</w:t>
      </w:r>
    </w:p>
    <w:p>
      <w:pPr>
        <w:pStyle w:val="normal1"/>
        <w:numPr>
          <w:ilvl w:val="1"/>
          <w:numId w:val="38"/>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System: PostgreSQL.</w:t>
      </w:r>
      <w:r>
        <w:rPr>
          <w:rFonts w:eastAsia="Google Sans Text" w:cs="Google Sans Text" w:ascii="Google Sans Text" w:hAnsi="Google Sans Text"/>
          <w:i w:val="false"/>
          <w:color w:val="1B1C1D"/>
          <w:sz w:val="24"/>
          <w:szCs w:val="24"/>
        </w:rPr>
        <w:t xml:space="preserve"> While many existing systems use MySQL </w:t>
      </w:r>
      <w:r>
        <w:rPr>
          <w:rFonts w:eastAsia="Google Sans Text" w:cs="Google Sans Text" w:ascii="Google Sans Text" w:hAnsi="Google Sans Text"/>
          <w:i w:val="false"/>
          <w:color w:val="575B5F"/>
          <w:sz w:val="24"/>
          <w:szCs w:val="24"/>
          <w:vertAlign w:val="superscript"/>
        </w:rPr>
        <w:t>2</w:t>
      </w:r>
      <w:r>
        <w:rPr>
          <w:rFonts w:eastAsia="Google Sans Text" w:cs="Google Sans Text" w:ascii="Google Sans Text" w:hAnsi="Google Sans Text"/>
          <w:i w:val="false"/>
          <w:color w:val="1B1C1D"/>
          <w:sz w:val="24"/>
          <w:szCs w:val="24"/>
        </w:rPr>
        <w:t>, PostgreSQL is the superior choice for this project. It offers robust support for complex queries, strict ACID compliance for transactional integrity, and advanced data types. Specifically, its JSONB data type is ideal for storing flexible and evolving data structures, such as the allocation rules, without requiring schema migrations.</w:t>
      </w:r>
    </w:p>
    <w:p>
      <w:pPr>
        <w:pStyle w:val="normal1"/>
        <w:numPr>
          <w:ilvl w:val="0"/>
          <w:numId w:val="18"/>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Messaging &amp; Asynchronous Tasks:</w:t>
      </w:r>
    </w:p>
    <w:p>
      <w:pPr>
        <w:pStyle w:val="normal1"/>
        <w:numPr>
          <w:ilvl w:val="1"/>
          <w:numId w:val="39"/>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Broker: RabbitMQ.</w:t>
      </w:r>
      <w:r>
        <w:rPr>
          <w:rFonts w:eastAsia="Google Sans Text" w:cs="Google Sans Text" w:ascii="Google Sans Text" w:hAnsi="Google Sans Text"/>
          <w:i w:val="false"/>
          <w:color w:val="1B1C1D"/>
          <w:sz w:val="24"/>
          <w:szCs w:val="24"/>
        </w:rPr>
        <w:t xml:space="preserve"> A message broker is essential for decoupling services and handling long-running tasks. When an administrator triggers the allocation process, the request is published to a RabbitMQ queue. This allows the API to respond immediately to the user while the Allocation Engine consumes the message and performs the computation, which could take several minutes. This asynchronous pattern prevents browser timeouts and creates a more responsive user experience. RabbitMQ will also serve as the backbone for the Notification Service.</w:t>
      </w:r>
    </w:p>
    <w:p>
      <w:pPr>
        <w:pStyle w:val="normal1"/>
        <w:numPr>
          <w:ilvl w:val="0"/>
          <w:numId w:val="18"/>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Caching:</w:t>
      </w:r>
    </w:p>
    <w:p>
      <w:pPr>
        <w:pStyle w:val="normal1"/>
        <w:numPr>
          <w:ilvl w:val="1"/>
          <w:numId w:val="40"/>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System: Redis.</w:t>
      </w:r>
      <w:r>
        <w:rPr>
          <w:rFonts w:eastAsia="Google Sans Text" w:cs="Google Sans Text" w:ascii="Google Sans Text" w:hAnsi="Google Sans Text"/>
          <w:i w:val="false"/>
          <w:color w:val="1B1C1D"/>
          <w:sz w:val="24"/>
          <w:szCs w:val="24"/>
        </w:rPr>
        <w:t xml:space="preserve"> To ensure high performance and reduce the load on the PostgreSQL database, Redis will be used as a caching layer. Frequently accessed and slow-changing data, such as hostel layouts, room details, and student profiles, can be cached in memory, leading to near-instantaneous API responses for common read operations.</w:t>
      </w:r>
    </w:p>
    <w:p>
      <w:pPr>
        <w:pStyle w:val="normal1"/>
        <w:numPr>
          <w:ilvl w:val="0"/>
          <w:numId w:val="18"/>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Containerization &amp; Orchestration:</w:t>
      </w:r>
    </w:p>
    <w:p>
      <w:pPr>
        <w:pStyle w:val="normal1"/>
        <w:numPr>
          <w:ilvl w:val="1"/>
          <w:numId w:val="41"/>
        </w:numPr>
        <w:pBdr/>
        <w:shd w:val="clear" w:fill="auto"/>
        <w:spacing w:lineRule="auto" w:line="273" w:before="0" w:after="120"/>
        <w:ind w:hanging="360" w:left="870"/>
        <w:rPr/>
      </w:pPr>
      <w:r>
        <w:rPr>
          <w:rFonts w:eastAsia="Google Sans Text" w:cs="Google Sans Text" w:ascii="Google Sans Text" w:hAnsi="Google Sans Text"/>
          <w:b/>
          <w:i w:val="false"/>
          <w:color w:val="1B1C1D"/>
          <w:sz w:val="24"/>
          <w:szCs w:val="24"/>
        </w:rPr>
        <w:t>Technology: Docker &amp; Docker Compose.</w:t>
      </w:r>
      <w:r>
        <w:rPr>
          <w:rFonts w:eastAsia="Google Sans Text" w:cs="Google Sans Text" w:ascii="Google Sans Text" w:hAnsi="Google Sans Text"/>
          <w:i w:val="false"/>
          <w:color w:val="1B1C1D"/>
          <w:sz w:val="24"/>
          <w:szCs w:val="24"/>
        </w:rPr>
        <w:t xml:space="preserve"> To eliminate "it works on my machine" problems and ensure consistency across development, testing, and production environments, the entire application will be containerized using Docker. Each microservice will run in its own container. Docker Compose will be used to define and manage the multi-container application locally, simplifying the development setup.</w:t>
      </w:r>
    </w:p>
    <w:p>
      <w:pPr>
        <w:pStyle w:val="normal1"/>
        <w:pBdr/>
        <w:shd w:val="clear" w:fill="auto"/>
        <w:spacing w:lineRule="auto" w:line="273" w:before="24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3"/>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1.3 Service Decomposition and Responsibilities</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The design of the microservices maps directly to the problems identified in the user query and the logical separation of concerns. The "roll number error" problem necessitates a dedicated service to act as the single source of truth for student data. The "consent" problem is solved by a combination of a group management service and a notification service. The warden's "manual excel" process is replaced by a sophisticated administration service and the powerful allocation engine.</w:t>
      </w:r>
    </w:p>
    <w:p>
      <w:pPr>
        <w:pStyle w:val="normal1"/>
        <w:pBdr/>
        <w:shd w:val="clear" w:fill="auto"/>
        <w:spacing w:lineRule="auto" w:line="273" w:before="0" w:after="12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This leads to the following service decomposition:</w:t>
      </w:r>
    </w:p>
    <w:p>
      <w:pPr>
        <w:pStyle w:val="normal1"/>
        <w:numPr>
          <w:ilvl w:val="0"/>
          <w:numId w:val="42"/>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Authentication &amp; User Service:</w:t>
      </w:r>
      <w:r>
        <w:rPr>
          <w:rFonts w:eastAsia="Google Sans Text" w:cs="Google Sans Text" w:ascii="Google Sans Text" w:hAnsi="Google Sans Text"/>
          <w:i w:val="false"/>
          <w:color w:val="1B1C1D"/>
          <w:sz w:val="24"/>
          <w:szCs w:val="24"/>
        </w:rPr>
        <w:t xml:space="preserve"> Manages all aspects of user identity. This includes user registration, login functionality using JSON Web Tokens (JWT) for secure, stateless authentication, and password management (e.g., reset functionality).</w:t>
      </w:r>
    </w:p>
    <w:p>
      <w:pPr>
        <w:pStyle w:val="normal1"/>
        <w:numPr>
          <w:ilvl w:val="0"/>
          <w:numId w:val="42"/>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Student &amp; Profile Service:</w:t>
      </w:r>
      <w:r>
        <w:rPr>
          <w:rFonts w:eastAsia="Google Sans Text" w:cs="Google Sans Text" w:ascii="Google Sans Text" w:hAnsi="Google Sans Text"/>
          <w:i w:val="false"/>
          <w:color w:val="1B1C1D"/>
          <w:sz w:val="24"/>
          <w:szCs w:val="24"/>
        </w:rPr>
        <w:t xml:space="preserve"> This service is the canonical source for student-specific academic data, such as Roll Number, Full Name, Year of Study, and Program. By centralizing this information, it mitigates the risk of data entry errors that plague manual systems.</w:t>
      </w:r>
    </w:p>
    <w:p>
      <w:pPr>
        <w:pStyle w:val="normal1"/>
        <w:numPr>
          <w:ilvl w:val="0"/>
          <w:numId w:val="42"/>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Group Formation &amp; Invitation Service:</w:t>
      </w:r>
      <w:r>
        <w:rPr>
          <w:rFonts w:eastAsia="Google Sans Text" w:cs="Google Sans Text" w:ascii="Google Sans Text" w:hAnsi="Google Sans Text"/>
          <w:i w:val="false"/>
          <w:color w:val="1B1C1D"/>
          <w:sz w:val="24"/>
          <w:szCs w:val="24"/>
        </w:rPr>
        <w:t xml:space="preserve"> This service is purpose-built to solve the critical problem of non-consensual group additions. It manages the entire lifecycle of student groups: creation, sending invitations to other students, and processing acceptances or rejections. Group membership is only confirmed upon explicit consent from the invited student.</w:t>
      </w:r>
    </w:p>
    <w:p>
      <w:pPr>
        <w:pStyle w:val="normal1"/>
        <w:numPr>
          <w:ilvl w:val="0"/>
          <w:numId w:val="42"/>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Administration &amp; Rules Service:</w:t>
      </w:r>
      <w:r>
        <w:rPr>
          <w:rFonts w:eastAsia="Google Sans Text" w:cs="Google Sans Text" w:ascii="Google Sans Text" w:hAnsi="Google Sans Text"/>
          <w:i w:val="false"/>
          <w:color w:val="1B1C1D"/>
          <w:sz w:val="24"/>
          <w:szCs w:val="24"/>
        </w:rPr>
        <w:t xml:space="preserve"> This is the backend for the "Administrator's Cockpit." It provides RESTful APIs for wardens to perform CRUD (Create, Read, Update, Delete) operations on Hostels, Wings, and Rooms. Most importantly, it manages the AllocationRules, allowing administrators to define and modify the allocation logic through a user interface without requiring code changes.</w:t>
      </w:r>
    </w:p>
    <w:p>
      <w:pPr>
        <w:pStyle w:val="normal1"/>
        <w:numPr>
          <w:ilvl w:val="0"/>
          <w:numId w:val="42"/>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Allocation Engine Service:</w:t>
      </w:r>
      <w:r>
        <w:rPr>
          <w:rFonts w:eastAsia="Google Sans Text" w:cs="Google Sans Text" w:ascii="Google Sans Text" w:hAnsi="Google Sans Text"/>
          <w:i w:val="false"/>
          <w:color w:val="1B1C1D"/>
          <w:sz w:val="24"/>
          <w:szCs w:val="24"/>
        </w:rPr>
        <w:t xml:space="preserve"> This is a protected, computationally-intensive service. It exposes a single primary endpoint to trigger the allocation process. Upon receiving a request, it communicates with other services to fetch the latest student data, group formations, and allocation rules. It then executes the core allocation algorithm asynchronously and persists the final results.</w:t>
      </w:r>
    </w:p>
    <w:p>
      <w:pPr>
        <w:pStyle w:val="normal1"/>
        <w:numPr>
          <w:ilvl w:val="0"/>
          <w:numId w:val="42"/>
        </w:numPr>
        <w:pBdr/>
        <w:shd w:val="clear" w:fill="auto"/>
        <w:spacing w:lineRule="auto" w:line="273" w:beforeAutospacing="0" w:before="0" w:after="120"/>
        <w:ind w:hanging="360" w:left="465"/>
        <w:rPr/>
      </w:pPr>
      <w:r>
        <w:rPr>
          <w:rFonts w:eastAsia="Google Sans Text" w:cs="Google Sans Text" w:ascii="Google Sans Text" w:hAnsi="Google Sans Text"/>
          <w:b/>
          <w:i w:val="false"/>
          <w:color w:val="1B1C1D"/>
          <w:sz w:val="24"/>
          <w:szCs w:val="24"/>
        </w:rPr>
        <w:t>Notification Service:</w:t>
      </w:r>
      <w:r>
        <w:rPr>
          <w:rFonts w:eastAsia="Google Sans Text" w:cs="Google Sans Text" w:ascii="Google Sans Text" w:hAnsi="Google Sans Text"/>
          <w:i w:val="false"/>
          <w:color w:val="1B1C1D"/>
          <w:sz w:val="24"/>
          <w:szCs w:val="24"/>
        </w:rPr>
        <w:t xml:space="preserve"> This is a generic, decoupled service responsible for all outbound communications. It receives requests (e.g., from the Group Formation Service to send an invitation) and dispatches them through the appropriate channel, such as email. This service can be extended in the future to support SMS or in-app push notifications.</w:t>
      </w:r>
      <w:r>
        <w:rPr>
          <w:rFonts w:eastAsia="Google Sans Text" w:cs="Google Sans Text" w:ascii="Google Sans Text" w:hAnsi="Google Sans Text"/>
          <w:i w:val="false"/>
          <w:color w:val="575B5F"/>
          <w:sz w:val="24"/>
          <w:szCs w:val="24"/>
          <w:vertAlign w:val="superscript"/>
        </w:rPr>
        <w:t>7</w:t>
      </w:r>
    </w:p>
    <w:p>
      <w:pPr>
        <w:pStyle w:val="normal1"/>
        <w:pBdr/>
        <w:shd w:val="clear" w:fill="auto"/>
        <w:spacing w:lineRule="auto" w:line="273" w:before="240" w:after="240"/>
        <w:rPr>
          <w:rFonts w:ascii="Google Sans Text" w:hAnsi="Google Sans Text" w:eastAsia="Google Sans Text" w:cs="Google Sans Text"/>
          <w:i w:val="false"/>
          <w:i w:val="false"/>
          <w:color w:val="575B5F"/>
          <w:sz w:val="24"/>
          <w:szCs w:val="24"/>
          <w:vertAlign w:val="superscript"/>
        </w:rPr>
      </w:pPr>
      <w:r>
        <w:rPr>
          <w:rFonts w:eastAsia="Google Sans Text" w:cs="Google Sans Text" w:ascii="Google Sans Text" w:hAnsi="Google Sans Text"/>
          <w:i w:val="false"/>
          <w:color w:val="575B5F"/>
          <w:sz w:val="24"/>
          <w:szCs w:val="24"/>
          <w:vertAlign w:val="superscript"/>
        </w:rPr>
      </w:r>
    </w:p>
    <w:p>
      <w:pPr>
        <w:pStyle w:val="Heading3"/>
        <w:pBdr/>
        <w:shd w:val="clear" w:fill="auto"/>
        <w:spacing w:lineRule="auto" w:line="273" w:before="0" w:after="120"/>
        <w:rPr>
          <w:rFonts w:ascii="Google Sans" w:hAnsi="Google Sans" w:eastAsia="Google Sans" w:cs="Google Sans"/>
          <w:b/>
          <w:i w:val="false"/>
          <w:color w:val="1B1C1D"/>
          <w:sz w:val="24"/>
          <w:szCs w:val="24"/>
        </w:rPr>
      </w:pPr>
      <w:r>
        <w:rPr>
          <w:rFonts w:eastAsia="Google Sans" w:cs="Google Sans" w:ascii="Google Sans" w:hAnsi="Google Sans"/>
          <w:b/>
          <w:i w:val="false"/>
          <w:color w:val="1B1C1D"/>
          <w:sz w:val="24"/>
          <w:szCs w:val="24"/>
        </w:rPr>
        <w:t>1.4 Dynamic State-Driven Allocation Model</w:t>
      </w:r>
    </w:p>
    <w:p>
      <w:pPr>
        <w:pStyle w:val="normal1"/>
        <w:pBdr/>
        <w:shd w:val="clear" w:fill="auto"/>
        <w:spacing w:lineRule="auto" w:line="273" w:before="0" w:after="240"/>
        <w:rPr>
          <w:rFonts w:ascii="Google Sans Text" w:hAnsi="Google Sans Text" w:eastAsia="Google Sans Text" w:cs="Google Sans Text"/>
          <w:i w:val="false"/>
          <w:color w:val="1B1C1D"/>
          <w:sz w:val="24"/>
          <w:szCs w:val="24"/>
        </w:rPr>
      </w:pPr>
      <w:r>
        <w:rPr>
          <w:rFonts w:eastAsia="Google Sans Text" w:cs="Google Sans Text" w:ascii="Google Sans Text" w:hAnsi="Google Sans Text"/>
          <w:i w:val="false"/>
          <w:color w:val="1B1C1D"/>
          <w:sz w:val="24"/>
          <w:szCs w:val="24"/>
        </w:rPr>
        <w:t>The original design assumed that students who had already been allocated a room would be excluded from future allocation runs. This proved insufficient for real hostel operations, where students may need to apply for upgrades, be relocated after vacancies appear, be manually evicted and re-enter the system, or be selectively re-opened for allocation by year or program.</w:t>
      </w:r>
    </w:p>
    <w:p>
      <w:pPr>
        <w:pStyle w:val="normal1"/>
        <w:pBdr/>
        <w:shd w:val="clear" w:fill="auto"/>
        <w:spacing w:lineRule="auto" w:line="273" w:before="0" w:after="240"/>
        <w:rPr>
          <w:rFonts w:ascii="Google Sans Text" w:hAnsi="Google Sans Text" w:eastAsia="Google Sans Text" w:cs="Google Sans Text"/>
          <w:i w:val="false"/>
          <w:color w:val="1B1C1D"/>
          <w:sz w:val="24"/>
          <w:szCs w:val="24"/>
        </w:rPr>
      </w:pPr>
      <w:r>
        <w:rPr>
          <w:rFonts w:eastAsia="Google Sans Text" w:cs="Google Sans Text" w:ascii="Google Sans Text" w:hAnsi="Google Sans Text"/>
          <w:i w:val="false"/>
          <w:color w:val="1B1C1D"/>
          <w:sz w:val="24"/>
          <w:szCs w:val="24"/>
        </w:rPr>
        <w:t>To support this, the system has been refactored into a dynamic, rolling allocation model. Instead of using the presence of currentRoomId as the sole indicator of whether a student has been processed, the system now uses explicit allocation state fields on the student entity.</w:t>
      </w:r>
    </w:p>
    <w:p>
      <w:pPr>
        <w:pStyle w:val="normal1"/>
        <w:pBdr/>
        <w:shd w:val="clear" w:fill="auto"/>
        <w:spacing w:lineRule="auto" w:line="273" w:before="0" w:after="120"/>
        <w:rPr>
          <w:rFonts w:ascii="Google Sans Text" w:hAnsi="Google Sans Text" w:eastAsia="Google Sans Text" w:cs="Google Sans Text"/>
          <w:i w:val="false"/>
          <w:color w:val="1B1C1D"/>
          <w:sz w:val="24"/>
          <w:szCs w:val="24"/>
        </w:rPr>
      </w:pPr>
      <w:r>
        <w:rPr>
          <w:rFonts w:eastAsia="Google Sans Text" w:cs="Google Sans Text" w:ascii="Google Sans Text" w:hAnsi="Google Sans Text"/>
          <w:i w:val="false"/>
          <w:color w:val="1B1C1D"/>
          <w:sz w:val="24"/>
          <w:szCs w:val="24"/>
        </w:rPr>
        <w:t>The allocation engine now treats room assignment and application state as two separate concerns:</w:t>
      </w:r>
    </w:p>
    <w:p>
      <w:pPr>
        <w:pStyle w:val="normal1"/>
        <w:numPr>
          <w:ilvl w:val="0"/>
          <w:numId w:val="42"/>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Physical State:</w:t>
      </w:r>
      <w:r>
        <w:rPr>
          <w:rFonts w:eastAsia="Google Sans Text" w:cs="Google Sans Text" w:ascii="Google Sans Text" w:hAnsi="Google Sans Text"/>
          <w:i w:val="false"/>
          <w:color w:val="1B1C1D"/>
          <w:sz w:val="24"/>
          <w:szCs w:val="24"/>
        </w:rPr>
        <w:t xml:space="preserve"> Which room the student currently occupies.</w:t>
      </w:r>
    </w:p>
    <w:p>
      <w:pPr>
        <w:pStyle w:val="normal1"/>
        <w:numPr>
          <w:ilvl w:val="0"/>
          <w:numId w:val="42"/>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Allocation State:</w:t>
      </w:r>
      <w:r>
        <w:rPr>
          <w:rFonts w:eastAsia="Google Sans Text" w:cs="Google Sans Text" w:ascii="Google Sans Text" w:hAnsi="Google Sans Text"/>
          <w:i w:val="false"/>
          <w:color w:val="1B1C1D"/>
          <w:sz w:val="24"/>
          <w:szCs w:val="24"/>
        </w:rPr>
        <w:t xml:space="preserve"> Whether the student is currently eligible to participate in a new allocation cycle.</w:t>
      </w:r>
    </w:p>
    <w:p>
      <w:pPr>
        <w:pStyle w:val="normal1"/>
        <w:pBdr/>
        <w:shd w:val="clear" w:fill="auto"/>
        <w:spacing w:lineRule="auto" w:line="273" w:before="0" w:after="120"/>
        <w:rPr>
          <w:rFonts w:ascii="Google Sans Text" w:hAnsi="Google Sans Text" w:eastAsia="Google Sans Text" w:cs="Google Sans Text"/>
          <w:i w:val="false"/>
          <w:color w:val="1B1C1D"/>
          <w:sz w:val="24"/>
          <w:szCs w:val="24"/>
        </w:rPr>
      </w:pPr>
      <w:r>
        <w:rPr>
          <w:rFonts w:eastAsia="Google Sans Text" w:cs="Google Sans Text" w:ascii="Google Sans Text" w:hAnsi="Google Sans Text"/>
          <w:i w:val="false"/>
          <w:color w:val="1B1C1D"/>
          <w:sz w:val="24"/>
          <w:szCs w:val="24"/>
        </w:rPr>
        <w:t>This architecture enables mid-session upgrade cycles, rolling reallocation waves by year or program, smart room upgrades without displacing students unnecessarily, reversible commits and evictions, and administrative rollback of mistakes. The new model is centred around four major concepts:</w:t>
      </w:r>
    </w:p>
    <w:p>
      <w:pPr>
        <w:pStyle w:val="normal1"/>
        <w:numPr>
          <w:ilvl w:val="1"/>
          <w:numId w:val="44"/>
        </w:numPr>
        <w:pBdr/>
        <w:shd w:val="clear" w:fill="auto"/>
        <w:spacing w:lineRule="auto" w:line="273" w:beforeAutospacing="0" w:before="0" w:afterAutospacing="0" w:after="0"/>
        <w:ind w:hanging="360" w:left="885"/>
        <w:rPr/>
      </w:pPr>
      <w:r>
        <w:rPr>
          <w:rFonts w:eastAsia="Google Sans Text" w:cs="Google Sans Text" w:ascii="Google Sans Text" w:hAnsi="Google Sans Text"/>
          <w:i w:val="false"/>
          <w:color w:val="1B1C1D"/>
          <w:sz w:val="24"/>
          <w:szCs w:val="24"/>
        </w:rPr>
        <w:t>Explicit student submission state (hasSubmitted)</w:t>
      </w:r>
    </w:p>
    <w:p>
      <w:pPr>
        <w:pStyle w:val="normal1"/>
        <w:numPr>
          <w:ilvl w:val="1"/>
          <w:numId w:val="44"/>
        </w:numPr>
        <w:pBdr/>
        <w:shd w:val="clear" w:fill="auto"/>
        <w:spacing w:lineRule="auto" w:line="273" w:beforeAutospacing="0" w:before="0" w:afterAutospacing="0" w:after="0"/>
        <w:ind w:hanging="360" w:left="885"/>
        <w:rPr/>
      </w:pPr>
      <w:r>
        <w:rPr>
          <w:rFonts w:eastAsia="Google Sans Text" w:cs="Google Sans Text" w:ascii="Google Sans Text" w:hAnsi="Google Sans Text"/>
          <w:i w:val="false"/>
          <w:color w:val="1B1C1D"/>
          <w:sz w:val="24"/>
          <w:szCs w:val="24"/>
        </w:rPr>
        <w:t>Allocation-run targeting metadata (targetYears, targetPrograms)</w:t>
      </w:r>
    </w:p>
    <w:p>
      <w:pPr>
        <w:pStyle w:val="normal1"/>
        <w:numPr>
          <w:ilvl w:val="1"/>
          <w:numId w:val="44"/>
        </w:numPr>
        <w:pBdr/>
        <w:shd w:val="clear" w:fill="auto"/>
        <w:spacing w:lineRule="auto" w:line="273" w:beforeAutospacing="0" w:before="0" w:afterAutospacing="0" w:after="0"/>
        <w:ind w:hanging="360" w:left="885"/>
        <w:rPr/>
      </w:pPr>
      <w:r>
        <w:rPr>
          <w:rFonts w:eastAsia="Google Sans Text" w:cs="Google Sans Text" w:ascii="Google Sans Text" w:hAnsi="Google Sans Text"/>
          <w:i w:val="false"/>
          <w:color w:val="1B1C1D"/>
          <w:sz w:val="24"/>
          <w:szCs w:val="24"/>
        </w:rPr>
        <w:t>Administrative action snapshots for rollback</w:t>
      </w:r>
    </w:p>
    <w:p>
      <w:pPr>
        <w:pStyle w:val="normal1"/>
        <w:numPr>
          <w:ilvl w:val="1"/>
          <w:numId w:val="44"/>
        </w:numPr>
        <w:pBdr/>
        <w:shd w:val="clear" w:fill="auto"/>
        <w:spacing w:lineRule="auto" w:line="273" w:beforeAutospacing="0" w:before="0" w:afterAutospacing="0" w:after="0"/>
        <w:ind w:hanging="360" w:left="885"/>
        <w:rPr/>
      </w:pPr>
      <w:r>
        <w:rPr>
          <w:rFonts w:eastAsia="Google Sans Text" w:cs="Google Sans Text" w:ascii="Google Sans Text" w:hAnsi="Google Sans Text"/>
          <w:i w:val="false"/>
          <w:color w:val="1B1C1D"/>
          <w:sz w:val="24"/>
          <w:szCs w:val="24"/>
        </w:rPr>
        <w:t>Relocatable students within the allocation engine</w:t>
      </w:r>
    </w:p>
    <w:p>
      <w:pPr>
        <w:pStyle w:val="normal1"/>
        <w:pBdr/>
        <w:shd w:val="clear" w:fill="auto"/>
        <w:spacing w:lineRule="auto" w:line="273" w:before="0" w:after="120"/>
        <w:rPr/>
      </w:pPr>
      <w:r>
        <w:rPr/>
      </w:r>
    </w:p>
    <w:p>
      <w:pPr>
        <w:pStyle w:val="Heading2"/>
        <w:pBdr/>
        <w:shd w:val="clear" w:fill="auto"/>
        <w:spacing w:lineRule="auto" w:line="273" w:before="0" w:after="120"/>
        <w:rPr>
          <w:rFonts w:ascii="Google Sans" w:hAnsi="Google Sans" w:eastAsia="Google Sans" w:cs="Google Sans"/>
          <w:b/>
          <w:i w:val="false"/>
          <w:i w:val="false"/>
          <w:color w:val="1B1C1D"/>
          <w:sz w:val="30"/>
          <w:szCs w:val="30"/>
        </w:rPr>
      </w:pPr>
      <w:r>
        <w:rPr>
          <w:rFonts w:eastAsia="Google Sans" w:cs="Google Sans" w:ascii="Google Sans" w:hAnsi="Google Sans"/>
          <w:b/>
          <w:i w:val="false"/>
          <w:color w:val="1B1C1D"/>
          <w:sz w:val="30"/>
          <w:szCs w:val="30"/>
        </w:rPr>
        <w:t>Part 2: The Heart of the System: The Allocation Engine</w:t>
      </w:r>
    </w:p>
    <w:p>
      <w:pPr>
        <w:pStyle w:val="normal1"/>
        <w:pBdr/>
        <w:shd w:val="clear" w:fill="auto"/>
        <w:spacing w:lineRule="auto" w:line="273" w:before="0" w:after="240"/>
        <w:rPr>
          <w:rFonts w:ascii="Google Sans" w:hAnsi="Google Sans" w:eastAsia="Google Sans" w:cs="Google Sans"/>
          <w:b/>
          <w:i w:val="false"/>
          <w:i w:val="false"/>
          <w:color w:val="1B1C1D"/>
          <w:sz w:val="30"/>
          <w:szCs w:val="30"/>
        </w:rPr>
      </w:pPr>
      <w:r>
        <w:rPr>
          <w:rFonts w:eastAsia="Google Sans" w:cs="Google Sans" w:ascii="Google Sans" w:hAnsi="Google Sans"/>
          <w:b/>
          <w:i w:val="false"/>
          <w:color w:val="1B1C1D"/>
          <w:sz w:val="30"/>
          <w:szCs w:val="30"/>
        </w:rPr>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The core challenge of this project lies in creating an algorithm that can navigate a complex web of rules and preferences to produce a fair and optimal allocation. A simple, one-size-fits-all algorithm is insufficient. The problem is best framed as a multi-objective optimization task, where we must satisfy a set of rigid "hard constraints" while simultaneously optimizing for a set of desirable "soft constraints."</w:t>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 xml:space="preserve">This distinction is crucial. Hard constraints are non-negotiable rules that any valid solution must adhere to. Soft constraints represent preferences that we aim to satisfy as well as possible. This framing allows for the selection of appropriate algorithmic techniques for each part of the problem. Methodologies like Constraint Satisfaction Problems (CSPs) are excellent for handling hard constraints </w:t>
      </w:r>
      <w:r>
        <w:rPr>
          <w:rFonts w:eastAsia="Google Sans Text" w:cs="Google Sans Text" w:ascii="Google Sans Text" w:hAnsi="Google Sans Text"/>
          <w:i w:val="false"/>
          <w:color w:val="575B5F"/>
          <w:sz w:val="24"/>
          <w:szCs w:val="24"/>
          <w:vertAlign w:val="superscript"/>
        </w:rPr>
        <w:t>10</w:t>
      </w:r>
      <w:r>
        <w:rPr>
          <w:rFonts w:eastAsia="Google Sans Text" w:cs="Google Sans Text" w:ascii="Google Sans Text" w:hAnsi="Google Sans Text"/>
          <w:i w:val="false"/>
          <w:color w:val="1B1C1D"/>
          <w:sz w:val="24"/>
          <w:szCs w:val="24"/>
        </w:rPr>
        <w:t>, while optimization heuristics like Bin Packing are well-suited for satisfying soft constraints like group cohesion.</w:t>
      </w:r>
      <w:r>
        <w:rPr>
          <w:rFonts w:eastAsia="Google Sans Text" w:cs="Google Sans Text" w:ascii="Google Sans Text" w:hAnsi="Google Sans Text"/>
          <w:i w:val="false"/>
          <w:color w:val="575B5F"/>
          <w:sz w:val="24"/>
          <w:szCs w:val="24"/>
          <w:vertAlign w:val="superscript"/>
        </w:rPr>
        <w:t>12</w:t>
      </w:r>
      <w:r>
        <w:rPr>
          <w:rFonts w:eastAsia="Google Sans Text" w:cs="Google Sans Text" w:ascii="Google Sans Text" w:hAnsi="Google Sans Text"/>
          <w:i w:val="false"/>
          <w:color w:val="1B1C1D"/>
          <w:sz w:val="24"/>
          <w:szCs w:val="24"/>
        </w:rPr>
        <w:t xml:space="preserve"> Therefore, a hybrid, multi-stage algorithm is the most robust and effective approach.</w:t>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3"/>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2.1 Framing the Allocation Challenge: A Hybrid Optimization Model</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12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The problem can be formally defined by distinguishing between these two types of constraints.</w:t>
      </w:r>
    </w:p>
    <w:p>
      <w:pPr>
        <w:pStyle w:val="normal1"/>
        <w:numPr>
          <w:ilvl w:val="0"/>
          <w:numId w:val="43"/>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Hard Constraints (Must be satisfied):</w:t>
      </w:r>
    </w:p>
    <w:p>
      <w:pPr>
        <w:pStyle w:val="normal1"/>
        <w:numPr>
          <w:ilvl w:val="1"/>
          <w:numId w:val="44"/>
        </w:numPr>
        <w:pBdr/>
        <w:shd w:val="clear" w:fill="auto"/>
        <w:spacing w:lineRule="auto" w:line="273" w:before="0" w:afterAutospacing="0" w:after="0"/>
        <w:ind w:hanging="360" w:left="885"/>
        <w:rPr/>
      </w:pPr>
      <w:r>
        <w:rPr>
          <w:rFonts w:eastAsia="Google Sans Text" w:cs="Google Sans Text" w:ascii="Google Sans Text" w:hAnsi="Google Sans Text"/>
          <w:b/>
          <w:i w:val="false"/>
          <w:color w:val="1B1C1D"/>
          <w:sz w:val="24"/>
          <w:szCs w:val="24"/>
        </w:rPr>
        <w:t>Unique Assignment:</w:t>
      </w:r>
      <w:r>
        <w:rPr>
          <w:rFonts w:eastAsia="Google Sans Text" w:cs="Google Sans Text" w:ascii="Google Sans Text" w:hAnsi="Google Sans Text"/>
          <w:i w:val="false"/>
          <w:color w:val="1B1C1D"/>
          <w:sz w:val="24"/>
          <w:szCs w:val="24"/>
        </w:rPr>
        <w:t xml:space="preserve"> Each student must be allocated to exactly one bed in one room.</w:t>
      </w:r>
    </w:p>
    <w:p>
      <w:pPr>
        <w:pStyle w:val="normal1"/>
        <w:numPr>
          <w:ilvl w:val="1"/>
          <w:numId w:val="44"/>
        </w:numPr>
        <w:pBdr/>
        <w:shd w:val="clear" w:fill="auto"/>
        <w:spacing w:lineRule="auto" w:line="273" w:beforeAutospacing="0" w:before="0" w:afterAutospacing="0" w:after="0"/>
        <w:ind w:hanging="360" w:left="885"/>
        <w:rPr/>
      </w:pPr>
      <w:r>
        <w:rPr>
          <w:rFonts w:eastAsia="Google Sans Text" w:cs="Google Sans Text" w:ascii="Google Sans Text" w:hAnsi="Google Sans Text"/>
          <w:b/>
          <w:i w:val="false"/>
          <w:color w:val="1B1C1D"/>
          <w:sz w:val="24"/>
          <w:szCs w:val="24"/>
        </w:rPr>
        <w:t>Capacity Limit:</w:t>
      </w:r>
      <w:r>
        <w:rPr>
          <w:rFonts w:eastAsia="Google Sans Text" w:cs="Google Sans Text" w:ascii="Google Sans Text" w:hAnsi="Google Sans Text"/>
          <w:i w:val="false"/>
          <w:color w:val="1B1C1D"/>
          <w:sz w:val="24"/>
          <w:szCs w:val="24"/>
        </w:rPr>
        <w:t xml:space="preserve"> The number of students assigned to a room cannot exceed its designated capacity.</w:t>
      </w:r>
    </w:p>
    <w:p>
      <w:pPr>
        <w:pStyle w:val="normal1"/>
        <w:numPr>
          <w:ilvl w:val="1"/>
          <w:numId w:val="44"/>
        </w:numPr>
        <w:pBdr/>
        <w:shd w:val="clear" w:fill="auto"/>
        <w:spacing w:lineRule="auto" w:line="273" w:beforeAutospacing="0" w:before="0" w:afterAutospacing="0" w:after="0"/>
        <w:ind w:hanging="360" w:left="885"/>
        <w:rPr/>
      </w:pPr>
      <w:r>
        <w:rPr>
          <w:rFonts w:eastAsia="Google Sans Text" w:cs="Google Sans Text" w:ascii="Google Sans Text" w:hAnsi="Google Sans Text"/>
          <w:b/>
          <w:i w:val="false"/>
          <w:color w:val="1B1C1D"/>
          <w:sz w:val="24"/>
          <w:szCs w:val="24"/>
        </w:rPr>
        <w:t>Rule Adherence:</w:t>
      </w:r>
      <w:r>
        <w:rPr>
          <w:rFonts w:eastAsia="Google Sans Text" w:cs="Google Sans Text" w:ascii="Google Sans Text" w:hAnsi="Google Sans Text"/>
          <w:i w:val="false"/>
          <w:color w:val="1B1C1D"/>
          <w:sz w:val="24"/>
          <w:szCs w:val="24"/>
        </w:rPr>
        <w:t xml:space="preserve"> The allocation must strictly follow the year-specific and gender-specific rules for each hostel and wing (e.g., BH4 is exclusively for 2nd-year students).</w:t>
      </w:r>
    </w:p>
    <w:p>
      <w:pPr>
        <w:pStyle w:val="normal1"/>
        <w:numPr>
          <w:ilvl w:val="1"/>
          <w:numId w:val="44"/>
        </w:numPr>
        <w:pBdr/>
        <w:shd w:val="clear" w:fill="auto"/>
        <w:spacing w:lineRule="auto" w:line="273" w:beforeAutospacing="0" w:before="0" w:afterAutospacing="0" w:after="0"/>
        <w:ind w:hanging="360" w:left="885"/>
        <w:rPr/>
      </w:pPr>
      <w:r>
        <w:rPr>
          <w:rFonts w:eastAsia="Google Sans Text" w:cs="Google Sans Text" w:ascii="Google Sans Text" w:hAnsi="Google Sans Text"/>
          <w:b/>
          <w:i w:val="false"/>
          <w:color w:val="1B1C1D"/>
          <w:sz w:val="24"/>
          <w:szCs w:val="24"/>
        </w:rPr>
        <w:t>Room Type Restriction:</w:t>
      </w:r>
      <w:r>
        <w:rPr>
          <w:rFonts w:eastAsia="Google Sans Text" w:cs="Google Sans Text" w:ascii="Google Sans Text" w:hAnsi="Google Sans Text"/>
          <w:i w:val="false"/>
          <w:color w:val="1B1C1D"/>
          <w:sz w:val="24"/>
          <w:szCs w:val="24"/>
        </w:rPr>
        <w:t xml:space="preserve"> Specific room types must be assigned to the correct student demographic (e.g., single-occupancy rooms reserved for 4th-year students).</w:t>
      </w:r>
    </w:p>
    <w:p>
      <w:pPr>
        <w:pStyle w:val="normal1"/>
        <w:numPr>
          <w:ilvl w:val="0"/>
          <w:numId w:val="43"/>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Soft Constraints (To be optimized):</w:t>
      </w:r>
    </w:p>
    <w:p>
      <w:pPr>
        <w:pStyle w:val="normal1"/>
        <w:numPr>
          <w:ilvl w:val="1"/>
          <w:numId w:val="45"/>
        </w:numPr>
        <w:pBdr/>
        <w:shd w:val="clear" w:fill="auto"/>
        <w:spacing w:lineRule="auto" w:line="273" w:before="0" w:afterAutospacing="0" w:after="0"/>
        <w:ind w:hanging="360" w:left="885"/>
        <w:rPr/>
      </w:pPr>
      <w:r>
        <w:rPr>
          <w:rFonts w:eastAsia="Google Sans Text" w:cs="Google Sans Text" w:ascii="Google Sans Text" w:hAnsi="Google Sans Text"/>
          <w:b/>
          <w:i w:val="false"/>
          <w:color w:val="1B1C1D"/>
          <w:sz w:val="24"/>
          <w:szCs w:val="24"/>
        </w:rPr>
        <w:t>Maximize Group Cohesion:</w:t>
      </w:r>
      <w:r>
        <w:rPr>
          <w:rFonts w:eastAsia="Google Sans Text" w:cs="Google Sans Text" w:ascii="Google Sans Text" w:hAnsi="Google Sans Text"/>
          <w:i w:val="false"/>
          <w:color w:val="1B1C1D"/>
          <w:sz w:val="24"/>
          <w:szCs w:val="24"/>
        </w:rPr>
        <w:t xml:space="preserve"> The primary objective is to keep all members of a pre-formed group within the same wing, or at the very least, on the same floor and definitely in the same hostel,if 4</w:t>
      </w:r>
      <w:r>
        <w:rPr>
          <w:rFonts w:eastAsia="Google Sans Text" w:cs="Google Sans Text" w:ascii="Google Sans Text" w:hAnsi="Google Sans Text"/>
          <w:i w:val="false"/>
          <w:color w:val="1B1C1D"/>
          <w:sz w:val="24"/>
          <w:szCs w:val="24"/>
          <w:vertAlign w:val="superscript"/>
        </w:rPr>
        <w:t>th</w:t>
      </w:r>
      <w:r>
        <w:rPr>
          <w:rFonts w:eastAsia="Google Sans Text" w:cs="Google Sans Text" w:ascii="Google Sans Text" w:hAnsi="Google Sans Text"/>
          <w:i w:val="false"/>
          <w:color w:val="1B1C1D"/>
          <w:sz w:val="24"/>
          <w:szCs w:val="24"/>
        </w:rPr>
        <w:t xml:space="preserve"> year wing of 6 students wantsa  wing o f 8 students but the remaining capacity is only of4 in BH! Then all 6 must be allocated in say BH2 but it should be ultimately avoided that a different hostel is allocated to the 2 people and rest 4 in BH1.</w:t>
      </w:r>
    </w:p>
    <w:p>
      <w:pPr>
        <w:pStyle w:val="normal1"/>
        <w:numPr>
          <w:ilvl w:val="1"/>
          <w:numId w:val="45"/>
        </w:numPr>
        <w:pBdr/>
        <w:shd w:val="clear" w:fill="auto"/>
        <w:spacing w:lineRule="auto" w:line="273" w:beforeAutospacing="0" w:before="0" w:afterAutospacing="0" w:after="0"/>
        <w:ind w:hanging="360" w:left="885"/>
        <w:rPr/>
      </w:pPr>
      <w:r>
        <w:rPr>
          <w:rFonts w:eastAsia="Google Sans Text" w:cs="Google Sans Text" w:ascii="Google Sans Text" w:hAnsi="Google Sans Text"/>
          <w:b/>
          <w:i w:val="false"/>
          <w:color w:val="1B1C1D"/>
          <w:sz w:val="24"/>
          <w:szCs w:val="24"/>
        </w:rPr>
        <w:t>Minimize Group Fragmentation:</w:t>
      </w:r>
      <w:r>
        <w:rPr>
          <w:rFonts w:eastAsia="Google Sans Text" w:cs="Google Sans Text" w:ascii="Google Sans Text" w:hAnsi="Google Sans Text"/>
          <w:i w:val="false"/>
          <w:color w:val="1B1C1D"/>
          <w:sz w:val="24"/>
          <w:szCs w:val="24"/>
        </w:rPr>
        <w:t xml:space="preserve"> If a group is too large to fit in a single wing, it must be split. The algorithm should aim to place the resulting sub-groups in adjacent or nearby wings to minimize the physical distance between friends.</w:t>
      </w:r>
    </w:p>
    <w:p>
      <w:pPr>
        <w:pStyle w:val="normal1"/>
        <w:numPr>
          <w:ilvl w:val="1"/>
          <w:numId w:val="45"/>
        </w:numPr>
        <w:pBdr/>
        <w:shd w:val="clear" w:fill="auto"/>
        <w:spacing w:lineRule="auto" w:line="273" w:beforeAutospacing="0" w:before="0" w:after="120"/>
        <w:ind w:hanging="360" w:left="885"/>
        <w:rPr/>
      </w:pPr>
      <w:r>
        <w:rPr>
          <w:rFonts w:eastAsia="Google Sans Text" w:cs="Google Sans Text" w:ascii="Google Sans Text" w:hAnsi="Google Sans Text"/>
          <w:b/>
          <w:i w:val="false"/>
          <w:color w:val="1B1C1D"/>
          <w:sz w:val="24"/>
          <w:szCs w:val="24"/>
        </w:rPr>
        <w:t>Maximize Room Utilization:</w:t>
      </w:r>
      <w:r>
        <w:rPr>
          <w:rFonts w:eastAsia="Google Sans Text" w:cs="Google Sans Text" w:ascii="Google Sans Text" w:hAnsi="Google Sans Text"/>
          <w:i w:val="false"/>
          <w:color w:val="1B1C1D"/>
          <w:sz w:val="24"/>
          <w:szCs w:val="24"/>
        </w:rPr>
        <w:t xml:space="preserve"> The allocation should aim to minimize the number of empty beds across all hostels, ensuring efficient use of resources.</w:t>
      </w:r>
    </w:p>
    <w:p>
      <w:pPr>
        <w:pStyle w:val="normal1"/>
        <w:pBdr/>
        <w:shd w:val="clear" w:fill="auto"/>
        <w:spacing w:lineRule="auto" w:line="273" w:before="24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3"/>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2.2 Proposed Solution: A Two-Stage Allocation Algorithm</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To tackle this hybrid problem, a two-stage algorithm is proposed. The first stage uses a CSP to find all valid placements, and the second stage uses a Bin Packing heuristic to optimize for group placement.</w:t>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4"/>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Stage 1: Constraint Satisfaction for Initial Feasible Placements</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120"/>
        <w:rPr>
          <w:rFonts w:ascii="Google Sans Text" w:hAnsi="Google Sans Text" w:eastAsia="Google Sans Text" w:cs="Google Sans Text"/>
          <w:i w:val="false"/>
          <w:i w:val="false"/>
          <w:color w:val="575B5F"/>
          <w:sz w:val="24"/>
          <w:szCs w:val="24"/>
          <w:vertAlign w:val="superscript"/>
        </w:rPr>
      </w:pPr>
      <w:r>
        <w:rPr>
          <w:rFonts w:eastAsia="Google Sans Text" w:cs="Google Sans Text" w:ascii="Google Sans Text" w:hAnsi="Google Sans Text"/>
          <w:i w:val="false"/>
          <w:color w:val="1B1C1D"/>
          <w:sz w:val="24"/>
          <w:szCs w:val="24"/>
        </w:rPr>
        <w:t>The first step is to prune the massive search space by determining all possible valid room assignments for each student individually, temporarily ignoring group affiliations. This is a classic application of a Constraint Satisfaction Problem (CSP).</w:t>
      </w:r>
      <w:r>
        <w:rPr>
          <w:rFonts w:eastAsia="Google Sans Text" w:cs="Google Sans Text" w:ascii="Google Sans Text" w:hAnsi="Google Sans Text"/>
          <w:i w:val="false"/>
          <w:color w:val="575B5F"/>
          <w:sz w:val="24"/>
          <w:szCs w:val="24"/>
          <w:vertAlign w:val="superscript"/>
        </w:rPr>
        <w:t>13</w:t>
      </w:r>
    </w:p>
    <w:p>
      <w:pPr>
        <w:pStyle w:val="normal1"/>
        <w:numPr>
          <w:ilvl w:val="0"/>
          <w:numId w:val="46"/>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Concept:</w:t>
      </w:r>
      <w:r>
        <w:rPr>
          <w:rFonts w:eastAsia="Google Sans Text" w:cs="Google Sans Text" w:ascii="Google Sans Text" w:hAnsi="Google Sans Text"/>
          <w:i w:val="false"/>
          <w:color w:val="1B1C1D"/>
          <w:sz w:val="24"/>
          <w:szCs w:val="24"/>
        </w:rPr>
        <w:t xml:space="preserve"> A CSP is defined by a set of variables, a domain of possible values for each variable, and a set of constraints that restrict the allowed combinations of values.</w:t>
      </w:r>
      <w:r>
        <w:rPr>
          <w:rFonts w:eastAsia="Google Sans Text" w:cs="Google Sans Text" w:ascii="Google Sans Text" w:hAnsi="Google Sans Text"/>
          <w:i w:val="false"/>
          <w:color w:val="575B5F"/>
          <w:sz w:val="24"/>
          <w:szCs w:val="24"/>
          <w:vertAlign w:val="superscript"/>
        </w:rPr>
        <w:t>10</w:t>
      </w:r>
    </w:p>
    <w:p>
      <w:pPr>
        <w:pStyle w:val="normal1"/>
        <w:numPr>
          <w:ilvl w:val="0"/>
          <w:numId w:val="46"/>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Implementation (using the python-constraint library):</w:t>
      </w:r>
    </w:p>
    <w:p>
      <w:pPr>
        <w:pStyle w:val="normal1"/>
        <w:numPr>
          <w:ilvl w:val="1"/>
          <w:numId w:val="47"/>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Variables:</w:t>
      </w:r>
      <w:r>
        <w:rPr>
          <w:rFonts w:eastAsia="Google Sans Text" w:cs="Google Sans Text" w:ascii="Google Sans Text" w:hAnsi="Google Sans Text"/>
          <w:i w:val="false"/>
          <w:color w:val="1B1C1D"/>
          <w:sz w:val="24"/>
          <w:szCs w:val="24"/>
        </w:rPr>
        <w:t xml:space="preserve"> The set of all students requiring allocation, S_1, S_2,..., S_n.</w:t>
      </w:r>
    </w:p>
    <w:p>
      <w:pPr>
        <w:pStyle w:val="normal1"/>
        <w:numPr>
          <w:ilvl w:val="1"/>
          <w:numId w:val="47"/>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Domains:</w:t>
      </w:r>
      <w:r>
        <w:rPr>
          <w:rFonts w:eastAsia="Google Sans Text" w:cs="Google Sans Text" w:ascii="Google Sans Text" w:hAnsi="Google Sans Text"/>
          <w:i w:val="false"/>
          <w:color w:val="1B1C1D"/>
          <w:sz w:val="24"/>
          <w:szCs w:val="24"/>
        </w:rPr>
        <w:t xml:space="preserve"> For each student variable S_i, the domain is the set of all available beds in all rooms, {B_1, B_2,..., B_m}.</w:t>
      </w:r>
    </w:p>
    <w:p>
      <w:pPr>
        <w:pStyle w:val="normal1"/>
        <w:numPr>
          <w:ilvl w:val="1"/>
          <w:numId w:val="47"/>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Constraints:</w:t>
      </w:r>
      <w:r>
        <w:rPr>
          <w:rFonts w:eastAsia="Google Sans Text" w:cs="Google Sans Text" w:ascii="Google Sans Text" w:hAnsi="Google Sans Text"/>
          <w:i w:val="false"/>
          <w:color w:val="1B1C1D"/>
          <w:sz w:val="24"/>
          <w:szCs w:val="24"/>
        </w:rPr>
        <w:t xml:space="preserve"> The college's allocation rules are translated into formal constraints that the solver must satisfy. For example:</w:t>
      </w:r>
    </w:p>
    <w:p>
      <w:pPr>
        <w:pStyle w:val="normal1"/>
        <w:numPr>
          <w:ilvl w:val="2"/>
          <w:numId w:val="48"/>
        </w:numPr>
        <w:pBdr/>
        <w:shd w:val="clear" w:fill="auto"/>
        <w:spacing w:lineRule="auto" w:line="273" w:before="0" w:afterAutospacing="0" w:after="0"/>
        <w:ind w:hanging="360" w:left="1275"/>
        <w:rPr/>
      </w:pPr>
      <w:r>
        <w:rPr>
          <w:rFonts w:eastAsia="Google Sans Text" w:cs="Google Sans Text" w:ascii="Google Sans Text" w:hAnsi="Google Sans Text"/>
          <w:i w:val="false"/>
          <w:color w:val="1B1C1D"/>
          <w:sz w:val="24"/>
          <w:szCs w:val="24"/>
        </w:rPr>
        <w:t>A rule stating that a 2nd-year student s_2nd_year can only be in hostel 'BH4' would be added as: problem.addConstraint(lambda bed: bed.room.hostel.name == 'BH4', [s_2nd_year]).</w:t>
      </w:r>
    </w:p>
    <w:p>
      <w:pPr>
        <w:pStyle w:val="normal1"/>
        <w:numPr>
          <w:ilvl w:val="2"/>
          <w:numId w:val="48"/>
        </w:numPr>
        <w:pBdr/>
        <w:shd w:val="clear" w:fill="auto"/>
        <w:spacing w:lineRule="auto" w:line="273" w:beforeAutospacing="0" w:before="0" w:afterAutospacing="0" w:after="0"/>
        <w:ind w:hanging="360" w:left="1275"/>
        <w:rPr/>
      </w:pPr>
      <w:r>
        <w:rPr>
          <w:rFonts w:eastAsia="Google Sans Text" w:cs="Google Sans Text" w:ascii="Google Sans Text" w:hAnsi="Google Sans Text"/>
          <w:i w:val="false"/>
          <w:color w:val="1B1C1D"/>
          <w:sz w:val="24"/>
          <w:szCs w:val="24"/>
        </w:rPr>
        <w:t>A rule reserving single rooms for 4th-year students would be: problem.addConstraint(lambda bed: bed.room.type == 'single' if student.year == 4 else bed.room.type!= 'single', [student_s_i]).</w:t>
      </w:r>
    </w:p>
    <w:p>
      <w:pPr>
        <w:pStyle w:val="normal1"/>
        <w:numPr>
          <w:ilvl w:val="2"/>
          <w:numId w:val="48"/>
        </w:numPr>
        <w:pBdr/>
        <w:shd w:val="clear" w:fill="auto"/>
        <w:spacing w:lineRule="auto" w:line="273" w:beforeAutospacing="0" w:before="0" w:afterAutospacing="0" w:after="0"/>
        <w:ind w:hanging="360" w:left="1275"/>
        <w:rPr/>
      </w:pPr>
      <w:r>
        <w:rPr>
          <w:rFonts w:eastAsia="Google Sans Text" w:cs="Google Sans Text" w:ascii="Google Sans Text" w:hAnsi="Google Sans Text"/>
          <w:i w:val="false"/>
          <w:color w:val="1B1C1D"/>
          <w:sz w:val="24"/>
          <w:szCs w:val="24"/>
        </w:rPr>
        <w:t>The fundamental constraint that no two students can be assigned the same bed is handled by the AllDifferentConstraint.</w:t>
      </w:r>
    </w:p>
    <w:p>
      <w:pPr>
        <w:pStyle w:val="normal1"/>
        <w:numPr>
          <w:ilvl w:val="0"/>
          <w:numId w:val="46"/>
        </w:numPr>
        <w:pBdr/>
        <w:shd w:val="clear" w:fill="auto"/>
        <w:spacing w:lineRule="auto" w:line="273" w:beforeAutospacing="0" w:before="0" w:after="120"/>
        <w:ind w:hanging="360" w:left="465"/>
        <w:rPr/>
      </w:pPr>
      <w:r>
        <w:rPr>
          <w:rFonts w:eastAsia="Google Sans Text" w:cs="Google Sans Text" w:ascii="Google Sans Text" w:hAnsi="Google Sans Text"/>
          <w:b/>
          <w:i w:val="false"/>
          <w:color w:val="1B1C1D"/>
          <w:sz w:val="24"/>
          <w:szCs w:val="24"/>
        </w:rPr>
        <w:t>Output:</w:t>
      </w:r>
      <w:r>
        <w:rPr>
          <w:rFonts w:eastAsia="Google Sans Text" w:cs="Google Sans Text" w:ascii="Google Sans Text" w:hAnsi="Google Sans Text"/>
          <w:i w:val="false"/>
          <w:color w:val="1B1C1D"/>
          <w:sz w:val="24"/>
          <w:szCs w:val="24"/>
        </w:rPr>
        <w:t xml:space="preserve"> The result of this stage is not a single solution, but rather a refined domain for each student, containing only the beds they are eligible to occupy. This dramatically reduces the complexity for the next stage.</w:t>
      </w:r>
    </w:p>
    <w:p>
      <w:pPr>
        <w:pStyle w:val="normal1"/>
        <w:pBdr/>
        <w:shd w:val="clear" w:fill="auto"/>
        <w:spacing w:lineRule="auto" w:line="273" w:before="24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4"/>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Stage 2: Bin Packing Heuristics for Group Cohesion</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120"/>
        <w:rPr>
          <w:rFonts w:ascii="Google Sans Text" w:hAnsi="Google Sans Text" w:eastAsia="Google Sans Text" w:cs="Google Sans Text"/>
          <w:i w:val="false"/>
          <w:i w:val="false"/>
          <w:color w:val="575B5F"/>
          <w:sz w:val="24"/>
          <w:szCs w:val="24"/>
          <w:vertAlign w:val="superscript"/>
        </w:rPr>
      </w:pPr>
      <w:r>
        <w:rPr>
          <w:rFonts w:eastAsia="Google Sans Text" w:cs="Google Sans Text" w:ascii="Google Sans Text" w:hAnsi="Google Sans Text"/>
          <w:i w:val="false"/>
          <w:color w:val="1B1C1D"/>
          <w:sz w:val="24"/>
          <w:szCs w:val="24"/>
        </w:rPr>
        <w:t>With a pre-filtered set of valid placements, the focus now shifts to the primary soft constraint: placing friend groups together. This problem can be elegantly modeled as a variation of the classic Bin Packing problem.</w:t>
      </w:r>
      <w:r>
        <w:rPr>
          <w:rFonts w:eastAsia="Google Sans Text" w:cs="Google Sans Text" w:ascii="Google Sans Text" w:hAnsi="Google Sans Text"/>
          <w:i w:val="false"/>
          <w:color w:val="575B5F"/>
          <w:sz w:val="24"/>
          <w:szCs w:val="24"/>
          <w:vertAlign w:val="superscript"/>
        </w:rPr>
        <w:t>16</w:t>
      </w:r>
    </w:p>
    <w:p>
      <w:pPr>
        <w:pStyle w:val="normal1"/>
        <w:numPr>
          <w:ilvl w:val="0"/>
          <w:numId w:val="2"/>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Concept:</w:t>
      </w:r>
      <w:r>
        <w:rPr>
          <w:rFonts w:eastAsia="Google Sans Text" w:cs="Google Sans Text" w:ascii="Google Sans Text" w:hAnsi="Google Sans Text"/>
          <w:i w:val="false"/>
          <w:color w:val="1B1C1D"/>
          <w:sz w:val="24"/>
          <w:szCs w:val="24"/>
        </w:rPr>
        <w:t xml:space="preserve"> In Bin Packing, the goal is to pack items of various sizes into a minimum number of fixed-capacity bins. Here, the student groups are the "items," and the hostel wings (or floors) are the "bins." The "size" of an item is the number of students in the group, and the "capacity" of a bin is the number of available beds in the wing.</w:t>
      </w:r>
    </w:p>
    <w:p>
      <w:pPr>
        <w:pStyle w:val="normal1"/>
        <w:numPr>
          <w:ilvl w:val="0"/>
          <w:numId w:val="2"/>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Implementation (First-Fit Decreasing - FFD Heuristic):</w:t>
      </w:r>
      <w:r>
        <w:rPr>
          <w:rFonts w:eastAsia="Google Sans Text" w:cs="Google Sans Text" w:ascii="Google Sans Text" w:hAnsi="Google Sans Text"/>
          <w:i w:val="false"/>
          <w:color w:val="1B1C1D"/>
          <w:sz w:val="24"/>
          <w:szCs w:val="24"/>
        </w:rPr>
        <w:t xml:space="preserve"> The FFD algorithm is a simple yet effective heuristic for Bin Packing.</w:t>
      </w:r>
      <w:r>
        <w:rPr>
          <w:rFonts w:eastAsia="Google Sans Text" w:cs="Google Sans Text" w:ascii="Google Sans Text" w:hAnsi="Google Sans Text"/>
          <w:i w:val="false"/>
          <w:color w:val="575B5F"/>
          <w:sz w:val="24"/>
          <w:szCs w:val="24"/>
          <w:vertAlign w:val="superscript"/>
        </w:rPr>
        <w:t>12</w:t>
      </w:r>
    </w:p>
    <w:p>
      <w:pPr>
        <w:pStyle w:val="normal1"/>
        <w:numPr>
          <w:ilvl w:val="1"/>
          <w:numId w:val="3"/>
        </w:numPr>
        <w:pBdr/>
        <w:shd w:val="clear" w:fill="auto"/>
        <w:spacing w:lineRule="auto" w:line="273" w:before="0" w:afterAutospacing="0" w:after="0"/>
        <w:ind w:hanging="360" w:left="885"/>
        <w:rPr/>
      </w:pPr>
      <w:r>
        <w:rPr>
          <w:rFonts w:eastAsia="Google Sans Text" w:cs="Google Sans Text" w:ascii="Google Sans Text" w:hAnsi="Google Sans Text"/>
          <w:b/>
          <w:i w:val="false"/>
          <w:color w:val="1B1C1D"/>
          <w:sz w:val="24"/>
          <w:szCs w:val="24"/>
        </w:rPr>
        <w:t>Prepare Items:</w:t>
      </w:r>
      <w:r>
        <w:rPr>
          <w:rFonts w:eastAsia="Google Sans Text" w:cs="Google Sans Text" w:ascii="Google Sans Text" w:hAnsi="Google Sans Text"/>
          <w:i w:val="false"/>
          <w:color w:val="1B1C1D"/>
          <w:sz w:val="24"/>
          <w:szCs w:val="24"/>
        </w:rPr>
        <w:t xml:space="preserve"> The student groups are sorted by size in descending order. This prioritizes finding space for the largest groups first, which is intuitively the most difficult part of the problem.</w:t>
      </w:r>
    </w:p>
    <w:p>
      <w:pPr>
        <w:pStyle w:val="normal1"/>
        <w:numPr>
          <w:ilvl w:val="1"/>
          <w:numId w:val="3"/>
        </w:numPr>
        <w:pBdr/>
        <w:shd w:val="clear" w:fill="auto"/>
        <w:spacing w:lineRule="auto" w:line="273" w:beforeAutospacing="0" w:before="0" w:afterAutospacing="0" w:after="0"/>
        <w:ind w:hanging="360" w:left="885"/>
        <w:rPr/>
      </w:pPr>
      <w:r>
        <w:rPr>
          <w:rFonts w:eastAsia="Google Sans Text" w:cs="Google Sans Text" w:ascii="Google Sans Text" w:hAnsi="Google Sans Text"/>
          <w:b/>
          <w:i w:val="false"/>
          <w:color w:val="1B1C1D"/>
          <w:sz w:val="24"/>
          <w:szCs w:val="24"/>
        </w:rPr>
        <w:t>Prepare Bins:</w:t>
      </w:r>
      <w:r>
        <w:rPr>
          <w:rFonts w:eastAsia="Google Sans Text" w:cs="Google Sans Text" w:ascii="Google Sans Text" w:hAnsi="Google Sans Text"/>
          <w:i w:val="false"/>
          <w:color w:val="1B1C1D"/>
          <w:sz w:val="24"/>
          <w:szCs w:val="24"/>
        </w:rPr>
        <w:t xml:space="preserve"> The available wings in the hostels are treated as bins, with their capacity calculated from the output of Stage 1.</w:t>
      </w:r>
    </w:p>
    <w:p>
      <w:pPr>
        <w:pStyle w:val="normal1"/>
        <w:numPr>
          <w:ilvl w:val="1"/>
          <w:numId w:val="3"/>
        </w:numPr>
        <w:pBdr/>
        <w:shd w:val="clear" w:fill="auto"/>
        <w:spacing w:lineRule="auto" w:line="273" w:beforeAutospacing="0" w:before="0" w:afterAutospacing="0" w:after="0"/>
        <w:ind w:hanging="360" w:left="885"/>
        <w:rPr/>
      </w:pPr>
      <w:r>
        <w:rPr>
          <w:rFonts w:eastAsia="Google Sans Text" w:cs="Google Sans Text" w:ascii="Google Sans Text" w:hAnsi="Google Sans Text"/>
          <w:b/>
          <w:i w:val="false"/>
          <w:color w:val="1B1C1D"/>
          <w:sz w:val="24"/>
          <w:szCs w:val="24"/>
        </w:rPr>
        <w:t>Execute Algorithm:</w:t>
      </w:r>
    </w:p>
    <w:p>
      <w:pPr>
        <w:pStyle w:val="normal1"/>
        <w:numPr>
          <w:ilvl w:val="2"/>
          <w:numId w:val="4"/>
        </w:numPr>
        <w:pBdr/>
        <w:shd w:val="clear" w:fill="auto"/>
        <w:spacing w:lineRule="auto" w:line="273" w:before="0" w:afterAutospacing="0" w:after="0"/>
        <w:ind w:hanging="360" w:left="1290"/>
        <w:rPr/>
      </w:pPr>
      <w:r>
        <w:rPr>
          <w:rFonts w:eastAsia="Google Sans Text" w:cs="Google Sans Text" w:ascii="Google Sans Text" w:hAnsi="Google Sans Text"/>
          <w:i w:val="false"/>
          <w:color w:val="1B1C1D"/>
          <w:sz w:val="24"/>
          <w:szCs w:val="24"/>
        </w:rPr>
        <w:t>Take the largest group from the sorted list.</w:t>
      </w:r>
    </w:p>
    <w:p>
      <w:pPr>
        <w:pStyle w:val="normal1"/>
        <w:numPr>
          <w:ilvl w:val="2"/>
          <w:numId w:val="4"/>
        </w:numPr>
        <w:pBdr/>
        <w:shd w:val="clear" w:fill="auto"/>
        <w:spacing w:lineRule="auto" w:line="273" w:beforeAutospacing="0" w:before="0" w:afterAutospacing="0" w:after="0"/>
        <w:ind w:hanging="360" w:left="1290"/>
        <w:rPr/>
      </w:pPr>
      <w:r>
        <w:rPr>
          <w:rFonts w:eastAsia="Google Sans Text" w:cs="Google Sans Text" w:ascii="Google Sans Text" w:hAnsi="Google Sans Text"/>
          <w:i w:val="false"/>
          <w:color w:val="1B1C1D"/>
          <w:sz w:val="24"/>
          <w:szCs w:val="24"/>
        </w:rPr>
        <w:t>Iterate through the list of wings ("bins").</w:t>
      </w:r>
    </w:p>
    <w:p>
      <w:pPr>
        <w:pStyle w:val="normal1"/>
        <w:numPr>
          <w:ilvl w:val="2"/>
          <w:numId w:val="4"/>
        </w:numPr>
        <w:pBdr/>
        <w:shd w:val="clear" w:fill="auto"/>
        <w:spacing w:lineRule="auto" w:line="273" w:beforeAutospacing="0" w:before="0" w:afterAutospacing="0" w:after="0"/>
        <w:ind w:hanging="360" w:left="1290"/>
        <w:rPr/>
      </w:pPr>
      <w:r>
        <w:rPr>
          <w:rFonts w:eastAsia="Google Sans Text" w:cs="Google Sans Text" w:ascii="Google Sans Text" w:hAnsi="Google Sans Text"/>
          <w:i w:val="false"/>
          <w:color w:val="1B1C1D"/>
          <w:sz w:val="24"/>
          <w:szCs w:val="24"/>
        </w:rPr>
        <w:t xml:space="preserve">Place the entire group into the </w:t>
      </w:r>
      <w:r>
        <w:rPr>
          <w:rFonts w:eastAsia="Google Sans Text" w:cs="Google Sans Text" w:ascii="Google Sans Text" w:hAnsi="Google Sans Text"/>
          <w:i/>
          <w:color w:val="1B1C1D"/>
          <w:sz w:val="24"/>
          <w:szCs w:val="24"/>
        </w:rPr>
        <w:t>first</w:t>
      </w:r>
      <w:r>
        <w:rPr>
          <w:rFonts w:eastAsia="Google Sans Text" w:cs="Google Sans Text" w:ascii="Google Sans Text" w:hAnsi="Google Sans Text"/>
          <w:i w:val="false"/>
          <w:color w:val="1B1C1D"/>
          <w:sz w:val="24"/>
          <w:szCs w:val="24"/>
        </w:rPr>
        <w:t xml:space="preserve"> wing that has enough available capacity.</w:t>
      </w:r>
    </w:p>
    <w:p>
      <w:pPr>
        <w:pStyle w:val="normal1"/>
        <w:numPr>
          <w:ilvl w:val="2"/>
          <w:numId w:val="4"/>
        </w:numPr>
        <w:pBdr/>
        <w:shd w:val="clear" w:fill="auto"/>
        <w:spacing w:lineRule="auto" w:line="273" w:beforeAutospacing="0" w:before="0" w:afterAutospacing="0" w:after="0"/>
        <w:ind w:hanging="360" w:left="1290"/>
        <w:rPr/>
      </w:pPr>
      <w:r>
        <w:rPr>
          <w:rFonts w:eastAsia="Google Sans Text" w:cs="Google Sans Text" w:ascii="Google Sans Text" w:hAnsi="Google Sans Text"/>
          <w:i w:val="false"/>
          <w:color w:val="1B1C1D"/>
          <w:sz w:val="24"/>
          <w:szCs w:val="24"/>
        </w:rPr>
        <w:t>If no single wing can accommodate the group, the custom "break-up" logic is triggered. The algorithm will attempt to place the largest possible sub-group into the best-fitting wing and then place the remainder in an adjacent or physically close wing. This "proximity" score will be a key part of the custom heuristic.</w:t>
      </w:r>
    </w:p>
    <w:p>
      <w:pPr>
        <w:pStyle w:val="normal1"/>
        <w:numPr>
          <w:ilvl w:val="0"/>
          <w:numId w:val="2"/>
        </w:numPr>
        <w:pBdr/>
        <w:shd w:val="clear" w:fill="auto"/>
        <w:spacing w:lineRule="auto" w:line="273" w:beforeAutospacing="0" w:before="0" w:after="120"/>
        <w:ind w:hanging="360" w:left="465"/>
        <w:rPr/>
      </w:pPr>
      <w:r>
        <w:rPr>
          <w:rFonts w:eastAsia="Google Sans Text" w:cs="Google Sans Text" w:ascii="Google Sans Text" w:hAnsi="Google Sans Text"/>
          <w:b/>
          <w:i w:val="false"/>
          <w:color w:val="1B1C1D"/>
          <w:sz w:val="24"/>
          <w:szCs w:val="24"/>
        </w:rPr>
        <w:t>Justification:</w:t>
      </w:r>
      <w:r>
        <w:rPr>
          <w:rFonts w:eastAsia="Google Sans Text" w:cs="Google Sans Text" w:ascii="Google Sans Text" w:hAnsi="Google Sans Text"/>
          <w:i w:val="false"/>
          <w:color w:val="1B1C1D"/>
          <w:sz w:val="24"/>
          <w:szCs w:val="24"/>
        </w:rPr>
        <w:t xml:space="preserve"> The FFD approach is computationally efficient and has been shown to produce near-optimal results. By placing larger, less-flexible groups first, it leaves smaller, more contiguous blocks of rooms available for smaller groups and individuals, increasing the overall quality of the allocation.</w:t>
      </w:r>
    </w:p>
    <w:p>
      <w:pPr>
        <w:pStyle w:val="normal1"/>
        <w:pBdr/>
        <w:shd w:val="clear" w:fill="auto"/>
        <w:spacing w:lineRule="auto" w:line="273" w:before="24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3"/>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2.3 An Alternative Path: Genetic Algorithms for Global Optimization</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120"/>
        <w:rPr>
          <w:rFonts w:ascii="Google Sans Text" w:hAnsi="Google Sans Text" w:eastAsia="Google Sans Text" w:cs="Google Sans Text"/>
          <w:i w:val="false"/>
          <w:i w:val="false"/>
          <w:color w:val="575B5F"/>
          <w:sz w:val="24"/>
          <w:szCs w:val="24"/>
          <w:vertAlign w:val="superscript"/>
        </w:rPr>
      </w:pPr>
      <w:r>
        <w:rPr>
          <w:rFonts w:eastAsia="Google Sans Text" w:cs="Google Sans Text" w:ascii="Google Sans Text" w:hAnsi="Google Sans Text"/>
          <w:i w:val="false"/>
          <w:color w:val="1B1C1D"/>
          <w:sz w:val="24"/>
          <w:szCs w:val="24"/>
        </w:rPr>
        <w:t xml:space="preserve">Should the complexity of soft constraints increase significantly in the future—for instance, by incorporating student preferences for specific floors, room types, or even roommate personality matching </w:t>
      </w:r>
      <w:r>
        <w:rPr>
          <w:rFonts w:eastAsia="Google Sans Text" w:cs="Google Sans Text" w:ascii="Google Sans Text" w:hAnsi="Google Sans Text"/>
          <w:i w:val="false"/>
          <w:color w:val="575B5F"/>
          <w:sz w:val="24"/>
          <w:szCs w:val="24"/>
          <w:vertAlign w:val="superscript"/>
        </w:rPr>
        <w:t>1</w:t>
      </w:r>
      <w:r>
        <w:rPr>
          <w:rFonts w:eastAsia="Google Sans Text" w:cs="Google Sans Text" w:ascii="Google Sans Text" w:hAnsi="Google Sans Text"/>
          <w:i w:val="false"/>
          <w:color w:val="1B1C1D"/>
          <w:sz w:val="24"/>
          <w:szCs w:val="24"/>
        </w:rPr>
        <w:t>—the heuristic-based approach may become insufficient. In such a scenario, a Genetic Algorithm (GA) offers a more powerful and flexible alternative for finding a globally optimized solution.</w:t>
      </w:r>
      <w:r>
        <w:rPr>
          <w:rFonts w:eastAsia="Google Sans Text" w:cs="Google Sans Text" w:ascii="Google Sans Text" w:hAnsi="Google Sans Text"/>
          <w:i w:val="false"/>
          <w:color w:val="575B5F"/>
          <w:sz w:val="24"/>
          <w:szCs w:val="24"/>
          <w:vertAlign w:val="superscript"/>
        </w:rPr>
        <w:t>8</w:t>
      </w:r>
    </w:p>
    <w:p>
      <w:pPr>
        <w:pStyle w:val="normal1"/>
        <w:numPr>
          <w:ilvl w:val="0"/>
          <w:numId w:val="5"/>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Concept:</w:t>
      </w:r>
      <w:r>
        <w:rPr>
          <w:rFonts w:eastAsia="Google Sans Text" w:cs="Google Sans Text" w:ascii="Google Sans Text" w:hAnsi="Google Sans Text"/>
          <w:i w:val="false"/>
          <w:color w:val="1B1C1D"/>
          <w:sz w:val="24"/>
          <w:szCs w:val="24"/>
        </w:rPr>
        <w:t xml:space="preserve"> A GA is a search heuristic inspired by the process of natural selection.</w:t>
      </w:r>
      <w:r>
        <w:rPr>
          <w:rFonts w:eastAsia="Google Sans Text" w:cs="Google Sans Text" w:ascii="Google Sans Text" w:hAnsi="Google Sans Text"/>
          <w:i w:val="false"/>
          <w:color w:val="575B5F"/>
          <w:sz w:val="24"/>
          <w:szCs w:val="24"/>
          <w:vertAlign w:val="superscript"/>
        </w:rPr>
        <w:t>8</w:t>
      </w:r>
      <w:r>
        <w:rPr>
          <w:rFonts w:eastAsia="Google Sans Text" w:cs="Google Sans Text" w:ascii="Google Sans Text" w:hAnsi="Google Sans Text"/>
          <w:i w:val="false"/>
          <w:color w:val="1B1C1D"/>
          <w:sz w:val="24"/>
          <w:szCs w:val="24"/>
        </w:rPr>
        <w:t xml:space="preserve"> It evolves a population of candidate solutions over many generations, progressively improving them based on a defined "fitness" metric.</w:t>
      </w:r>
    </w:p>
    <w:p>
      <w:pPr>
        <w:pStyle w:val="normal1"/>
        <w:numPr>
          <w:ilvl w:val="0"/>
          <w:numId w:val="5"/>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Implementation Sketch:</w:t>
      </w:r>
    </w:p>
    <w:p>
      <w:pPr>
        <w:pStyle w:val="normal1"/>
        <w:numPr>
          <w:ilvl w:val="1"/>
          <w:numId w:val="6"/>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Chromosome:</w:t>
      </w:r>
      <w:r>
        <w:rPr>
          <w:rFonts w:eastAsia="Google Sans Text" w:cs="Google Sans Text" w:ascii="Google Sans Text" w:hAnsi="Google Sans Text"/>
          <w:i w:val="false"/>
          <w:color w:val="1B1C1D"/>
          <w:sz w:val="24"/>
          <w:szCs w:val="24"/>
        </w:rPr>
        <w:t xml:space="preserve"> A single chromosome represents one complete allocation plan for the entire student body (e.g., a dictionary mapping each student ID to a specific bed ID).</w:t>
      </w:r>
    </w:p>
    <w:p>
      <w:pPr>
        <w:pStyle w:val="normal1"/>
        <w:numPr>
          <w:ilvl w:val="1"/>
          <w:numId w:val="6"/>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Fitness Function:</w:t>
      </w:r>
      <w:r>
        <w:rPr>
          <w:rFonts w:eastAsia="Google Sans Text" w:cs="Google Sans Text" w:ascii="Google Sans Text" w:hAnsi="Google Sans Text"/>
          <w:i w:val="false"/>
          <w:color w:val="1B1C1D"/>
          <w:sz w:val="24"/>
          <w:szCs w:val="24"/>
        </w:rPr>
        <w:t xml:space="preserve"> This is the most critical component. It is a mathematical function that assigns a score to each chromosome, quantifying how "good" that allocation is. A sample function might look like:</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br/>
      </w:r>
      <w:r>
        <w:rPr>
          <w:rFonts w:eastAsia="Google Sans Text" w:cs="Google Sans Text" w:ascii="Google Sans Text" w:hAnsi="Google Sans Text"/>
          <w:i w:val="false"/>
          <w:color w:val="1B1C1D"/>
          <w:sz w:val="24"/>
          <w:szCs w:val="24"/>
        </w:rPr>
        <w:t>Fitness=(w1​×group_cohesion)+(w2​×room_utilization)−(penalty×hard_constraint_violations)</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br/>
      </w:r>
      <w:r>
        <w:rPr>
          <w:rFonts w:eastAsia="Google Sans Text" w:cs="Google Sans Text" w:ascii="Google Sans Text" w:hAnsi="Google Sans Text"/>
          <w:i w:val="false"/>
          <w:color w:val="1B1C1D"/>
          <w:sz w:val="24"/>
          <w:szCs w:val="24"/>
        </w:rPr>
        <w:t>Here, w1 and w2 are weights that determine the relative importance of each soft constraint. Any violation of a hard constraint results in a massive penalty, effectively ensuring that such invalid solutions do not survive in the gene pool.</w:t>
      </w:r>
    </w:p>
    <w:p>
      <w:pPr>
        <w:pStyle w:val="normal1"/>
        <w:numPr>
          <w:ilvl w:val="1"/>
          <w:numId w:val="6"/>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Evolutionary Operators:</w:t>
      </w:r>
    </w:p>
    <w:p>
      <w:pPr>
        <w:pStyle w:val="normal1"/>
        <w:numPr>
          <w:ilvl w:val="2"/>
          <w:numId w:val="7"/>
        </w:numPr>
        <w:pBdr/>
        <w:shd w:val="clear" w:fill="auto"/>
        <w:spacing w:lineRule="auto" w:line="273" w:before="0" w:afterAutospacing="0" w:after="0"/>
        <w:ind w:hanging="360" w:left="1275"/>
        <w:rPr/>
      </w:pPr>
      <w:r>
        <w:rPr>
          <w:rFonts w:eastAsia="Google Sans Text" w:cs="Google Sans Text" w:ascii="Google Sans Text" w:hAnsi="Google Sans Text"/>
          <w:b/>
          <w:i w:val="false"/>
          <w:color w:val="1B1C1D"/>
          <w:sz w:val="24"/>
          <w:szCs w:val="24"/>
        </w:rPr>
        <w:t>Selection:</w:t>
      </w:r>
      <w:r>
        <w:rPr>
          <w:rFonts w:eastAsia="Google Sans Text" w:cs="Google Sans Text" w:ascii="Google Sans Text" w:hAnsi="Google Sans Text"/>
          <w:i w:val="false"/>
          <w:color w:val="1B1C1D"/>
          <w:sz w:val="24"/>
          <w:szCs w:val="24"/>
        </w:rPr>
        <w:t xml:space="preserve"> Fitter solutions (those with higher scores) are more likely to be selected to "reproduce."</w:t>
      </w:r>
    </w:p>
    <w:p>
      <w:pPr>
        <w:pStyle w:val="normal1"/>
        <w:numPr>
          <w:ilvl w:val="2"/>
          <w:numId w:val="7"/>
        </w:numPr>
        <w:pBdr/>
        <w:shd w:val="clear" w:fill="auto"/>
        <w:spacing w:lineRule="auto" w:line="273" w:beforeAutospacing="0" w:before="0" w:afterAutospacing="0" w:after="0"/>
        <w:ind w:hanging="360" w:left="1275"/>
        <w:rPr/>
      </w:pPr>
      <w:r>
        <w:rPr>
          <w:rFonts w:eastAsia="Google Sans Text" w:cs="Google Sans Text" w:ascii="Google Sans Text" w:hAnsi="Google Sans Text"/>
          <w:b/>
          <w:i w:val="false"/>
          <w:color w:val="1B1C1D"/>
          <w:sz w:val="24"/>
          <w:szCs w:val="24"/>
        </w:rPr>
        <w:t>Crossover:</w:t>
      </w:r>
      <w:r>
        <w:rPr>
          <w:rFonts w:eastAsia="Google Sans Text" w:cs="Google Sans Text" w:ascii="Google Sans Text" w:hAnsi="Google Sans Text"/>
          <w:i w:val="false"/>
          <w:color w:val="1B1C1D"/>
          <w:sz w:val="24"/>
          <w:szCs w:val="24"/>
        </w:rPr>
        <w:t xml:space="preserve"> Two parent solutions are combined to create new offspring, for example, by swapping the allocations for two entire hostels between them.</w:t>
      </w:r>
    </w:p>
    <w:p>
      <w:pPr>
        <w:pStyle w:val="normal1"/>
        <w:numPr>
          <w:ilvl w:val="2"/>
          <w:numId w:val="7"/>
        </w:numPr>
        <w:pBdr/>
        <w:shd w:val="clear" w:fill="auto"/>
        <w:spacing w:lineRule="auto" w:line="273" w:beforeAutospacing="0" w:before="0" w:afterAutospacing="0" w:after="0"/>
        <w:ind w:hanging="360" w:left="1275"/>
        <w:rPr/>
      </w:pPr>
      <w:r>
        <w:rPr>
          <w:rFonts w:eastAsia="Google Sans Text" w:cs="Google Sans Text" w:ascii="Google Sans Text" w:hAnsi="Google Sans Text"/>
          <w:b/>
          <w:i w:val="false"/>
          <w:color w:val="1B1C1D"/>
          <w:sz w:val="24"/>
          <w:szCs w:val="24"/>
        </w:rPr>
        <w:t>Mutation:</w:t>
      </w:r>
      <w:r>
        <w:rPr>
          <w:rFonts w:eastAsia="Google Sans Text" w:cs="Google Sans Text" w:ascii="Google Sans Text" w:hAnsi="Google Sans Text"/>
          <w:i w:val="false"/>
          <w:color w:val="1B1C1D"/>
          <w:sz w:val="24"/>
          <w:szCs w:val="24"/>
        </w:rPr>
        <w:t xml:space="preserve"> A small, random change is introduced into a solution, such as moving a single student to another valid room. This maintains genetic diversity and prevents premature convergence on a suboptimal solution.</w:t>
      </w:r>
    </w:p>
    <w:p>
      <w:pPr>
        <w:pStyle w:val="normal1"/>
        <w:numPr>
          <w:ilvl w:val="0"/>
          <w:numId w:val="5"/>
        </w:numPr>
        <w:pBdr/>
        <w:shd w:val="clear" w:fill="auto"/>
        <w:spacing w:lineRule="auto" w:line="273" w:beforeAutospacing="0" w:before="0" w:after="120"/>
        <w:ind w:hanging="360" w:left="465"/>
        <w:rPr/>
      </w:pPr>
      <w:r>
        <w:rPr>
          <w:rFonts w:eastAsia="Google Sans Text" w:cs="Google Sans Text" w:ascii="Google Sans Text" w:hAnsi="Google Sans Text"/>
          <w:b/>
          <w:i w:val="false"/>
          <w:color w:val="1B1C1D"/>
          <w:sz w:val="24"/>
          <w:szCs w:val="24"/>
        </w:rPr>
        <w:t>Trade-offs:</w:t>
      </w:r>
      <w:r>
        <w:rPr>
          <w:rFonts w:eastAsia="Google Sans Text" w:cs="Google Sans Text" w:ascii="Google Sans Text" w:hAnsi="Google Sans Text"/>
          <w:i w:val="false"/>
          <w:color w:val="1B1C1D"/>
          <w:sz w:val="24"/>
          <w:szCs w:val="24"/>
        </w:rPr>
        <w:t xml:space="preserve"> GAs are significantly more complex to implement and are computationally expensive, often requiring substantial time to converge on a solution.</w:t>
      </w:r>
      <w:r>
        <w:rPr>
          <w:rFonts w:eastAsia="Google Sans Text" w:cs="Google Sans Text" w:ascii="Google Sans Text" w:hAnsi="Google Sans Text"/>
          <w:i w:val="false"/>
          <w:color w:val="575B5F"/>
          <w:sz w:val="24"/>
          <w:szCs w:val="24"/>
          <w:vertAlign w:val="superscript"/>
        </w:rPr>
        <w:t>8</w:t>
      </w:r>
      <w:r>
        <w:rPr>
          <w:rFonts w:eastAsia="Google Sans Text" w:cs="Google Sans Text" w:ascii="Google Sans Text" w:hAnsi="Google Sans Text"/>
          <w:i w:val="false"/>
          <w:color w:val="1B1C1D"/>
          <w:sz w:val="24"/>
          <w:szCs w:val="24"/>
        </w:rPr>
        <w:t xml:space="preserve"> However, their ability to navigate vast and complex search spaces to find near-optimal solutions for problems with many competing objectives is unparalleled.</w:t>
      </w:r>
    </w:p>
    <w:p>
      <w:pPr>
        <w:pStyle w:val="normal1"/>
        <w:pBdr/>
        <w:shd w:val="clear" w:fill="auto"/>
        <w:spacing w:lineRule="auto" w:line="273" w:before="24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The choice between these two approaches depends on the project's immediate needs and long-term goals.</w:t>
      </w:r>
    </w:p>
    <w:p>
      <w:pPr>
        <w:pStyle w:val="normal1"/>
        <w:pBdr/>
        <w:shd w:val="clear" w:fill="auto"/>
        <w:spacing w:lineRule="auto" w:line="273" w:before="0" w:after="240"/>
        <w:rPr>
          <w:rFonts w:ascii="Google Sans Text" w:hAnsi="Google Sans Text" w:eastAsia="Google Sans Text" w:cs="Google Sans Text"/>
          <w:b/>
          <w:i w:val="false"/>
          <w:i w:val="false"/>
          <w:color w:val="1B1C1D"/>
          <w:sz w:val="24"/>
          <w:szCs w:val="24"/>
        </w:rPr>
      </w:pPr>
      <w:r>
        <w:rPr>
          <w:rFonts w:eastAsia="Google Sans Text" w:cs="Google Sans Text" w:ascii="Google Sans Text" w:hAnsi="Google Sans Text"/>
          <w:b/>
          <w:i w:val="false"/>
          <w:color w:val="1B1C1D"/>
          <w:sz w:val="24"/>
          <w:szCs w:val="24"/>
        </w:rPr>
        <w:t>Table 2.1: Comparative Analysis of Allocation Algorithms</w:t>
      </w:r>
    </w:p>
    <w:p>
      <w:pPr>
        <w:pStyle w:val="normal1"/>
        <w:pBdr/>
        <w:shd w:val="clear" w:fill="auto"/>
        <w:spacing w:lineRule="auto" w:line="273"/>
        <w:rPr>
          <w:rFonts w:ascii="Google Sans Text" w:hAnsi="Google Sans Text" w:eastAsia="Google Sans Text" w:cs="Google Sans Text"/>
          <w:b/>
          <w:i w:val="false"/>
          <w:i w:val="false"/>
          <w:color w:val="1B1C1D"/>
          <w:sz w:val="24"/>
          <w:szCs w:val="24"/>
        </w:rPr>
      </w:pPr>
      <w:r>
        <w:rPr>
          <w:rFonts w:eastAsia="Google Sans Text" w:cs="Google Sans Text" w:ascii="Google Sans Text" w:hAnsi="Google Sans Text"/>
          <w:b/>
          <w:i w:val="false"/>
          <w:color w:val="1B1C1D"/>
          <w:sz w:val="24"/>
          <w:szCs w:val="24"/>
        </w:rPr>
      </w:r>
    </w:p>
    <w:tbl>
      <w:tblPr>
        <w:tblStyle w:val="Table1"/>
        <w:tblW w:w="9360" w:type="dxa"/>
        <w:jc w:val="left"/>
        <w:tblInd w:w="0" w:type="dxa"/>
        <w:tblLayout w:type="fixed"/>
        <w:tblCellMar>
          <w:top w:w="120" w:type="dxa"/>
          <w:left w:w="180" w:type="dxa"/>
          <w:bottom w:w="120" w:type="dxa"/>
          <w:right w:w="180" w:type="dxa"/>
        </w:tblCellMar>
        <w:tblLook w:val="0600"/>
      </w:tblPr>
      <w:tblGrid>
        <w:gridCol w:w="3120"/>
        <w:gridCol w:w="3120"/>
        <w:gridCol w:w="3120"/>
      </w:tblGrid>
      <w:tr>
        <w:trPr/>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i w:val="false"/>
                <w:color w:val="1B1C1D"/>
                <w:sz w:val="20"/>
                <w:szCs w:val="20"/>
                <w:shd w:fill="auto" w:val="clear"/>
              </w:rPr>
              <w:t>Feature</w:t>
            </w:r>
          </w:p>
        </w:tc>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i w:val="false"/>
                <w:color w:val="1B1C1D"/>
                <w:sz w:val="20"/>
                <w:szCs w:val="20"/>
                <w:shd w:fill="auto" w:val="clear"/>
              </w:rPr>
              <w:t>Two-Stage (CSP + Bin Packing)</w:t>
            </w:r>
          </w:p>
        </w:tc>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i w:val="false"/>
                <w:color w:val="1B1C1D"/>
                <w:sz w:val="20"/>
                <w:szCs w:val="20"/>
                <w:shd w:fill="auto" w:val="clear"/>
              </w:rPr>
              <w:t>Genetic Algorithm (GA)</w:t>
            </w:r>
          </w:p>
        </w:tc>
      </w:tr>
      <w:tr>
        <w:trPr/>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b/>
                <w:i w:val="false"/>
                <w:i w:val="false"/>
                <w:color w:val="1B1C1D"/>
                <w:sz w:val="20"/>
                <w:szCs w:val="20"/>
                <w:shd w:fill="auto" w:val="clear"/>
              </w:rPr>
            </w:pPr>
            <w:r>
              <w:rPr>
                <w:rFonts w:eastAsia="Google Sans Text" w:cs="Google Sans Text" w:ascii="Google Sans Text" w:hAnsi="Google Sans Text"/>
                <w:b/>
                <w:i w:val="false"/>
                <w:color w:val="1B1C1D"/>
                <w:sz w:val="20"/>
                <w:szCs w:val="20"/>
                <w:shd w:fill="auto" w:val="clear"/>
              </w:rPr>
              <w:t>Implementation Complexity</w:t>
            </w:r>
          </w:p>
        </w:tc>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i w:val="false"/>
                <w:color w:val="1B1C1D"/>
                <w:sz w:val="20"/>
                <w:szCs w:val="20"/>
                <w:shd w:fill="auto" w:val="clear"/>
              </w:rPr>
              <w:t>Moderate. Relies on standard libraries for two distinct but well-understood concepts.</w:t>
            </w:r>
          </w:p>
        </w:tc>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i w:val="false"/>
                <w:color w:val="1B1C1D"/>
                <w:sz w:val="20"/>
                <w:szCs w:val="20"/>
                <w:shd w:fill="auto" w:val="clear"/>
              </w:rPr>
              <w:t>High. Requires bespoke implementation of the chromosome, fitness function, and evolutionary operators.</w:t>
            </w:r>
          </w:p>
        </w:tc>
      </w:tr>
      <w:tr>
        <w:trPr/>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b/>
                <w:i w:val="false"/>
                <w:i w:val="false"/>
                <w:color w:val="1B1C1D"/>
                <w:sz w:val="20"/>
                <w:szCs w:val="20"/>
                <w:shd w:fill="auto" w:val="clear"/>
              </w:rPr>
            </w:pPr>
            <w:r>
              <w:rPr>
                <w:rFonts w:eastAsia="Google Sans Text" w:cs="Google Sans Text" w:ascii="Google Sans Text" w:hAnsi="Google Sans Text"/>
                <w:b/>
                <w:i w:val="false"/>
                <w:color w:val="1B1C1D"/>
                <w:sz w:val="20"/>
                <w:szCs w:val="20"/>
                <w:shd w:fill="auto" w:val="clear"/>
              </w:rPr>
              <w:t>Computational Performance</w:t>
            </w:r>
          </w:p>
        </w:tc>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i w:val="false"/>
                <w:color w:val="1B1C1D"/>
                <w:sz w:val="20"/>
                <w:szCs w:val="20"/>
                <w:shd w:fill="auto" w:val="clear"/>
              </w:rPr>
              <w:t>Fast. Heuristics are designed for speed. The CSP pre-filtering is a one-time cost per run.</w:t>
            </w:r>
          </w:p>
        </w:tc>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rPr>
                <w:rFonts w:ascii="Google Sans Text" w:hAnsi="Google Sans Text" w:eastAsia="Google Sans Text" w:cs="Google Sans Text"/>
                <w:i w:val="false"/>
                <w:i w:val="false"/>
                <w:color w:val="575B5F"/>
                <w:sz w:val="24"/>
                <w:szCs w:val="24"/>
                <w:vertAlign w:val="superscript"/>
              </w:rPr>
            </w:pPr>
            <w:r>
              <w:rPr>
                <w:rFonts w:eastAsia="Google Sans Text" w:cs="Google Sans Text" w:ascii="Google Sans Text" w:hAnsi="Google Sans Text"/>
                <w:i w:val="false"/>
                <w:color w:val="1B1C1D"/>
                <w:sz w:val="20"/>
                <w:szCs w:val="20"/>
                <w:shd w:fill="auto" w:val="clear"/>
              </w:rPr>
              <w:t>Slow. Can require significant computation time to converge, especially with large student populations.</w:t>
            </w:r>
            <w:r>
              <w:rPr>
                <w:rFonts w:eastAsia="Google Sans Text" w:cs="Google Sans Text" w:ascii="Google Sans Text" w:hAnsi="Google Sans Text"/>
                <w:i w:val="false"/>
                <w:color w:val="575B5F"/>
                <w:sz w:val="24"/>
                <w:szCs w:val="24"/>
                <w:vertAlign w:val="superscript"/>
              </w:rPr>
              <w:t>8</w:t>
            </w:r>
          </w:p>
        </w:tc>
      </w:tr>
      <w:tr>
        <w:trPr/>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b/>
                <w:i w:val="false"/>
                <w:i w:val="false"/>
                <w:color w:val="1B1C1D"/>
                <w:sz w:val="20"/>
                <w:szCs w:val="20"/>
                <w:shd w:fill="auto" w:val="clear"/>
              </w:rPr>
            </w:pPr>
            <w:r>
              <w:rPr>
                <w:rFonts w:eastAsia="Google Sans Text" w:cs="Google Sans Text" w:ascii="Google Sans Text" w:hAnsi="Google Sans Text"/>
                <w:b/>
                <w:i w:val="false"/>
                <w:color w:val="1B1C1D"/>
                <w:sz w:val="20"/>
                <w:szCs w:val="20"/>
                <w:shd w:fill="auto" w:val="clear"/>
              </w:rPr>
              <w:t>Solution Optimality</w:t>
            </w:r>
          </w:p>
        </w:tc>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i w:val="false"/>
                <w:color w:val="1B1C1D"/>
                <w:sz w:val="20"/>
                <w:szCs w:val="20"/>
                <w:shd w:fill="auto" w:val="clear"/>
              </w:rPr>
              <w:t>Good (Heuristic). Efficiently finds a high-quality solution that may not be the absolute global optimum.</w:t>
            </w:r>
          </w:p>
        </w:tc>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i w:val="false"/>
                <w:color w:val="1B1C1D"/>
                <w:sz w:val="20"/>
                <w:szCs w:val="20"/>
                <w:shd w:fill="auto" w:val="clear"/>
              </w:rPr>
              <w:t>Very Good (Near-Optimal). Excels at finding globally near-optimal solutions for highly complex problems.</w:t>
            </w:r>
          </w:p>
        </w:tc>
      </w:tr>
      <w:tr>
        <w:trPr/>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b/>
                <w:i w:val="false"/>
                <w:i w:val="false"/>
                <w:color w:val="1B1C1D"/>
                <w:sz w:val="20"/>
                <w:szCs w:val="20"/>
                <w:shd w:fill="auto" w:val="clear"/>
              </w:rPr>
            </w:pPr>
            <w:r>
              <w:rPr>
                <w:rFonts w:eastAsia="Google Sans Text" w:cs="Google Sans Text" w:ascii="Google Sans Text" w:hAnsi="Google Sans Text"/>
                <w:b/>
                <w:i w:val="false"/>
                <w:color w:val="1B1C1D"/>
                <w:sz w:val="20"/>
                <w:szCs w:val="20"/>
                <w:shd w:fill="auto" w:val="clear"/>
              </w:rPr>
              <w:t>Flexibility for Soft Constraints</w:t>
            </w:r>
          </w:p>
        </w:tc>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i w:val="false"/>
                <w:color w:val="1B1C1D"/>
                <w:sz w:val="20"/>
                <w:szCs w:val="20"/>
                <w:shd w:fill="auto" w:val="clear"/>
              </w:rPr>
              <w:t>Limited. Well-suited for the primary group cohesion constraint. Adding more nuanced preferences is difficult.</w:t>
            </w:r>
          </w:p>
        </w:tc>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i w:val="false"/>
                <w:color w:val="1B1C1D"/>
                <w:sz w:val="20"/>
                <w:szCs w:val="20"/>
                <w:shd w:fill="auto" w:val="clear"/>
              </w:rPr>
              <w:t>Excellent. New soft constraints can be easily incorporated as additional terms in the fitness function.</w:t>
            </w:r>
          </w:p>
        </w:tc>
      </w:tr>
      <w:tr>
        <w:trPr/>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b/>
                <w:i w:val="false"/>
                <w:i w:val="false"/>
                <w:color w:val="1B1C1D"/>
                <w:sz w:val="20"/>
                <w:szCs w:val="20"/>
                <w:shd w:fill="auto" w:val="clear"/>
              </w:rPr>
            </w:pPr>
            <w:r>
              <w:rPr>
                <w:rFonts w:eastAsia="Google Sans Text" w:cs="Google Sans Text" w:ascii="Google Sans Text" w:hAnsi="Google Sans Text"/>
                <w:b/>
                <w:i w:val="false"/>
                <w:color w:val="1B1C1D"/>
                <w:sz w:val="20"/>
                <w:szCs w:val="20"/>
                <w:shd w:fill="auto" w:val="clear"/>
              </w:rPr>
              <w:t>Recommendation</w:t>
            </w:r>
          </w:p>
        </w:tc>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b/>
                <w:i w:val="false"/>
                <w:color w:val="1B1C1D"/>
                <w:sz w:val="20"/>
                <w:szCs w:val="20"/>
                <w:shd w:fill="auto" w:val="clear"/>
              </w:rPr>
              <w:t>Recommended for MVP.</w:t>
            </w:r>
            <w:r>
              <w:rPr>
                <w:rFonts w:eastAsia="Google Sans Text" w:cs="Google Sans Text" w:ascii="Google Sans Text" w:hAnsi="Google Sans Text"/>
                <w:i w:val="false"/>
                <w:color w:val="1B1C1D"/>
                <w:sz w:val="20"/>
                <w:szCs w:val="20"/>
                <w:shd w:fill="auto" w:val="clear"/>
              </w:rPr>
              <w:t xml:space="preserve"> This approach provides an excellent balance of performance and implementation complexity, directly solving the user's stated problem in a robust manner.</w:t>
            </w:r>
          </w:p>
        </w:tc>
        <w:tc>
          <w:tcPr>
            <w:tcW w:w="3120"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b/>
                <w:i w:val="false"/>
                <w:color w:val="1B1C1D"/>
                <w:sz w:val="20"/>
                <w:szCs w:val="20"/>
                <w:shd w:fill="auto" w:val="clear"/>
              </w:rPr>
              <w:t>Recommended for Future Versions (v2.0).</w:t>
            </w:r>
            <w:r>
              <w:rPr>
                <w:rFonts w:eastAsia="Google Sans Text" w:cs="Google Sans Text" w:ascii="Google Sans Text" w:hAnsi="Google Sans Text"/>
                <w:i w:val="false"/>
                <w:color w:val="1B1C1D"/>
                <w:sz w:val="20"/>
                <w:szCs w:val="20"/>
                <w:shd w:fill="auto" w:val="clear"/>
              </w:rPr>
              <w:t xml:space="preserve"> Represents a powerful upgrade path for when the system needs to handle a more complex set of student preferences and constraints.</w:t>
            </w:r>
          </w:p>
        </w:tc>
      </w:tr>
    </w:tbl>
    <w:p>
      <w:pPr>
        <w:pStyle w:val="normal1"/>
        <w:pBdr/>
        <w:shd w:val="clear" w:fill="auto"/>
        <w:spacing w:lineRule="auto" w:line="273" w:before="0" w:after="240"/>
        <w:rPr>
          <w:rFonts w:ascii="Google Sans Text" w:hAnsi="Google Sans Text" w:eastAsia="Google Sans Text" w:cs="Google Sans Text"/>
          <w:i w:val="false"/>
          <w:i w:val="false"/>
          <w:color w:val="1B1C1D"/>
          <w:sz w:val="20"/>
          <w:szCs w:val="20"/>
          <w:shd w:fill="auto" w:val="clear"/>
        </w:rPr>
      </w:pPr>
      <w:r>
        <w:rPr>
          <w:rFonts w:eastAsia="Google Sans Text" w:cs="Google Sans Text" w:ascii="Google Sans Text" w:hAnsi="Google Sans Text"/>
          <w:i w:val="false"/>
          <w:color w:val="1B1C1D"/>
          <w:sz w:val="20"/>
          <w:szCs w:val="20"/>
          <w:shd w:fill="auto" w:val="clear"/>
        </w:rPr>
      </w:r>
    </w:p>
    <w:p>
      <w:pPr>
        <w:pStyle w:val="Heading3"/>
        <w:pBdr/>
        <w:shd w:val="clear" w:fill="auto"/>
        <w:spacing w:lineRule="auto" w:line="273" w:before="0" w:after="120"/>
        <w:rPr>
          <w:rFonts w:ascii="Google Sans" w:hAnsi="Google Sans" w:eastAsia="Google Sans" w:cs="Google Sans"/>
          <w:b/>
          <w:i w:val="false"/>
          <w:color w:val="1B1C1D"/>
          <w:sz w:val="24"/>
          <w:szCs w:val="24"/>
        </w:rPr>
      </w:pPr>
      <w:r>
        <w:rPr>
          <w:rFonts w:eastAsia="Google Sans" w:cs="Google Sans" w:ascii="Google Sans" w:hAnsi="Google Sans"/>
          <w:b/>
          <w:i w:val="false"/>
          <w:color w:val="1B1C1D"/>
          <w:sz w:val="24"/>
          <w:szCs w:val="24"/>
        </w:rPr>
        <w:t>2.4 Relocatable Student Logic and Smart Upgrades</w:t>
      </w:r>
    </w:p>
    <w:p>
      <w:pPr>
        <w:pStyle w:val="normal1"/>
        <w:pBdr/>
        <w:shd w:val="clear" w:fill="auto"/>
        <w:spacing w:lineRule="auto" w:line="273" w:before="0" w:after="240"/>
        <w:rPr>
          <w:rFonts w:ascii="Google Sans Text" w:hAnsi="Google Sans Text" w:eastAsia="Google Sans Text" w:cs="Google Sans Text"/>
          <w:i w:val="false"/>
          <w:color w:val="1B1C1D"/>
          <w:sz w:val="24"/>
          <w:szCs w:val="24"/>
        </w:rPr>
      </w:pPr>
      <w:r>
        <w:rPr>
          <w:rFonts w:eastAsia="Google Sans Text" w:cs="Google Sans Text" w:ascii="Google Sans Text" w:hAnsi="Google Sans Text"/>
          <w:i w:val="false"/>
          <w:color w:val="1B1C1D"/>
          <w:sz w:val="24"/>
          <w:szCs w:val="24"/>
        </w:rPr>
        <w:t>The allocation engine has been enhanced to support students who already occupy a room but wish to participate in a new allocation cycle. Previously, any student with a non-null currentRoomId was skipped entirely. Now, students with hasSubmitted = true are always sent to the engine, and their current room is included as relocatable_from.</w:t>
      </w:r>
    </w:p>
    <w:p>
      <w:pPr>
        <w:pStyle w:val="normal1"/>
        <w:pBdr/>
        <w:shd w:val="clear" w:fill="auto"/>
        <w:spacing w:lineRule="auto" w:line="273" w:before="0" w:after="240"/>
        <w:rPr>
          <w:rFonts w:ascii="Google Sans Text" w:hAnsi="Google Sans Text" w:eastAsia="Google Sans Text" w:cs="Google Sans Text"/>
          <w:i w:val="false"/>
          <w:color w:val="1B1C1D"/>
          <w:sz w:val="24"/>
          <w:szCs w:val="24"/>
        </w:rPr>
      </w:pPr>
      <w:r>
        <w:rPr>
          <w:rFonts w:eastAsia="Google Sans Text" w:cs="Google Sans Text" w:ascii="Google Sans Text" w:hAnsi="Google Sans Text"/>
          <w:i w:val="false"/>
          <w:color w:val="1B1C1D"/>
          <w:sz w:val="24"/>
          <w:szCs w:val="24"/>
        </w:rPr>
        <w:t>The engine temporarily marks that room as available during evaluation. The student is only moved if a room exists that satisfies a higher-priority rule than their current room and the target room is genuinely available. If no better room exists, the algorithm automatically restores the student to their original room, preventing accidental displacement.</w:t>
      </w:r>
    </w:p>
    <w:p>
      <w:pPr>
        <w:pStyle w:val="normal1"/>
        <w:pBdr/>
        <w:shd w:val="clear" w:fill="auto"/>
        <w:spacing w:lineRule="auto" w:line="273" w:before="0" w:after="120"/>
        <w:rPr>
          <w:rFonts w:ascii="Google Sans Text" w:hAnsi="Google Sans Text" w:eastAsia="Google Sans Text" w:cs="Google Sans Text"/>
          <w:i w:val="false"/>
          <w:color w:val="1B1C1D"/>
          <w:sz w:val="24"/>
          <w:szCs w:val="24"/>
        </w:rPr>
      </w:pPr>
      <w:r>
        <w:rPr>
          <w:rFonts w:eastAsia="Google Sans Text" w:cs="Google Sans Text" w:ascii="Google Sans Text" w:hAnsi="Google Sans Text"/>
          <w:i w:val="false"/>
          <w:color w:val="1B1C1D"/>
          <w:sz w:val="24"/>
          <w:szCs w:val="24"/>
        </w:rPr>
        <w:t>Example student payload sent to the engine:</w:t>
      </w:r>
    </w:p>
    <w:p>
      <w:pPr>
        <w:pStyle w:val="normal1"/>
        <w:pBdr/>
        <w:shd w:val="clear" w:fill="F3F4F6"/>
        <w:spacing w:lineRule="auto" w:line="240" w:before="0" w:after="0"/>
        <w:ind w:left="360"/>
        <w:rPr>
          <w:rFonts w:ascii="Courier New" w:hAnsi="Courier New" w:eastAsia="Courier New" w:cs="Courier New"/>
          <w:i w:val="false"/>
          <w:color w:val="1F2937"/>
          <w:sz w:val="20"/>
          <w:szCs w:val="20"/>
        </w:rPr>
      </w:pPr>
      <w:r>
        <w:rPr>
          <w:rFonts w:eastAsia="Courier New" w:cs="Courier New" w:ascii="Courier New" w:hAnsi="Courier New"/>
          <w:i w:val="false"/>
          <w:color w:val="1F2937"/>
          <w:sz w:val="20"/>
          <w:szCs w:val="20"/>
        </w:rPr>
        <w:t>{</w:t>
      </w:r>
    </w:p>
    <w:p>
      <w:pPr>
        <w:pStyle w:val="normal1"/>
        <w:pBdr/>
        <w:shd w:val="clear" w:fill="F3F4F6"/>
        <w:spacing w:lineRule="auto" w:line="240" w:before="0" w:after="0"/>
        <w:ind w:left="360"/>
        <w:rPr>
          <w:rFonts w:ascii="Courier New" w:hAnsi="Courier New" w:eastAsia="Courier New" w:cs="Courier New"/>
          <w:i w:val="false"/>
          <w:color w:val="1F2937"/>
          <w:sz w:val="20"/>
          <w:szCs w:val="20"/>
        </w:rPr>
      </w:pPr>
      <w:r>
        <w:rPr>
          <w:rFonts w:eastAsia="Courier New" w:cs="Courier New" w:ascii="Courier New" w:hAnsi="Courier New"/>
          <w:i w:val="false"/>
          <w:color w:val="1F2937"/>
          <w:sz w:val="20"/>
          <w:szCs w:val="20"/>
        </w:rPr>
        <w:t xml:space="preserve">  "studentId": "123",</w:t>
      </w:r>
    </w:p>
    <w:p>
      <w:pPr>
        <w:pStyle w:val="normal1"/>
        <w:pBdr/>
        <w:shd w:val="clear" w:fill="F3F4F6"/>
        <w:spacing w:lineRule="auto" w:line="240" w:before="0" w:after="0"/>
        <w:ind w:left="360"/>
        <w:rPr>
          <w:rFonts w:ascii="Courier New" w:hAnsi="Courier New" w:eastAsia="Courier New" w:cs="Courier New"/>
          <w:i w:val="false"/>
          <w:color w:val="1F2937"/>
          <w:sz w:val="20"/>
          <w:szCs w:val="20"/>
        </w:rPr>
      </w:pPr>
      <w:r>
        <w:rPr>
          <w:rFonts w:eastAsia="Courier New" w:cs="Courier New" w:ascii="Courier New" w:hAnsi="Courier New"/>
          <w:i w:val="false"/>
          <w:color w:val="1F2937"/>
          <w:sz w:val="20"/>
          <w:szCs w:val="20"/>
        </w:rPr>
        <w:t xml:space="preserve">  "year": 4,</w:t>
      </w:r>
    </w:p>
    <w:p>
      <w:pPr>
        <w:pStyle w:val="normal1"/>
        <w:pBdr/>
        <w:shd w:val="clear" w:fill="F3F4F6"/>
        <w:spacing w:lineRule="auto" w:line="240" w:before="0" w:after="0"/>
        <w:ind w:left="360"/>
        <w:rPr>
          <w:rFonts w:ascii="Courier New" w:hAnsi="Courier New" w:eastAsia="Courier New" w:cs="Courier New"/>
          <w:i w:val="false"/>
          <w:color w:val="1F2937"/>
          <w:sz w:val="20"/>
          <w:szCs w:val="20"/>
        </w:rPr>
      </w:pPr>
      <w:r>
        <w:rPr>
          <w:rFonts w:eastAsia="Courier New" w:cs="Courier New" w:ascii="Courier New" w:hAnsi="Courier New"/>
          <w:i w:val="false"/>
          <w:color w:val="1F2937"/>
          <w:sz w:val="20"/>
          <w:szCs w:val="20"/>
        </w:rPr>
        <w:t xml:space="preserve">  "currentRoomId": 45,</w:t>
      </w:r>
    </w:p>
    <w:p>
      <w:pPr>
        <w:pStyle w:val="normal1"/>
        <w:pBdr/>
        <w:shd w:val="clear" w:fill="F3F4F6"/>
        <w:spacing w:lineRule="auto" w:line="240" w:before="0" w:after="0"/>
        <w:ind w:left="360"/>
        <w:rPr>
          <w:rFonts w:ascii="Courier New" w:hAnsi="Courier New" w:eastAsia="Courier New" w:cs="Courier New"/>
          <w:i w:val="false"/>
          <w:color w:val="1F2937"/>
          <w:sz w:val="20"/>
          <w:szCs w:val="20"/>
        </w:rPr>
      </w:pPr>
      <w:r>
        <w:rPr>
          <w:rFonts w:eastAsia="Courier New" w:cs="Courier New" w:ascii="Courier New" w:hAnsi="Courier New"/>
          <w:i w:val="false"/>
          <w:color w:val="1F2937"/>
          <w:sz w:val="20"/>
          <w:szCs w:val="20"/>
        </w:rPr>
        <w:t xml:space="preserve">  "relocatable_from": 45</w:t>
      </w:r>
    </w:p>
    <w:p>
      <w:pPr>
        <w:pStyle w:val="normal1"/>
        <w:pBdr/>
        <w:shd w:val="clear" w:fill="F3F4F6"/>
        <w:spacing w:lineRule="auto" w:line="240" w:before="0" w:after="0"/>
        <w:ind w:left="360"/>
        <w:rPr>
          <w:rFonts w:ascii="Courier New" w:hAnsi="Courier New" w:eastAsia="Courier New" w:cs="Courier New"/>
          <w:i w:val="false"/>
          <w:color w:val="1F2937"/>
          <w:sz w:val="20"/>
          <w:szCs w:val="20"/>
        </w:rPr>
      </w:pPr>
      <w:r>
        <w:rPr>
          <w:rFonts w:eastAsia="Courier New" w:cs="Courier New" w:ascii="Courier New" w:hAnsi="Courier New"/>
          <w:i w:val="false"/>
          <w:color w:val="1F2937"/>
          <w:sz w:val="20"/>
          <w:szCs w:val="20"/>
        </w:rPr>
        <w:t>}</w:t>
      </w:r>
    </w:p>
    <w:p>
      <w:pPr>
        <w:pStyle w:val="normal1"/>
        <w:pBdr/>
        <w:shd w:val="clear" w:fill="auto"/>
        <w:spacing w:lineRule="auto" w:line="273" w:before="0" w:after="120"/>
        <w:rPr/>
      </w:pPr>
      <w:r>
        <w:rPr/>
      </w:r>
    </w:p>
    <w:p>
      <w:pPr>
        <w:pStyle w:val="Heading3"/>
        <w:pBdr/>
        <w:shd w:val="clear" w:fill="auto"/>
        <w:spacing w:lineRule="auto" w:line="273" w:before="0" w:after="120"/>
        <w:rPr>
          <w:rFonts w:ascii="Google Sans" w:hAnsi="Google Sans" w:eastAsia="Google Sans" w:cs="Google Sans"/>
          <w:b/>
          <w:i w:val="false"/>
          <w:color w:val="1B1C1D"/>
          <w:sz w:val="24"/>
          <w:szCs w:val="24"/>
        </w:rPr>
      </w:pPr>
      <w:r>
        <w:rPr>
          <w:rFonts w:eastAsia="Google Sans" w:cs="Google Sans" w:ascii="Google Sans" w:hAnsi="Google Sans"/>
          <w:b/>
          <w:i w:val="false"/>
          <w:color w:val="1B1C1D"/>
          <w:sz w:val="24"/>
          <w:szCs w:val="24"/>
        </w:rPr>
        <w:t>2.5 Highest Priority Wins Rule Evaluation</w:t>
      </w:r>
    </w:p>
    <w:p>
      <w:pPr>
        <w:pStyle w:val="normal1"/>
        <w:pBdr/>
        <w:shd w:val="clear" w:fill="auto"/>
        <w:spacing w:lineRule="auto" w:line="273" w:before="0" w:after="240"/>
        <w:rPr>
          <w:rFonts w:ascii="Google Sans Text" w:hAnsi="Google Sans Text" w:eastAsia="Google Sans Text" w:cs="Google Sans Text"/>
          <w:i w:val="false"/>
          <w:color w:val="1B1C1D"/>
          <w:sz w:val="24"/>
          <w:szCs w:val="24"/>
        </w:rPr>
      </w:pPr>
      <w:r>
        <w:rPr>
          <w:rFonts w:eastAsia="Google Sans Text" w:cs="Google Sans Text" w:ascii="Google Sans Text" w:hAnsi="Google Sans Text"/>
          <w:i w:val="false"/>
          <w:color w:val="1B1C1D"/>
          <w:sz w:val="24"/>
          <w:szCs w:val="24"/>
        </w:rPr>
        <w:t>The original rule engine contained a flaw where lower-priority rules could override higher-priority rules. For example, a deny-all rule at priority 10 would incorrectly override a wing-specific allow rule at priority 100. The new implementation fixes this by sorting all matching rules by descending priority, evaluating only the first matching rule, and immediately returning that decision. This creates a strict Highest Priority Wins behaviour, which is critical for the new wing-level rules matrix.</w:t>
      </w:r>
    </w:p>
    <w:p>
      <w:pPr>
        <w:pStyle w:val="normal1"/>
        <w:pBdr/>
        <w:shd w:val="clear" w:fill="auto"/>
        <w:spacing w:lineRule="auto" w:line="273" w:before="0" w:after="120"/>
        <w:rPr/>
      </w:pPr>
      <w:r>
        <w:rPr/>
      </w:r>
    </w:p>
    <w:p>
      <w:pPr>
        <w:pStyle w:val="Heading2"/>
        <w:pBdr/>
        <w:shd w:val="clear" w:fill="auto"/>
        <w:spacing w:lineRule="auto" w:line="273" w:before="0" w:after="120"/>
        <w:rPr>
          <w:rFonts w:ascii="Google Sans" w:hAnsi="Google Sans" w:eastAsia="Google Sans" w:cs="Google Sans"/>
          <w:b/>
          <w:i w:val="false"/>
          <w:i w:val="false"/>
          <w:color w:val="1B1C1D"/>
          <w:sz w:val="30"/>
          <w:szCs w:val="30"/>
        </w:rPr>
      </w:pPr>
      <w:r>
        <w:rPr>
          <w:rFonts w:eastAsia="Google Sans" w:cs="Google Sans" w:ascii="Google Sans" w:hAnsi="Google Sans"/>
          <w:b/>
          <w:i w:val="false"/>
          <w:color w:val="1B1C1D"/>
          <w:sz w:val="30"/>
          <w:szCs w:val="30"/>
        </w:rPr>
        <w:t>Part 3: Implementation Blueprints and API Design</w:t>
      </w:r>
    </w:p>
    <w:p>
      <w:pPr>
        <w:pStyle w:val="normal1"/>
        <w:pBdr/>
        <w:shd w:val="clear" w:fill="auto"/>
        <w:spacing w:lineRule="auto" w:line="273" w:before="0" w:after="240"/>
        <w:rPr>
          <w:rFonts w:ascii="Google Sans" w:hAnsi="Google Sans" w:eastAsia="Google Sans" w:cs="Google Sans"/>
          <w:b/>
          <w:i w:val="false"/>
          <w:i w:val="false"/>
          <w:color w:val="1B1C1D"/>
          <w:sz w:val="30"/>
          <w:szCs w:val="30"/>
        </w:rPr>
      </w:pPr>
      <w:r>
        <w:rPr>
          <w:rFonts w:eastAsia="Google Sans" w:cs="Google Sans" w:ascii="Google Sans" w:hAnsi="Google Sans"/>
          <w:b/>
          <w:i w:val="false"/>
          <w:color w:val="1B1C1D"/>
          <w:sz w:val="30"/>
          <w:szCs w:val="30"/>
        </w:rPr>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This section provides the concrete technical specifications required to build the system, translating the architectural concepts into database structures and API contracts that developers can implement directly.</w:t>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3"/>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3.1 Foundational Database Schema (PostgreSQL)</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The database schema is the bedrock of the application. This design is not merely for data storage; it is engineered to empower the flexible, administrator-driven configuration that the system requires. The allocation_rules table, in particular, is the key to allowing wardens to adapt the system's logic year-over-year without developer intervention.</w:t>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4"/>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Core Table Definitions</w:t>
      </w:r>
    </w:p>
    <w:p>
      <w:pPr>
        <w:pStyle w:val="normal1"/>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numPr>
          <w:ilvl w:val="0"/>
          <w:numId w:val="8"/>
        </w:numPr>
        <w:pBdr/>
        <w:shd w:val="clear" w:fill="auto"/>
        <w:spacing w:lineRule="auto" w:line="273" w:before="0" w:afterAutospacing="0" w:after="0"/>
        <w:ind w:hanging="360" w:left="465"/>
        <w:rPr/>
      </w:pPr>
      <w:r>
        <w:rPr>
          <w:rFonts w:eastAsia="Google Sans Text" w:cs="Google Sans Text" w:ascii="Google Sans Text" w:hAnsi="Google Sans Text"/>
          <w:i w:val="false"/>
          <w:color w:val="1B1C1D"/>
          <w:sz w:val="24"/>
          <w:szCs w:val="24"/>
        </w:rPr>
        <w:t>users:</w:t>
      </w:r>
    </w:p>
    <w:p>
      <w:pPr>
        <w:pStyle w:val="normal1"/>
        <w:numPr>
          <w:ilvl w:val="1"/>
          <w:numId w:val="9"/>
        </w:numPr>
        <w:pBdr/>
        <w:shd w:val="clear" w:fill="auto"/>
        <w:spacing w:lineRule="auto" w:line="273" w:before="0" w:afterAutospacing="0" w:after="0"/>
        <w:ind w:hanging="360" w:left="870"/>
        <w:rPr/>
      </w:pPr>
      <w:r>
        <w:rPr>
          <w:rFonts w:eastAsia="Google Sans Text" w:cs="Google Sans Text" w:ascii="Google Sans Text" w:hAnsi="Google Sans Text"/>
          <w:i w:val="false"/>
          <w:color w:val="1B1C1D"/>
          <w:sz w:val="24"/>
          <w:szCs w:val="24"/>
        </w:rPr>
        <w:t>id (PK, UUID)</w:t>
      </w:r>
    </w:p>
    <w:p>
      <w:pPr>
        <w:pStyle w:val="normal1"/>
        <w:numPr>
          <w:ilvl w:val="1"/>
          <w:numId w:val="9"/>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email (VARCHAR, UNIQUE, NOT NULL)</w:t>
      </w:r>
    </w:p>
    <w:p>
      <w:pPr>
        <w:pStyle w:val="normal1"/>
        <w:numPr>
          <w:ilvl w:val="1"/>
          <w:numId w:val="9"/>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password_hash (VARCHAR, NOT NULL)</w:t>
      </w:r>
    </w:p>
    <w:p>
      <w:pPr>
        <w:pStyle w:val="normal1"/>
        <w:numPr>
          <w:ilvl w:val="1"/>
          <w:numId w:val="9"/>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role (ENUM('student', 'warden'), NOT NULL)</w:t>
      </w:r>
    </w:p>
    <w:p>
      <w:pPr>
        <w:pStyle w:val="normal1"/>
        <w:numPr>
          <w:ilvl w:val="1"/>
          <w:numId w:val="9"/>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created_at, updated_at (TIMESTAMPTZ)</w:t>
      </w:r>
    </w:p>
    <w:p>
      <w:pPr>
        <w:pStyle w:val="normal1"/>
        <w:numPr>
          <w:ilvl w:val="0"/>
          <w:numId w:val="8"/>
        </w:numPr>
        <w:pBdr/>
        <w:shd w:val="clear" w:fill="auto"/>
        <w:spacing w:lineRule="auto" w:line="273" w:beforeAutospacing="0" w:before="0" w:afterAutospacing="0" w:after="0"/>
        <w:ind w:hanging="360" w:left="465"/>
        <w:rPr/>
      </w:pPr>
      <w:r>
        <w:rPr>
          <w:rFonts w:eastAsia="Google Sans Text" w:cs="Google Sans Text" w:ascii="Google Sans Text" w:hAnsi="Google Sans Text"/>
          <w:i w:val="false"/>
          <w:color w:val="1B1C1D"/>
          <w:sz w:val="24"/>
          <w:szCs w:val="24"/>
        </w:rPr>
        <w:t>students:</w:t>
      </w:r>
    </w:p>
    <w:p>
      <w:pPr>
        <w:pStyle w:val="normal1"/>
        <w:numPr>
          <w:ilvl w:val="1"/>
          <w:numId w:val="10"/>
        </w:numPr>
        <w:pBdr/>
        <w:shd w:val="clear" w:fill="auto"/>
        <w:spacing w:lineRule="auto" w:line="273" w:before="0" w:afterAutospacing="0" w:after="0"/>
        <w:ind w:hanging="360" w:left="870"/>
        <w:rPr/>
      </w:pPr>
      <w:r>
        <w:rPr>
          <w:rFonts w:eastAsia="Google Sans Text" w:cs="Google Sans Text" w:ascii="Google Sans Text" w:hAnsi="Google Sans Text"/>
          <w:i w:val="false"/>
          <w:color w:val="1B1C1D"/>
          <w:sz w:val="24"/>
          <w:szCs w:val="24"/>
        </w:rPr>
        <w:t>user_id (PK, FK to users.id)</w:t>
      </w:r>
    </w:p>
    <w:p>
      <w:pPr>
        <w:pStyle w:val="normal1"/>
        <w:numPr>
          <w:ilvl w:val="1"/>
          <w:numId w:val="10"/>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roll_number (VARCHAR, UNIQUE, NOT NULL)</w:t>
      </w:r>
    </w:p>
    <w:p>
      <w:pPr>
        <w:pStyle w:val="normal1"/>
        <w:numPr>
          <w:ilvl w:val="1"/>
          <w:numId w:val="10"/>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full_name (VARCHAR, NOT NULL)</w:t>
      </w:r>
    </w:p>
    <w:p>
      <w:pPr>
        <w:pStyle w:val="normal1"/>
        <w:numPr>
          <w:ilvl w:val="1"/>
          <w:numId w:val="10"/>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year (INTEGER, NOT NULL)</w:t>
      </w:r>
    </w:p>
    <w:p>
      <w:pPr>
        <w:pStyle w:val="normal1"/>
        <w:numPr>
          <w:ilvl w:val="1"/>
          <w:numId w:val="10"/>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program (VARCHAR)</w:t>
      </w:r>
    </w:p>
    <w:p>
      <w:pPr>
        <w:pStyle w:val="normal1"/>
        <w:numPr>
          <w:ilvl w:val="0"/>
          <w:numId w:val="42"/>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has_submitted</w:t>
      </w:r>
      <w:r>
        <w:rPr>
          <w:rFonts w:eastAsia="Google Sans Text" w:cs="Google Sans Text" w:ascii="Google Sans Text" w:hAnsi="Google Sans Text"/>
          <w:i w:val="false"/>
          <w:color w:val="1B1C1D"/>
          <w:sz w:val="24"/>
          <w:szCs w:val="24"/>
        </w:rPr>
        <w:t xml:space="preserve"> (BOOLEAN, NOT NULL, DEFAULT false) — determines whether a student should be included in the next allocation run.</w:t>
      </w:r>
    </w:p>
    <w:p>
      <w:pPr>
        <w:pStyle w:val="normal1"/>
        <w:numPr>
          <w:ilvl w:val="0"/>
          <w:numId w:val="42"/>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application_status</w:t>
      </w:r>
      <w:r>
        <w:rPr>
          <w:rFonts w:eastAsia="Google Sans Text" w:cs="Google Sans Text" w:ascii="Google Sans Text" w:hAnsi="Google Sans Text"/>
          <w:i w:val="false"/>
          <w:color w:val="1B1C1D"/>
          <w:sz w:val="24"/>
          <w:szCs w:val="24"/>
        </w:rPr>
        <w:t xml:space="preserve"> (VARCHAR, NOT NULL, DEFAULT 'NONE') — tracks the phase of the student's request. Possible values: NONE, PENDING, UPGRADE_REQUESTED, WAITLISTED. This decouples 'already has a room' from 'still wants to participate in allocation.'</w:t>
      </w:r>
    </w:p>
    <w:p>
      <w:pPr>
        <w:pStyle w:val="normal1"/>
        <w:numPr>
          <w:ilvl w:val="0"/>
          <w:numId w:val="8"/>
        </w:numPr>
        <w:pBdr/>
        <w:shd w:val="clear" w:fill="auto"/>
        <w:spacing w:lineRule="auto" w:line="273" w:beforeAutospacing="0" w:before="0" w:afterAutospacing="0" w:after="0"/>
        <w:ind w:hanging="360" w:left="465"/>
        <w:rPr/>
      </w:pPr>
      <w:r>
        <w:rPr>
          <w:rFonts w:eastAsia="Google Sans Text" w:cs="Google Sans Text" w:ascii="Google Sans Text" w:hAnsi="Google Sans Text"/>
          <w:i w:val="false"/>
          <w:color w:val="1B1C1D"/>
          <w:sz w:val="24"/>
          <w:szCs w:val="24"/>
        </w:rPr>
        <w:t>hostels:</w:t>
      </w:r>
    </w:p>
    <w:p>
      <w:pPr>
        <w:pStyle w:val="normal1"/>
        <w:numPr>
          <w:ilvl w:val="1"/>
          <w:numId w:val="11"/>
        </w:numPr>
        <w:pBdr/>
        <w:shd w:val="clear" w:fill="auto"/>
        <w:spacing w:lineRule="auto" w:line="273" w:before="0" w:afterAutospacing="0" w:after="0"/>
        <w:ind w:hanging="360" w:left="870"/>
        <w:rPr/>
      </w:pPr>
      <w:r>
        <w:rPr>
          <w:rFonts w:eastAsia="Google Sans Text" w:cs="Google Sans Text" w:ascii="Google Sans Text" w:hAnsi="Google Sans Text"/>
          <w:i w:val="false"/>
          <w:color w:val="1B1C1D"/>
          <w:sz w:val="24"/>
          <w:szCs w:val="24"/>
        </w:rPr>
        <w:t>id (PK, SERIAL)</w:t>
      </w:r>
    </w:p>
    <w:p>
      <w:pPr>
        <w:pStyle w:val="normal1"/>
        <w:numPr>
          <w:ilvl w:val="1"/>
          <w:numId w:val="11"/>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name (VARCHAR, UNIQUE, NOT NULL) (e.g., 'BH-1')</w:t>
      </w:r>
    </w:p>
    <w:p>
      <w:pPr>
        <w:pStyle w:val="normal1"/>
        <w:numPr>
          <w:ilvl w:val="1"/>
          <w:numId w:val="11"/>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gender_type (ENUM('male', 'female', 'co-ed'), NOT NULL)</w:t>
      </w:r>
    </w:p>
    <w:p>
      <w:pPr>
        <w:pStyle w:val="normal1"/>
        <w:numPr>
          <w:ilvl w:val="0"/>
          <w:numId w:val="8"/>
        </w:numPr>
        <w:pBdr/>
        <w:shd w:val="clear" w:fill="auto"/>
        <w:spacing w:lineRule="auto" w:line="273" w:beforeAutospacing="0" w:before="0" w:afterAutospacing="0" w:after="0"/>
        <w:ind w:hanging="360" w:left="465"/>
        <w:rPr/>
      </w:pPr>
      <w:r>
        <w:rPr>
          <w:rFonts w:eastAsia="Google Sans Text" w:cs="Google Sans Text" w:ascii="Google Sans Text" w:hAnsi="Google Sans Text"/>
          <w:i w:val="false"/>
          <w:color w:val="1B1C1D"/>
          <w:sz w:val="24"/>
          <w:szCs w:val="24"/>
        </w:rPr>
        <w:t>rooms:</w:t>
      </w:r>
    </w:p>
    <w:p>
      <w:pPr>
        <w:pStyle w:val="normal1"/>
        <w:numPr>
          <w:ilvl w:val="1"/>
          <w:numId w:val="12"/>
        </w:numPr>
        <w:pBdr/>
        <w:shd w:val="clear" w:fill="auto"/>
        <w:spacing w:lineRule="auto" w:line="273" w:before="0" w:afterAutospacing="0" w:after="0"/>
        <w:ind w:hanging="360" w:left="870"/>
        <w:rPr/>
      </w:pPr>
      <w:r>
        <w:rPr>
          <w:rFonts w:eastAsia="Google Sans Text" w:cs="Google Sans Text" w:ascii="Google Sans Text" w:hAnsi="Google Sans Text"/>
          <w:i w:val="false"/>
          <w:color w:val="1B1C1D"/>
          <w:sz w:val="24"/>
          <w:szCs w:val="24"/>
        </w:rPr>
        <w:t>id (PK, SERIAL)</w:t>
      </w:r>
    </w:p>
    <w:p>
      <w:pPr>
        <w:pStyle w:val="normal1"/>
        <w:numPr>
          <w:ilvl w:val="1"/>
          <w:numId w:val="12"/>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hostel_id (FK to hostels.id, NOT NULL)</w:t>
      </w:r>
    </w:p>
    <w:p>
      <w:pPr>
        <w:pStyle w:val="normal1"/>
        <w:numPr>
          <w:ilvl w:val="1"/>
          <w:numId w:val="12"/>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room_number (VARCHAR, NOT NULL)</w:t>
      </w:r>
    </w:p>
    <w:p>
      <w:pPr>
        <w:pStyle w:val="normal1"/>
        <w:numPr>
          <w:ilvl w:val="1"/>
          <w:numId w:val="12"/>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floor (INTEGER)</w:t>
      </w:r>
    </w:p>
    <w:p>
      <w:pPr>
        <w:pStyle w:val="normal1"/>
        <w:numPr>
          <w:ilvl w:val="1"/>
          <w:numId w:val="12"/>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wing (VARCHAR)</w:t>
      </w:r>
    </w:p>
    <w:p>
      <w:pPr>
        <w:pStyle w:val="normal1"/>
        <w:numPr>
          <w:ilvl w:val="1"/>
          <w:numId w:val="12"/>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capacity (INTEGER, NOT NULL)</w:t>
      </w:r>
    </w:p>
    <w:p>
      <w:pPr>
        <w:pStyle w:val="normal1"/>
        <w:numPr>
          <w:ilvl w:val="1"/>
          <w:numId w:val="12"/>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room_type (VARCHAR, DEFAULT 'double') (e.g., 'single', 'double')</w:t>
      </w:r>
    </w:p>
    <w:p>
      <w:pPr>
        <w:pStyle w:val="normal1"/>
        <w:numPr>
          <w:ilvl w:val="1"/>
          <w:numId w:val="12"/>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status (ENUM('available', 'maintenance'), DEFAULT 'available')</w:t>
      </w:r>
    </w:p>
    <w:p>
      <w:pPr>
        <w:pStyle w:val="normal1"/>
        <w:numPr>
          <w:ilvl w:val="0"/>
          <w:numId w:val="8"/>
        </w:numPr>
        <w:pBdr/>
        <w:shd w:val="clear" w:fill="auto"/>
        <w:spacing w:lineRule="auto" w:line="273" w:beforeAutospacing="0" w:before="0" w:afterAutospacing="0" w:after="0"/>
        <w:ind w:hanging="360" w:left="465"/>
        <w:rPr/>
      </w:pPr>
      <w:r>
        <w:rPr>
          <w:rFonts w:eastAsia="Google Sans Text" w:cs="Google Sans Text" w:ascii="Google Sans Text" w:hAnsi="Google Sans Text"/>
          <w:i w:val="false"/>
          <w:color w:val="1B1C1D"/>
          <w:sz w:val="24"/>
          <w:szCs w:val="24"/>
        </w:rPr>
        <w:t>groups:</w:t>
      </w:r>
    </w:p>
    <w:p>
      <w:pPr>
        <w:pStyle w:val="normal1"/>
        <w:numPr>
          <w:ilvl w:val="1"/>
          <w:numId w:val="13"/>
        </w:numPr>
        <w:pBdr/>
        <w:shd w:val="clear" w:fill="auto"/>
        <w:spacing w:lineRule="auto" w:line="273" w:before="0" w:afterAutospacing="0" w:after="0"/>
        <w:ind w:hanging="360" w:left="870"/>
        <w:rPr/>
      </w:pPr>
      <w:r>
        <w:rPr>
          <w:rFonts w:eastAsia="Google Sans Text" w:cs="Google Sans Text" w:ascii="Google Sans Text" w:hAnsi="Google Sans Text"/>
          <w:i w:val="false"/>
          <w:color w:val="1B1C1D"/>
          <w:sz w:val="24"/>
          <w:szCs w:val="24"/>
        </w:rPr>
        <w:t>id (PK, SERIAL)</w:t>
      </w:r>
    </w:p>
    <w:p>
      <w:pPr>
        <w:pStyle w:val="normal1"/>
        <w:numPr>
          <w:ilvl w:val="1"/>
          <w:numId w:val="13"/>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name (VARCHAR, NOT NULL)</w:t>
      </w:r>
    </w:p>
    <w:p>
      <w:pPr>
        <w:pStyle w:val="normal1"/>
        <w:numPr>
          <w:ilvl w:val="1"/>
          <w:numId w:val="13"/>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creator_id (FK to users.id, NOT NULL)</w:t>
      </w:r>
    </w:p>
    <w:p>
      <w:pPr>
        <w:pStyle w:val="normal1"/>
        <w:numPr>
          <w:ilvl w:val="0"/>
          <w:numId w:val="8"/>
        </w:numPr>
        <w:pBdr/>
        <w:shd w:val="clear" w:fill="auto"/>
        <w:spacing w:lineRule="auto" w:line="273" w:beforeAutospacing="0" w:before="0" w:afterAutospacing="0" w:after="0"/>
        <w:ind w:hanging="360" w:left="465"/>
        <w:rPr/>
      </w:pPr>
      <w:r>
        <w:rPr>
          <w:rFonts w:eastAsia="Google Sans Text" w:cs="Google Sans Text" w:ascii="Google Sans Text" w:hAnsi="Google Sans Text"/>
          <w:i w:val="false"/>
          <w:color w:val="1B1C1D"/>
          <w:sz w:val="24"/>
          <w:szCs w:val="24"/>
        </w:rPr>
        <w:t>group_memberships:</w:t>
      </w:r>
    </w:p>
    <w:p>
      <w:pPr>
        <w:pStyle w:val="normal1"/>
        <w:numPr>
          <w:ilvl w:val="1"/>
          <w:numId w:val="14"/>
        </w:numPr>
        <w:pBdr/>
        <w:shd w:val="clear" w:fill="auto"/>
        <w:spacing w:lineRule="auto" w:line="273" w:before="0" w:afterAutospacing="0" w:after="0"/>
        <w:ind w:hanging="360" w:left="870"/>
        <w:rPr/>
      </w:pPr>
      <w:r>
        <w:rPr>
          <w:rFonts w:eastAsia="Google Sans Text" w:cs="Google Sans Text" w:ascii="Google Sans Text" w:hAnsi="Google Sans Text"/>
          <w:i w:val="false"/>
          <w:color w:val="1B1C1D"/>
          <w:sz w:val="24"/>
          <w:szCs w:val="24"/>
        </w:rPr>
        <w:t>group_id (FK to groups.id)</w:t>
      </w:r>
    </w:p>
    <w:p>
      <w:pPr>
        <w:pStyle w:val="normal1"/>
        <w:numPr>
          <w:ilvl w:val="1"/>
          <w:numId w:val="14"/>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user_id (FK to users.id)</w:t>
      </w:r>
    </w:p>
    <w:p>
      <w:pPr>
        <w:pStyle w:val="normal1"/>
        <w:numPr>
          <w:ilvl w:val="1"/>
          <w:numId w:val="14"/>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status (ENUM('pending', 'accepted'), NOT NULL, DEFAULT 'pending')</w:t>
      </w:r>
    </w:p>
    <w:p>
      <w:pPr>
        <w:pStyle w:val="normal1"/>
        <w:numPr>
          <w:ilvl w:val="1"/>
          <w:numId w:val="14"/>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(PRIMARY KEY (group_id, user_id))</w:t>
      </w:r>
    </w:p>
    <w:p>
      <w:pPr>
        <w:pStyle w:val="normal1"/>
        <w:numPr>
          <w:ilvl w:val="0"/>
          <w:numId w:val="8"/>
        </w:numPr>
        <w:pBdr/>
        <w:shd w:val="clear" w:fill="auto"/>
        <w:spacing w:lineRule="auto" w:line="273" w:beforeAutospacing="0" w:before="0" w:afterAutospacing="0" w:after="0"/>
        <w:ind w:hanging="360" w:left="465"/>
        <w:rPr/>
      </w:pPr>
      <w:r>
        <w:rPr>
          <w:rFonts w:eastAsia="Google Sans Text" w:cs="Google Sans Text" w:ascii="Google Sans Text" w:hAnsi="Google Sans Text"/>
          <w:i w:val="false"/>
          <w:color w:val="1B1C1D"/>
          <w:sz w:val="24"/>
          <w:szCs w:val="24"/>
        </w:rPr>
        <w:t>allocation_rules:</w:t>
      </w:r>
    </w:p>
    <w:p>
      <w:pPr>
        <w:pStyle w:val="normal1"/>
        <w:numPr>
          <w:ilvl w:val="1"/>
          <w:numId w:val="15"/>
        </w:numPr>
        <w:pBdr/>
        <w:shd w:val="clear" w:fill="auto"/>
        <w:spacing w:lineRule="auto" w:line="273" w:before="0" w:afterAutospacing="0" w:after="0"/>
        <w:ind w:hanging="360" w:left="870"/>
        <w:rPr/>
      </w:pPr>
      <w:r>
        <w:rPr>
          <w:rFonts w:eastAsia="Google Sans Text" w:cs="Google Sans Text" w:ascii="Google Sans Text" w:hAnsi="Google Sans Text"/>
          <w:i w:val="false"/>
          <w:color w:val="1B1C1D"/>
          <w:sz w:val="24"/>
          <w:szCs w:val="24"/>
        </w:rPr>
        <w:t>id (PK, SERIAL)</w:t>
      </w:r>
    </w:p>
    <w:p>
      <w:pPr>
        <w:pStyle w:val="normal1"/>
        <w:numPr>
          <w:ilvl w:val="1"/>
          <w:numId w:val="15"/>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hostel_id (FK to hostels.id, NULLABLE)</w:t>
      </w:r>
    </w:p>
    <w:p>
      <w:pPr>
        <w:pStyle w:val="normal1"/>
        <w:numPr>
          <w:ilvl w:val="1"/>
          <w:numId w:val="15"/>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year (INTEGER, NULLABLE)</w:t>
      </w:r>
    </w:p>
    <w:p>
      <w:pPr>
        <w:pStyle w:val="normal1"/>
        <w:numPr>
          <w:ilvl w:val="1"/>
          <w:numId w:val="15"/>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room_type (VARCHAR, NULLABLE)</w:t>
      </w:r>
    </w:p>
    <w:p>
      <w:pPr>
        <w:pStyle w:val="normal1"/>
        <w:numPr>
          <w:ilvl w:val="1"/>
          <w:numId w:val="15"/>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is_allowed (BOOLEAN, NOT NULL, DEFAULT TRUE)</w:t>
      </w:r>
    </w:p>
    <w:p>
      <w:pPr>
        <w:pStyle w:val="normal1"/>
        <w:numPr>
          <w:ilvl w:val="1"/>
          <w:numId w:val="15"/>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priority (INTEGER, NOT NULL, DEFAULT 0)</w:t>
      </w:r>
    </w:p>
    <w:p>
      <w:pPr>
        <w:pStyle w:val="normal1"/>
        <w:numPr>
          <w:ilvl w:val="0"/>
          <w:numId w:val="42"/>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wing_name</w:t>
      </w:r>
      <w:r>
        <w:rPr>
          <w:rFonts w:eastAsia="Google Sans Text" w:cs="Google Sans Text" w:ascii="Google Sans Text" w:hAnsi="Google Sans Text"/>
          <w:i w:val="false"/>
          <w:color w:val="1B1C1D"/>
          <w:sz w:val="24"/>
          <w:szCs w:val="24"/>
        </w:rPr>
        <w:t xml:space="preserve"> (VARCHAR, NULL) — enables fine-grained wing-level rule control. Previously, rules could only target an entire hostel. With this field, rules can target a specific wing (e.g., Hostel: BH1, Wing: E, Year: 1, Allowed: true). This supports scenarios such as Wing E reserved for first-year students, or co-ed hostels with separate wings per demographic.</w:t>
      </w:r>
    </w:p>
    <w:p>
      <w:pPr>
        <w:pStyle w:val="normal1"/>
        <w:numPr>
          <w:ilvl w:val="0"/>
          <w:numId w:val="8"/>
        </w:numPr>
        <w:pBdr/>
        <w:shd w:val="clear" w:fill="auto"/>
        <w:spacing w:lineRule="auto" w:line="273" w:beforeAutospacing="0" w:before="0" w:afterAutospacing="0" w:after="0"/>
        <w:ind w:hanging="360" w:left="465"/>
        <w:rPr/>
      </w:pPr>
      <w:r>
        <w:rPr>
          <w:rFonts w:eastAsia="Google Sans Text" w:cs="Google Sans Text" w:ascii="Google Sans Text" w:hAnsi="Google Sans Text"/>
          <w:i w:val="false"/>
          <w:color w:val="1B1C1D"/>
          <w:sz w:val="24"/>
          <w:szCs w:val="24"/>
        </w:rPr>
        <w:t>allocation_runs:</w:t>
      </w:r>
    </w:p>
    <w:p>
      <w:pPr>
        <w:pStyle w:val="normal1"/>
        <w:numPr>
          <w:ilvl w:val="1"/>
          <w:numId w:val="16"/>
        </w:numPr>
        <w:pBdr/>
        <w:shd w:val="clear" w:fill="auto"/>
        <w:spacing w:lineRule="auto" w:line="273" w:before="0" w:afterAutospacing="0" w:after="0"/>
        <w:ind w:hanging="360" w:left="870"/>
        <w:rPr/>
      </w:pPr>
      <w:r>
        <w:rPr>
          <w:rFonts w:eastAsia="Google Sans Text" w:cs="Google Sans Text" w:ascii="Google Sans Text" w:hAnsi="Google Sans Text"/>
          <w:i w:val="false"/>
          <w:color w:val="1B1C1D"/>
          <w:sz w:val="24"/>
          <w:szCs w:val="24"/>
        </w:rPr>
        <w:t>id (PK, UUID)</w:t>
      </w:r>
    </w:p>
    <w:p>
      <w:pPr>
        <w:pStyle w:val="normal1"/>
        <w:numPr>
          <w:ilvl w:val="1"/>
          <w:numId w:val="16"/>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triggered_by_id (FK to users.id)</w:t>
      </w:r>
    </w:p>
    <w:p>
      <w:pPr>
        <w:pStyle w:val="normal1"/>
        <w:numPr>
          <w:ilvl w:val="1"/>
          <w:numId w:val="16"/>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status (ENUM('running', 'completed', 'failed'), NOT NULL)</w:t>
      </w:r>
    </w:p>
    <w:p>
      <w:pPr>
        <w:pStyle w:val="normal1"/>
        <w:numPr>
          <w:ilvl w:val="1"/>
          <w:numId w:val="16"/>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rules_snapshot (JSONB)</w:t>
      </w:r>
    </w:p>
    <w:p>
      <w:pPr>
        <w:pStyle w:val="normal1"/>
        <w:numPr>
          <w:ilvl w:val="1"/>
          <w:numId w:val="16"/>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start_time, end_time (TIMESTAMPTZ)</w:t>
      </w:r>
    </w:p>
    <w:p>
      <w:pPr>
        <w:pStyle w:val="normal1"/>
        <w:numPr>
          <w:ilvl w:val="0"/>
          <w:numId w:val="42"/>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target_years</w:t>
      </w:r>
      <w:r>
        <w:rPr>
          <w:rFonts w:eastAsia="Google Sans Text" w:cs="Google Sans Text" w:ascii="Google Sans Text" w:hAnsi="Google Sans Text"/>
          <w:i w:val="false"/>
          <w:color w:val="1B1C1D"/>
          <w:sz w:val="24"/>
          <w:szCs w:val="24"/>
        </w:rPr>
        <w:t xml:space="preserve"> (INTEGER[]) — persists which year cohorts were targeted by this run, enabling phased hostel opening and selective re-runs.</w:t>
      </w:r>
    </w:p>
    <w:p>
      <w:pPr>
        <w:pStyle w:val="normal1"/>
        <w:numPr>
          <w:ilvl w:val="0"/>
          <w:numId w:val="42"/>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target_programs</w:t>
      </w:r>
      <w:r>
        <w:rPr>
          <w:rFonts w:eastAsia="Google Sans Text" w:cs="Google Sans Text" w:ascii="Google Sans Text" w:hAnsi="Google Sans Text"/>
          <w:i w:val="false"/>
          <w:color w:val="1B1C1D"/>
          <w:sz w:val="24"/>
          <w:szCs w:val="24"/>
        </w:rPr>
        <w:t xml:space="preserve"> (TEXT[]) — persists which programs were targeted, supporting program-specific allocation waves.</w:t>
      </w:r>
    </w:p>
    <w:p>
      <w:pPr>
        <w:pStyle w:val="normal1"/>
        <w:numPr>
          <w:ilvl w:val="0"/>
          <w:numId w:val="8"/>
        </w:numPr>
        <w:pBdr/>
        <w:shd w:val="clear" w:fill="auto"/>
        <w:spacing w:lineRule="auto" w:line="273" w:beforeAutospacing="0" w:before="0" w:afterAutospacing="0" w:after="0"/>
        <w:ind w:hanging="360" w:left="465"/>
        <w:rPr/>
      </w:pPr>
      <w:r>
        <w:rPr>
          <w:rFonts w:eastAsia="Google Sans Text" w:cs="Google Sans Text" w:ascii="Google Sans Text" w:hAnsi="Google Sans Text"/>
          <w:i w:val="false"/>
          <w:color w:val="1B1C1D"/>
          <w:sz w:val="24"/>
          <w:szCs w:val="24"/>
        </w:rPr>
        <w:t>allocations:</w:t>
      </w:r>
    </w:p>
    <w:p>
      <w:pPr>
        <w:pStyle w:val="normal1"/>
        <w:numPr>
          <w:ilvl w:val="1"/>
          <w:numId w:val="17"/>
        </w:numPr>
        <w:pBdr/>
        <w:shd w:val="clear" w:fill="auto"/>
        <w:spacing w:lineRule="auto" w:line="273" w:before="0" w:afterAutospacing="0" w:after="0"/>
        <w:ind w:hanging="360" w:left="870"/>
        <w:rPr/>
      </w:pPr>
      <w:r>
        <w:rPr>
          <w:rFonts w:eastAsia="Google Sans Text" w:cs="Google Sans Text" w:ascii="Google Sans Text" w:hAnsi="Google Sans Text"/>
          <w:i w:val="false"/>
          <w:color w:val="1B1C1D"/>
          <w:sz w:val="24"/>
          <w:szCs w:val="24"/>
        </w:rPr>
        <w:t>id (PK, SERIAL)</w:t>
      </w:r>
    </w:p>
    <w:p>
      <w:pPr>
        <w:pStyle w:val="normal1"/>
        <w:numPr>
          <w:ilvl w:val="1"/>
          <w:numId w:val="17"/>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run_id (FK to allocation_runs.id)</w:t>
      </w:r>
    </w:p>
    <w:p>
      <w:pPr>
        <w:pStyle w:val="normal1"/>
        <w:numPr>
          <w:ilvl w:val="1"/>
          <w:numId w:val="17"/>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student_user_id (FK to users.id)</w:t>
      </w:r>
    </w:p>
    <w:p>
      <w:pPr>
        <w:pStyle w:val="normal1"/>
        <w:numPr>
          <w:ilvl w:val="1"/>
          <w:numId w:val="17"/>
        </w:numPr>
        <w:pBdr/>
        <w:shd w:val="clear" w:fill="auto"/>
        <w:spacing w:lineRule="auto" w:line="273" w:beforeAutospacing="0" w:before="0" w:after="120"/>
        <w:ind w:hanging="360" w:left="870"/>
        <w:rPr/>
      </w:pPr>
      <w:r>
        <w:rPr>
          <w:rFonts w:eastAsia="Google Sans Text" w:cs="Google Sans Text" w:ascii="Google Sans Text" w:hAnsi="Google Sans Text"/>
          <w:i w:val="false"/>
          <w:color w:val="1B1C1D"/>
          <w:sz w:val="24"/>
          <w:szCs w:val="24"/>
        </w:rPr>
        <w:t>room_id (FK to rooms.id)</w:t>
      </w:r>
    </w:p>
    <w:p>
      <w:pPr>
        <w:pStyle w:val="normal1"/>
        <w:pBdr/>
        <w:shd w:val="clear" w:fill="auto"/>
        <w:spacing w:lineRule="auto" w:line="273" w:before="0" w:after="120"/>
        <w:rPr/>
      </w:pPr>
      <w:r>
        <w:rPr/>
      </w:r>
    </w:p>
    <w:p>
      <w:pPr>
        <w:pStyle w:val="normal1"/>
        <w:pBdr/>
        <w:shd w:val="clear" w:fill="auto"/>
        <w:spacing w:lineRule="auto" w:line="273" w:before="0" w:after="120"/>
        <w:rPr>
          <w:rFonts w:ascii="Google Sans Text" w:hAnsi="Google Sans Text" w:eastAsia="Google Sans Text" w:cs="Google Sans Text"/>
          <w:i w:val="false"/>
          <w:color w:val="1B1C1D"/>
          <w:sz w:val="24"/>
          <w:szCs w:val="24"/>
        </w:rPr>
      </w:pPr>
      <w:r>
        <w:rPr>
          <w:rFonts w:eastAsia="Google Sans Text" w:cs="Google Sans Text" w:ascii="Google Sans Text" w:hAnsi="Google Sans Text"/>
          <w:i w:val="false"/>
          <w:color w:val="1B1C1D"/>
          <w:sz w:val="24"/>
          <w:szCs w:val="24"/>
        </w:rPr>
        <w:t>administrative_actions:</w:t>
      </w:r>
    </w:p>
    <w:p>
      <w:pPr>
        <w:pStyle w:val="normal1"/>
        <w:numPr>
          <w:ilvl w:val="0"/>
          <w:numId w:val="42"/>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id</w:t>
      </w:r>
      <w:r>
        <w:rPr>
          <w:rFonts w:eastAsia="Google Sans Text" w:cs="Google Sans Text" w:ascii="Google Sans Text" w:hAnsi="Google Sans Text"/>
          <w:i w:val="false"/>
          <w:color w:val="1B1C1D"/>
          <w:sz w:val="24"/>
          <w:szCs w:val="24"/>
        </w:rPr>
        <w:t xml:space="preserve"> (UUID, PRIMARY KEY)</w:t>
      </w:r>
    </w:p>
    <w:p>
      <w:pPr>
        <w:pStyle w:val="normal1"/>
        <w:numPr>
          <w:ilvl w:val="0"/>
          <w:numId w:val="42"/>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action_type</w:t>
      </w:r>
      <w:r>
        <w:rPr>
          <w:rFonts w:eastAsia="Google Sans Text" w:cs="Google Sans Text" w:ascii="Google Sans Text" w:hAnsi="Google Sans Text"/>
          <w:i w:val="false"/>
          <w:color w:val="1B1C1D"/>
          <w:sz w:val="24"/>
          <w:szCs w:val="24"/>
        </w:rPr>
        <w:t xml:space="preserve"> (ENUM: EVICTION | ALLOCATION_COMMIT)</w:t>
      </w:r>
    </w:p>
    <w:p>
      <w:pPr>
        <w:pStyle w:val="normal1"/>
        <w:numPr>
          <w:ilvl w:val="0"/>
          <w:numId w:val="42"/>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performed_by</w:t>
      </w:r>
      <w:r>
        <w:rPr>
          <w:rFonts w:eastAsia="Google Sans Text" w:cs="Google Sans Text" w:ascii="Google Sans Text" w:hAnsi="Google Sans Text"/>
          <w:i w:val="false"/>
          <w:color w:val="1B1C1D"/>
          <w:sz w:val="24"/>
          <w:szCs w:val="24"/>
        </w:rPr>
        <w:t xml:space="preserve"> (UUID, FK to users.id)</w:t>
      </w:r>
    </w:p>
    <w:p>
      <w:pPr>
        <w:pStyle w:val="normal1"/>
        <w:numPr>
          <w:ilvl w:val="0"/>
          <w:numId w:val="42"/>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timestamp</w:t>
      </w:r>
      <w:r>
        <w:rPr>
          <w:rFonts w:eastAsia="Google Sans Text" w:cs="Google Sans Text" w:ascii="Google Sans Text" w:hAnsi="Google Sans Text"/>
          <w:i w:val="false"/>
          <w:color w:val="1B1C1D"/>
          <w:sz w:val="24"/>
          <w:szCs w:val="24"/>
        </w:rPr>
        <w:t xml:space="preserve"> (TIMESTAMPTZ)</w:t>
      </w:r>
    </w:p>
    <w:p>
      <w:pPr>
        <w:pStyle w:val="normal1"/>
        <w:numPr>
          <w:ilvl w:val="0"/>
          <w:numId w:val="42"/>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snapshot</w:t>
      </w:r>
      <w:r>
        <w:rPr>
          <w:rFonts w:eastAsia="Google Sans Text" w:cs="Google Sans Text" w:ascii="Google Sans Text" w:hAnsi="Google Sans Text"/>
          <w:i w:val="false"/>
          <w:color w:val="1B1C1D"/>
          <w:sz w:val="24"/>
          <w:szCs w:val="24"/>
        </w:rPr>
        <w:t xml:space="preserve"> (JSONB) — stores the exact studentId-to-roomId mapping immediately before the action occurred. This field powers the Time-Machine Rollback feature described in §3.5.</w:t>
      </w:r>
    </w:p>
    <w:p>
      <w:pPr>
        <w:pStyle w:val="normal1"/>
        <w:pBdr/>
        <w:shd w:val="clear" w:fill="auto"/>
        <w:spacing w:lineRule="auto" w:line="273" w:before="24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3"/>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3.2 User Journey: The Group Formation and Consent Flow</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To address the critical requirement for consent in group formation, the following user journey and API endpoints are defined. This flow ensures that a student is never added to a group without their explicit approval.</w:t>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4"/>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Sequence of Operations:</w:t>
      </w:r>
    </w:p>
    <w:p>
      <w:pPr>
        <w:pStyle w:val="normal1"/>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numPr>
          <w:ilvl w:val="0"/>
          <w:numId w:val="19"/>
        </w:numPr>
        <w:pBdr/>
        <w:shd w:val="clear" w:fill="auto"/>
        <w:spacing w:lineRule="auto" w:line="273" w:before="0" w:afterAutospacing="0" w:after="0"/>
        <w:ind w:hanging="360" w:left="480"/>
        <w:rPr/>
      </w:pPr>
      <w:r>
        <w:rPr>
          <w:rFonts w:eastAsia="Google Sans Text" w:cs="Google Sans Text" w:ascii="Google Sans Text" w:hAnsi="Google Sans Text"/>
          <w:b/>
          <w:i w:val="false"/>
          <w:color w:val="1B1C1D"/>
          <w:sz w:val="24"/>
          <w:szCs w:val="24"/>
        </w:rPr>
        <w:t>Group Creation:</w:t>
      </w:r>
      <w:r>
        <w:rPr>
          <w:rFonts w:eastAsia="Google Sans Text" w:cs="Google Sans Text" w:ascii="Google Sans Text" w:hAnsi="Google Sans Text"/>
          <w:i w:val="false"/>
          <w:color w:val="1B1C1D"/>
          <w:sz w:val="24"/>
          <w:szCs w:val="24"/>
        </w:rPr>
        <w:t xml:space="preserve"> A student (the creator) logs in and sends a request to create a new group.</w:t>
      </w:r>
    </w:p>
    <w:p>
      <w:pPr>
        <w:pStyle w:val="normal1"/>
        <w:numPr>
          <w:ilvl w:val="0"/>
          <w:numId w:val="19"/>
        </w:numPr>
        <w:pBdr/>
        <w:shd w:val="clear" w:fill="auto"/>
        <w:spacing w:lineRule="auto" w:line="273" w:beforeAutospacing="0" w:before="0" w:afterAutospacing="0" w:after="0"/>
        <w:ind w:hanging="360" w:left="480"/>
        <w:rPr/>
      </w:pPr>
      <w:r>
        <w:rPr>
          <w:rFonts w:eastAsia="Google Sans Text" w:cs="Google Sans Text" w:ascii="Google Sans Text" w:hAnsi="Google Sans Text"/>
          <w:b/>
          <w:i w:val="false"/>
          <w:color w:val="1B1C1D"/>
          <w:sz w:val="24"/>
          <w:szCs w:val="24"/>
        </w:rPr>
        <w:t>Invitation:</w:t>
      </w:r>
      <w:r>
        <w:rPr>
          <w:rFonts w:eastAsia="Google Sans Text" w:cs="Google Sans Text" w:ascii="Google Sans Text" w:hAnsi="Google Sans Text"/>
          <w:i w:val="false"/>
          <w:color w:val="1B1C1D"/>
          <w:sz w:val="24"/>
          <w:szCs w:val="24"/>
        </w:rPr>
        <w:t xml:space="preserve"> The creator invites another student to their group by providing the invitee's roll number.</w:t>
      </w:r>
    </w:p>
    <w:p>
      <w:pPr>
        <w:pStyle w:val="normal1"/>
        <w:numPr>
          <w:ilvl w:val="0"/>
          <w:numId w:val="19"/>
        </w:numPr>
        <w:pBdr/>
        <w:shd w:val="clear" w:fill="auto"/>
        <w:spacing w:lineRule="auto" w:line="273" w:beforeAutospacing="0" w:before="0" w:afterAutospacing="0" w:after="0"/>
        <w:ind w:hanging="360" w:left="480"/>
        <w:rPr/>
      </w:pPr>
      <w:r>
        <w:rPr>
          <w:rFonts w:eastAsia="Google Sans Text" w:cs="Google Sans Text" w:ascii="Google Sans Text" w:hAnsi="Google Sans Text"/>
          <w:b/>
          <w:i w:val="false"/>
          <w:color w:val="1B1C1D"/>
          <w:sz w:val="24"/>
          <w:szCs w:val="24"/>
        </w:rPr>
        <w:t>Notification:</w:t>
      </w:r>
      <w:r>
        <w:rPr>
          <w:rFonts w:eastAsia="Google Sans Text" w:cs="Google Sans Text" w:ascii="Google Sans Text" w:hAnsi="Google Sans Text"/>
          <w:i w:val="false"/>
          <w:color w:val="1B1C1D"/>
          <w:sz w:val="24"/>
          <w:szCs w:val="24"/>
        </w:rPr>
        <w:t xml:space="preserve"> The system creates a group_memberships record with a 'pending' status and triggers an event. The Notification Service consumes this event and sends an email to the invited student.</w:t>
      </w:r>
    </w:p>
    <w:p>
      <w:pPr>
        <w:pStyle w:val="normal1"/>
        <w:numPr>
          <w:ilvl w:val="0"/>
          <w:numId w:val="19"/>
        </w:numPr>
        <w:pBdr/>
        <w:shd w:val="clear" w:fill="auto"/>
        <w:spacing w:lineRule="auto" w:line="273" w:beforeAutospacing="0" w:before="0" w:afterAutospacing="0" w:after="0"/>
        <w:ind w:hanging="360" w:left="480"/>
        <w:rPr/>
      </w:pPr>
      <w:r>
        <w:rPr>
          <w:rFonts w:eastAsia="Google Sans Text" w:cs="Google Sans Text" w:ascii="Google Sans Text" w:hAnsi="Google Sans Text"/>
          <w:b/>
          <w:i w:val="false"/>
          <w:color w:val="1B1C1D"/>
          <w:sz w:val="24"/>
          <w:szCs w:val="24"/>
        </w:rPr>
        <w:t>Review:</w:t>
      </w:r>
      <w:r>
        <w:rPr>
          <w:rFonts w:eastAsia="Google Sans Text" w:cs="Google Sans Text" w:ascii="Google Sans Text" w:hAnsi="Google Sans Text"/>
          <w:i w:val="false"/>
          <w:color w:val="1B1C1D"/>
          <w:sz w:val="24"/>
          <w:szCs w:val="24"/>
        </w:rPr>
        <w:t xml:space="preserve"> The invited student logs in and can view all their pending invitations.</w:t>
      </w:r>
    </w:p>
    <w:p>
      <w:pPr>
        <w:pStyle w:val="normal1"/>
        <w:numPr>
          <w:ilvl w:val="0"/>
          <w:numId w:val="19"/>
        </w:numPr>
        <w:pBdr/>
        <w:shd w:val="clear" w:fill="auto"/>
        <w:spacing w:lineRule="auto" w:line="273" w:beforeAutospacing="0" w:before="0" w:after="120"/>
        <w:ind w:hanging="360" w:left="480"/>
        <w:rPr/>
      </w:pPr>
      <w:r>
        <w:rPr>
          <w:rFonts w:eastAsia="Google Sans Text" w:cs="Google Sans Text" w:ascii="Google Sans Text" w:hAnsi="Google Sans Text"/>
          <w:b/>
          <w:i w:val="false"/>
          <w:color w:val="1B1C1D"/>
          <w:sz w:val="24"/>
          <w:szCs w:val="24"/>
        </w:rPr>
        <w:t>Action:</w:t>
      </w:r>
      <w:r>
        <w:rPr>
          <w:rFonts w:eastAsia="Google Sans Text" w:cs="Google Sans Text" w:ascii="Google Sans Text" w:hAnsi="Google Sans Text"/>
          <w:i w:val="false"/>
          <w:color w:val="1B1C1D"/>
          <w:sz w:val="24"/>
          <w:szCs w:val="24"/>
        </w:rPr>
        <w:t xml:space="preserve"> The invited student can choose to accept or decline the invitation. The system updates the status of the group_memberships record accordingly. Only members with an 'accepted' status are considered part of the group by the Allocation Engine.</w:t>
      </w:r>
    </w:p>
    <w:p>
      <w:pPr>
        <w:pStyle w:val="normal1"/>
        <w:pBdr/>
        <w:shd w:val="clear" w:fill="auto"/>
        <w:spacing w:lineRule="auto" w:line="273" w:before="24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4"/>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RESTful API Endpoint Definitions:</w:t>
      </w:r>
    </w:p>
    <w:p>
      <w:pPr>
        <w:pStyle w:val="normal1"/>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numPr>
          <w:ilvl w:val="0"/>
          <w:numId w:val="20"/>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Create a Group</w:t>
      </w:r>
    </w:p>
    <w:p>
      <w:pPr>
        <w:pStyle w:val="normal1"/>
        <w:numPr>
          <w:ilvl w:val="1"/>
          <w:numId w:val="21"/>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Endpoint:</w:t>
      </w:r>
      <w:r>
        <w:rPr>
          <w:rFonts w:eastAsia="Google Sans Text" w:cs="Google Sans Text" w:ascii="Google Sans Text" w:hAnsi="Google Sans Text"/>
          <w:i w:val="false"/>
          <w:color w:val="1B1C1D"/>
          <w:sz w:val="24"/>
          <w:szCs w:val="24"/>
        </w:rPr>
        <w:t xml:space="preserve"> POST /api/v1/groups</w:t>
      </w:r>
    </w:p>
    <w:p>
      <w:pPr>
        <w:pStyle w:val="normal1"/>
        <w:numPr>
          <w:ilvl w:val="1"/>
          <w:numId w:val="21"/>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Service:</w:t>
      </w:r>
      <w:r>
        <w:rPr>
          <w:rFonts w:eastAsia="Google Sans Text" w:cs="Google Sans Text" w:ascii="Google Sans Text" w:hAnsi="Google Sans Text"/>
          <w:i w:val="false"/>
          <w:color w:val="1B1C1D"/>
          <w:sz w:val="24"/>
          <w:szCs w:val="24"/>
        </w:rPr>
        <w:t xml:space="preserve"> Group Formation Service</w:t>
      </w:r>
    </w:p>
    <w:p>
      <w:pPr>
        <w:pStyle w:val="normal1"/>
        <w:numPr>
          <w:ilvl w:val="1"/>
          <w:numId w:val="21"/>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Request Body:</w:t>
      </w:r>
      <w:r>
        <w:rPr>
          <w:rFonts w:eastAsia="Google Sans Text" w:cs="Google Sans Text" w:ascii="Google Sans Text" w:hAnsi="Google Sans Text"/>
          <w:i w:val="false"/>
          <w:color w:val="1B1C1D"/>
          <w:sz w:val="24"/>
          <w:szCs w:val="24"/>
        </w:rPr>
        <w:t xml:space="preserve"> { "name": "The A-Team" }</w:t>
      </w:r>
    </w:p>
    <w:p>
      <w:pPr>
        <w:pStyle w:val="normal1"/>
        <w:numPr>
          <w:ilvl w:val="1"/>
          <w:numId w:val="21"/>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Action:</w:t>
      </w:r>
      <w:r>
        <w:rPr>
          <w:rFonts w:eastAsia="Google Sans Text" w:cs="Google Sans Text" w:ascii="Google Sans Text" w:hAnsi="Google Sans Text"/>
          <w:i w:val="false"/>
          <w:color w:val="1B1C1D"/>
          <w:sz w:val="24"/>
          <w:szCs w:val="24"/>
        </w:rPr>
        <w:t xml:space="preserve"> Creates a new group in the groups table and adds the creator to group_memberships with 'accepted' status.</w:t>
      </w:r>
    </w:p>
    <w:p>
      <w:pPr>
        <w:pStyle w:val="normal1"/>
        <w:numPr>
          <w:ilvl w:val="0"/>
          <w:numId w:val="20"/>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Invite a Member</w:t>
      </w:r>
    </w:p>
    <w:p>
      <w:pPr>
        <w:pStyle w:val="normal1"/>
        <w:numPr>
          <w:ilvl w:val="1"/>
          <w:numId w:val="22"/>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Endpoint:</w:t>
      </w:r>
      <w:r>
        <w:rPr>
          <w:rFonts w:eastAsia="Google Sans Text" w:cs="Google Sans Text" w:ascii="Google Sans Text" w:hAnsi="Google Sans Text"/>
          <w:i w:val="false"/>
          <w:color w:val="1B1C1D"/>
          <w:sz w:val="24"/>
          <w:szCs w:val="24"/>
        </w:rPr>
        <w:t xml:space="preserve"> POST /api/v1/groups/{group_id}/invitations</w:t>
      </w:r>
    </w:p>
    <w:p>
      <w:pPr>
        <w:pStyle w:val="normal1"/>
        <w:numPr>
          <w:ilvl w:val="1"/>
          <w:numId w:val="22"/>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Service:</w:t>
      </w:r>
      <w:r>
        <w:rPr>
          <w:rFonts w:eastAsia="Google Sans Text" w:cs="Google Sans Text" w:ascii="Google Sans Text" w:hAnsi="Google Sans Text"/>
          <w:i w:val="false"/>
          <w:color w:val="1B1C1D"/>
          <w:sz w:val="24"/>
          <w:szCs w:val="24"/>
        </w:rPr>
        <w:t xml:space="preserve"> Group Formation Service</w:t>
      </w:r>
    </w:p>
    <w:p>
      <w:pPr>
        <w:pStyle w:val="normal1"/>
        <w:numPr>
          <w:ilvl w:val="1"/>
          <w:numId w:val="22"/>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Request Body:</w:t>
      </w:r>
      <w:r>
        <w:rPr>
          <w:rFonts w:eastAsia="Google Sans Text" w:cs="Google Sans Text" w:ascii="Google Sans Text" w:hAnsi="Google Sans Text"/>
          <w:i w:val="false"/>
          <w:color w:val="1B1C1D"/>
          <w:sz w:val="24"/>
          <w:szCs w:val="24"/>
        </w:rPr>
        <w:t xml:space="preserve"> { "invitee_roll_number": "20BCE1234" }</w:t>
      </w:r>
    </w:p>
    <w:p>
      <w:pPr>
        <w:pStyle w:val="normal1"/>
        <w:numPr>
          <w:ilvl w:val="1"/>
          <w:numId w:val="22"/>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Action:</w:t>
      </w:r>
      <w:r>
        <w:rPr>
          <w:rFonts w:eastAsia="Google Sans Text" w:cs="Google Sans Text" w:ascii="Google Sans Text" w:hAnsi="Google Sans Text"/>
          <w:i w:val="false"/>
          <w:color w:val="1B1C1D"/>
          <w:sz w:val="24"/>
          <w:szCs w:val="24"/>
        </w:rPr>
        <w:t xml:space="preserve"> Validates the roll number, creates a 'pending' entry in group_memberships, and publishes an event for the Notification Service.</w:t>
      </w:r>
    </w:p>
    <w:p>
      <w:pPr>
        <w:pStyle w:val="normal1"/>
        <w:numPr>
          <w:ilvl w:val="0"/>
          <w:numId w:val="20"/>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View My Invitations</w:t>
      </w:r>
    </w:p>
    <w:p>
      <w:pPr>
        <w:pStyle w:val="normal1"/>
        <w:numPr>
          <w:ilvl w:val="1"/>
          <w:numId w:val="23"/>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Endpoint:</w:t>
      </w:r>
      <w:r>
        <w:rPr>
          <w:rFonts w:eastAsia="Google Sans Text" w:cs="Google Sans Text" w:ascii="Google Sans Text" w:hAnsi="Google Sans Text"/>
          <w:i w:val="false"/>
          <w:color w:val="1B1C1D"/>
          <w:sz w:val="24"/>
          <w:szCs w:val="24"/>
        </w:rPr>
        <w:t xml:space="preserve"> GET /api/v1/me/invitations</w:t>
      </w:r>
    </w:p>
    <w:p>
      <w:pPr>
        <w:pStyle w:val="normal1"/>
        <w:numPr>
          <w:ilvl w:val="1"/>
          <w:numId w:val="23"/>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Service:</w:t>
      </w:r>
      <w:r>
        <w:rPr>
          <w:rFonts w:eastAsia="Google Sans Text" w:cs="Google Sans Text" w:ascii="Google Sans Text" w:hAnsi="Google Sans Text"/>
          <w:i w:val="false"/>
          <w:color w:val="1B1C1D"/>
          <w:sz w:val="24"/>
          <w:szCs w:val="24"/>
        </w:rPr>
        <w:t xml:space="preserve"> Group Formation Service</w:t>
      </w:r>
    </w:p>
    <w:p>
      <w:pPr>
        <w:pStyle w:val="normal1"/>
        <w:numPr>
          <w:ilvl w:val="1"/>
          <w:numId w:val="23"/>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Action:</w:t>
      </w:r>
      <w:r>
        <w:rPr>
          <w:rFonts w:eastAsia="Google Sans Text" w:cs="Google Sans Text" w:ascii="Google Sans Text" w:hAnsi="Google Sans Text"/>
          <w:i w:val="false"/>
          <w:color w:val="1B1C1D"/>
          <w:sz w:val="24"/>
          <w:szCs w:val="24"/>
        </w:rPr>
        <w:t xml:space="preserve"> Returns a list of all groups where the authenticated user's membership status is 'pending'.</w:t>
      </w:r>
    </w:p>
    <w:p>
      <w:pPr>
        <w:pStyle w:val="normal1"/>
        <w:numPr>
          <w:ilvl w:val="0"/>
          <w:numId w:val="20"/>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Respond to an Invitation</w:t>
      </w:r>
    </w:p>
    <w:p>
      <w:pPr>
        <w:pStyle w:val="normal1"/>
        <w:numPr>
          <w:ilvl w:val="1"/>
          <w:numId w:val="24"/>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Endpoint:</w:t>
      </w:r>
      <w:r>
        <w:rPr>
          <w:rFonts w:eastAsia="Google Sans Text" w:cs="Google Sans Text" w:ascii="Google Sans Text" w:hAnsi="Google Sans Text"/>
          <w:i w:val="false"/>
          <w:color w:val="1B1C1D"/>
          <w:sz w:val="24"/>
          <w:szCs w:val="24"/>
        </w:rPr>
        <w:t xml:space="preserve"> PATCH /api/v1/me/invitations/{group_id}</w:t>
      </w:r>
    </w:p>
    <w:p>
      <w:pPr>
        <w:pStyle w:val="normal1"/>
        <w:numPr>
          <w:ilvl w:val="1"/>
          <w:numId w:val="24"/>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Service:</w:t>
      </w:r>
      <w:r>
        <w:rPr>
          <w:rFonts w:eastAsia="Google Sans Text" w:cs="Google Sans Text" w:ascii="Google Sans Text" w:hAnsi="Google Sans Text"/>
          <w:i w:val="false"/>
          <w:color w:val="1B1C1D"/>
          <w:sz w:val="24"/>
          <w:szCs w:val="24"/>
        </w:rPr>
        <w:t xml:space="preserve"> Group Formation Service</w:t>
      </w:r>
    </w:p>
    <w:p>
      <w:pPr>
        <w:pStyle w:val="normal1"/>
        <w:numPr>
          <w:ilvl w:val="1"/>
          <w:numId w:val="24"/>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Request Body:</w:t>
      </w:r>
      <w:r>
        <w:rPr>
          <w:rFonts w:eastAsia="Google Sans Text" w:cs="Google Sans Text" w:ascii="Google Sans Text" w:hAnsi="Google Sans Text"/>
          <w:i w:val="false"/>
          <w:color w:val="1B1C1D"/>
          <w:sz w:val="24"/>
          <w:szCs w:val="24"/>
        </w:rPr>
        <w:t xml:space="preserve"> { "status": "accepted" } or { "status": "declined" }</w:t>
      </w:r>
    </w:p>
    <w:p>
      <w:pPr>
        <w:pStyle w:val="normal1"/>
        <w:numPr>
          <w:ilvl w:val="1"/>
          <w:numId w:val="24"/>
        </w:numPr>
        <w:pBdr/>
        <w:shd w:val="clear" w:fill="auto"/>
        <w:spacing w:lineRule="auto" w:line="273" w:beforeAutospacing="0" w:before="0" w:after="120"/>
        <w:ind w:hanging="360" w:left="870"/>
        <w:rPr/>
      </w:pPr>
      <w:r>
        <w:rPr>
          <w:rFonts w:eastAsia="Google Sans Text" w:cs="Google Sans Text" w:ascii="Google Sans Text" w:hAnsi="Google Sans Text"/>
          <w:b/>
          <w:i w:val="false"/>
          <w:color w:val="1B1C1D"/>
          <w:sz w:val="24"/>
          <w:szCs w:val="24"/>
        </w:rPr>
        <w:t>Action:</w:t>
      </w:r>
      <w:r>
        <w:rPr>
          <w:rFonts w:eastAsia="Google Sans Text" w:cs="Google Sans Text" w:ascii="Google Sans Text" w:hAnsi="Google Sans Text"/>
          <w:i w:val="false"/>
          <w:color w:val="1B1C1D"/>
          <w:sz w:val="24"/>
          <w:szCs w:val="24"/>
        </w:rPr>
        <w:t xml:space="preserve"> Updates the user's membership status for the specified group. If declined, the record can be deleted. This endpoint is the lynchpin of the consent mechanism.</w:t>
      </w:r>
    </w:p>
    <w:p>
      <w:pPr>
        <w:pStyle w:val="normal1"/>
        <w:pBdr/>
        <w:shd w:val="clear" w:fill="auto"/>
        <w:spacing w:lineRule="auto" w:line="273" w:before="24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3"/>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3.3 Administrator's Cockpit: The Warden's Interface and Workflow</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240"/>
        <w:rPr>
          <w:rFonts w:ascii="Google Sans Text" w:hAnsi="Google Sans Text" w:eastAsia="Google Sans Text" w:cs="Google Sans Text"/>
          <w:i w:val="false"/>
          <w:i w:val="false"/>
          <w:color w:val="575B5F"/>
          <w:sz w:val="24"/>
          <w:szCs w:val="24"/>
          <w:vertAlign w:val="superscript"/>
        </w:rPr>
      </w:pPr>
      <w:r>
        <w:rPr>
          <w:rFonts w:eastAsia="Google Sans Text" w:cs="Google Sans Text" w:ascii="Google Sans Text" w:hAnsi="Google Sans Text"/>
          <w:i w:val="false"/>
          <w:color w:val="1B1C1D"/>
          <w:sz w:val="24"/>
          <w:szCs w:val="24"/>
        </w:rPr>
        <w:t>The administrator's dashboard is designed to replace the cumbersome manual workflow and empower wardens with full control and visibility over the allocation process, significantly reducing the administrative burden.</w:t>
      </w:r>
      <w:r>
        <w:rPr>
          <w:rFonts w:eastAsia="Google Sans Text" w:cs="Google Sans Text" w:ascii="Google Sans Text" w:hAnsi="Google Sans Text"/>
          <w:i w:val="false"/>
          <w:color w:val="575B5F"/>
          <w:sz w:val="24"/>
          <w:szCs w:val="24"/>
          <w:vertAlign w:val="superscript"/>
        </w:rPr>
        <w:t>1</w:t>
      </w:r>
    </w:p>
    <w:p>
      <w:pPr>
        <w:pStyle w:val="normal1"/>
        <w:pBdr/>
        <w:shd w:val="clear" w:fill="auto"/>
        <w:spacing w:lineRule="auto" w:line="273" w:before="0" w:after="240"/>
        <w:rPr>
          <w:rFonts w:ascii="Google Sans Text" w:hAnsi="Google Sans Text" w:eastAsia="Google Sans Text" w:cs="Google Sans Text"/>
          <w:i w:val="false"/>
          <w:i w:val="false"/>
          <w:color w:val="575B5F"/>
          <w:sz w:val="24"/>
          <w:szCs w:val="24"/>
          <w:vertAlign w:val="superscript"/>
        </w:rPr>
      </w:pPr>
      <w:r>
        <w:rPr>
          <w:rFonts w:eastAsia="Google Sans Text" w:cs="Google Sans Text" w:ascii="Google Sans Text" w:hAnsi="Google Sans Text"/>
          <w:i w:val="false"/>
          <w:color w:val="575B5F"/>
          <w:sz w:val="24"/>
          <w:szCs w:val="24"/>
          <w:vertAlign w:val="superscript"/>
        </w:rPr>
      </w:r>
    </w:p>
    <w:p>
      <w:pPr>
        <w:pStyle w:val="Heading4"/>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Key UI Components:</w:t>
      </w:r>
    </w:p>
    <w:p>
      <w:pPr>
        <w:pStyle w:val="normal1"/>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numPr>
          <w:ilvl w:val="0"/>
          <w:numId w:val="25"/>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Hostel Management View:</w:t>
      </w:r>
      <w:r>
        <w:rPr>
          <w:rFonts w:eastAsia="Google Sans Text" w:cs="Google Sans Text" w:ascii="Google Sans Text" w:hAnsi="Google Sans Text"/>
          <w:i w:val="false"/>
          <w:color w:val="1B1C1D"/>
          <w:sz w:val="24"/>
          <w:szCs w:val="24"/>
        </w:rPr>
        <w:t xml:space="preserve"> A comprehensive dashboard that provides a real-time, visual representation of all hostels, wings, floors, and rooms. This view will display key information like capacity, current occupancy, and room status (e.g., 'available', 'under maintenance').</w:t>
      </w:r>
      <w:r>
        <w:rPr>
          <w:rFonts w:eastAsia="Google Sans Text" w:cs="Google Sans Text" w:ascii="Google Sans Text" w:hAnsi="Google Sans Text"/>
          <w:i w:val="false"/>
          <w:color w:val="575B5F"/>
          <w:sz w:val="24"/>
          <w:szCs w:val="24"/>
          <w:vertAlign w:val="superscript"/>
        </w:rPr>
        <w:t>2</w:t>
      </w:r>
      <w:r>
        <w:rPr>
          <w:rFonts w:eastAsia="Google Sans Text" w:cs="Google Sans Text" w:ascii="Google Sans Text" w:hAnsi="Google Sans Text"/>
          <w:i w:val="false"/>
          <w:color w:val="1B1C1D"/>
          <w:sz w:val="24"/>
          <w:szCs w:val="24"/>
        </w:rPr>
        <w:t xml:space="preserve"> It will allow wardens to perform CRUD operations on rooms, such as adding a new wing or temporarily taking a room offline for repairs.</w:t>
      </w:r>
    </w:p>
    <w:p>
      <w:pPr>
        <w:pStyle w:val="normal1"/>
        <w:numPr>
          <w:ilvl w:val="0"/>
          <w:numId w:val="25"/>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Rules Engine UI:</w:t>
      </w:r>
      <w:r>
        <w:rPr>
          <w:rFonts w:eastAsia="Google Sans Text" w:cs="Google Sans Text" w:ascii="Google Sans Text" w:hAnsi="Google Sans Text"/>
          <w:i w:val="false"/>
          <w:color w:val="1B1C1D"/>
          <w:sz w:val="24"/>
          <w:szCs w:val="24"/>
        </w:rPr>
        <w:t xml:space="preserve"> This is a user-friendly, form-based interface for managing the records in the allocation_rules table. A warden can, for example, create a new rule specifying: Hostel: BH-1, Year: 4, Room Type: Single, Priority: 1. This dynamic rule engine is what makes the system adaptable to policy changes without needing new code deployments.</w:t>
      </w:r>
    </w:p>
    <w:p>
      <w:pPr>
        <w:pStyle w:val="normal1"/>
        <w:numPr>
          <w:ilvl w:val="0"/>
          <w:numId w:val="25"/>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Allocation Control Panel:</w:t>
      </w:r>
      <w:r>
        <w:rPr>
          <w:rFonts w:eastAsia="Google Sans Text" w:cs="Google Sans Text" w:ascii="Google Sans Text" w:hAnsi="Google Sans Text"/>
          <w:i w:val="false"/>
          <w:color w:val="1B1C1D"/>
          <w:sz w:val="24"/>
          <w:szCs w:val="24"/>
        </w:rPr>
        <w:t xml:space="preserve"> This is the mission control for the allocation process. It will feature:</w:t>
      </w:r>
    </w:p>
    <w:p>
      <w:pPr>
        <w:pStyle w:val="normal1"/>
        <w:numPr>
          <w:ilvl w:val="1"/>
          <w:numId w:val="26"/>
        </w:numPr>
        <w:pBdr/>
        <w:shd w:val="clear" w:fill="auto"/>
        <w:spacing w:lineRule="auto" w:line="273" w:before="0" w:afterAutospacing="0" w:after="0"/>
        <w:ind w:hanging="360" w:left="870"/>
        <w:rPr/>
      </w:pPr>
      <w:r>
        <w:rPr>
          <w:rFonts w:eastAsia="Google Sans Text" w:cs="Google Sans Text" w:ascii="Google Sans Text" w:hAnsi="Google Sans Text"/>
          <w:i w:val="false"/>
          <w:color w:val="1B1C1D"/>
          <w:sz w:val="24"/>
          <w:szCs w:val="24"/>
        </w:rPr>
        <w:t>A prominent "Run Allocation" button that triggers the POST /api/v1/allocations/run API call.</w:t>
      </w:r>
    </w:p>
    <w:p>
      <w:pPr>
        <w:pStyle w:val="normal1"/>
        <w:numPr>
          <w:ilvl w:val="1"/>
          <w:numId w:val="26"/>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A real-time progress bar and status indicator (e.g., 'Fetching data', 'Running algorithm', 'Saving results').</w:t>
      </w:r>
    </w:p>
    <w:p>
      <w:pPr>
        <w:pStyle w:val="normal1"/>
        <w:numPr>
          <w:ilvl w:val="1"/>
          <w:numId w:val="26"/>
        </w:numPr>
        <w:pBdr/>
        <w:shd w:val="clear" w:fill="auto"/>
        <w:spacing w:lineRule="auto" w:line="273" w:beforeAutospacing="0" w:before="0" w:afterAutospacing="0" w:after="0"/>
        <w:ind w:hanging="360" w:left="870"/>
        <w:rPr/>
      </w:pPr>
      <w:r>
        <w:rPr>
          <w:rFonts w:eastAsia="Google Sans Text" w:cs="Google Sans Text" w:ascii="Google Sans Text" w:hAnsi="Google Sans Text"/>
          <w:i w:val="false"/>
          <w:color w:val="1B1C1D"/>
          <w:sz w:val="24"/>
          <w:szCs w:val="24"/>
        </w:rPr>
        <w:t>A historical log of all previous allocation runs, with details on who triggered them, when they ran, and their final status.</w:t>
      </w:r>
    </w:p>
    <w:p>
      <w:pPr>
        <w:pStyle w:val="normal1"/>
        <w:numPr>
          <w:ilvl w:val="0"/>
          <w:numId w:val="25"/>
        </w:numPr>
        <w:pBdr/>
        <w:shd w:val="clear" w:fill="auto"/>
        <w:spacing w:lineRule="auto" w:line="273" w:beforeAutospacing="0" w:before="0" w:after="120"/>
        <w:ind w:hanging="360" w:left="465"/>
        <w:rPr/>
      </w:pPr>
      <w:r>
        <w:rPr>
          <w:rFonts w:eastAsia="Google Sans Text" w:cs="Google Sans Text" w:ascii="Google Sans Text" w:hAnsi="Google Sans Text"/>
          <w:b/>
          <w:i w:val="false"/>
          <w:color w:val="1B1C1D"/>
          <w:sz w:val="24"/>
          <w:szCs w:val="24"/>
        </w:rPr>
        <w:t>Results Review and Manual Override:</w:t>
      </w:r>
      <w:r>
        <w:rPr>
          <w:rFonts w:eastAsia="Google Sans Text" w:cs="Google Sans Text" w:ascii="Google Sans Text" w:hAnsi="Google Sans Text"/>
          <w:i w:val="false"/>
          <w:color w:val="1B1C1D"/>
          <w:sz w:val="24"/>
          <w:szCs w:val="24"/>
        </w:rPr>
        <w:t xml:space="preserve"> After an allocation run is complete, the results are presented in a provisional state. This screen will display the proposed allocation in a clear, searchable, and filterable table. Crucially, it must include a manual override capability. This could be implemented as a drag-and-drop interface </w:t>
      </w:r>
      <w:r>
        <w:rPr>
          <w:rFonts w:eastAsia="Google Sans Text" w:cs="Google Sans Text" w:ascii="Google Sans Text" w:hAnsi="Google Sans Text"/>
          <w:i w:val="false"/>
          <w:color w:val="575B5F"/>
          <w:sz w:val="24"/>
          <w:szCs w:val="24"/>
          <w:vertAlign w:val="superscript"/>
        </w:rPr>
        <w:t>9</w:t>
      </w:r>
      <w:r>
        <w:rPr>
          <w:rFonts w:eastAsia="Google Sans Text" w:cs="Google Sans Text" w:ascii="Google Sans Text" w:hAnsi="Google Sans Text"/>
          <w:i w:val="false"/>
          <w:color w:val="1B1C1D"/>
          <w:sz w:val="24"/>
          <w:szCs w:val="24"/>
        </w:rPr>
        <w:t>, allowing a warden to make small, final adjustments to handle edge cases or special requests before clicking a "Finalize Allocation" button, which locks in the results.</w:t>
      </w:r>
    </w:p>
    <w:p>
      <w:pPr>
        <w:pStyle w:val="normal1"/>
        <w:pBdr/>
        <w:shd w:val="clear" w:fill="auto"/>
        <w:spacing w:lineRule="auto" w:line="273" w:before="24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3"/>
        <w:pBdr/>
        <w:shd w:val="clear" w:fill="auto"/>
        <w:spacing w:lineRule="auto" w:line="273" w:before="0" w:after="120"/>
        <w:rPr>
          <w:rFonts w:ascii="Google Sans" w:hAnsi="Google Sans" w:eastAsia="Google Sans" w:cs="Google Sans"/>
          <w:b/>
          <w:i w:val="false"/>
          <w:color w:val="1B1C1D"/>
          <w:sz w:val="24"/>
          <w:szCs w:val="24"/>
        </w:rPr>
      </w:pPr>
      <w:r>
        <w:rPr>
          <w:rFonts w:eastAsia="Google Sans" w:cs="Google Sans" w:ascii="Google Sans" w:hAnsi="Google Sans"/>
          <w:b/>
          <w:i w:val="false"/>
          <w:color w:val="1B1C1D"/>
          <w:sz w:val="24"/>
          <w:szCs w:val="24"/>
        </w:rPr>
        <w:t>3.4 Rules Matrix and Wing-Level Eligibility</w:t>
      </w:r>
    </w:p>
    <w:p>
      <w:pPr>
        <w:pStyle w:val="normal1"/>
        <w:pBdr/>
        <w:shd w:val="clear" w:fill="auto"/>
        <w:spacing w:lineRule="auto" w:line="273" w:before="0" w:after="240"/>
        <w:rPr>
          <w:rFonts w:ascii="Google Sans Text" w:hAnsi="Google Sans Text" w:eastAsia="Google Sans Text" w:cs="Google Sans Text"/>
          <w:i w:val="false"/>
          <w:color w:val="1B1C1D"/>
          <w:sz w:val="24"/>
          <w:szCs w:val="24"/>
        </w:rPr>
      </w:pPr>
      <w:r>
        <w:rPr>
          <w:rFonts w:eastAsia="Google Sans Text" w:cs="Google Sans Text" w:ascii="Google Sans Text" w:hAnsi="Google Sans Text"/>
          <w:i w:val="false"/>
          <w:color w:val="1B1C1D"/>
          <w:sz w:val="24"/>
          <w:szCs w:val="24"/>
        </w:rPr>
        <w:t>The previous system exposed allocation rules as a flat list of independent allow/deny entries, which was error-prone and difficult to manage. The system now uses a hierarchical matrix-based rules editor. The frontend sends a nested JSON structure representing hostel- and wing-level eligibility by year, which the backend translates into normalised AllocationRule records.</w:t>
      </w:r>
    </w:p>
    <w:p>
      <w:pPr>
        <w:pStyle w:val="normal1"/>
        <w:pBdr/>
        <w:shd w:val="clear" w:fill="auto"/>
        <w:spacing w:lineRule="auto" w:line="273" w:before="0" w:after="120"/>
        <w:rPr>
          <w:rFonts w:ascii="Google Sans Text" w:hAnsi="Google Sans Text" w:eastAsia="Google Sans Text" w:cs="Google Sans Text"/>
          <w:i w:val="false"/>
          <w:color w:val="1B1C1D"/>
          <w:sz w:val="24"/>
          <w:szCs w:val="24"/>
        </w:rPr>
      </w:pPr>
      <w:r>
        <w:rPr>
          <w:rFonts w:eastAsia="Google Sans Text" w:cs="Google Sans Text" w:ascii="Google Sans Text" w:hAnsi="Google Sans Text"/>
          <w:i w:val="false"/>
          <w:color w:val="1B1C1D"/>
          <w:sz w:val="24"/>
          <w:szCs w:val="24"/>
        </w:rPr>
        <w:t>The translation strategy intentionally uses a wipe-and-replace approach: all existing rules are deleted, the matrix is traversed, new rule rows are generated, and standard priority values are auto-assigned. This prevents stale rules from remaining in the database. Example matrix payload:</w:t>
      </w:r>
    </w:p>
    <w:p>
      <w:pPr>
        <w:pStyle w:val="normal1"/>
        <w:pBdr/>
        <w:shd w:val="clear" w:fill="F3F4F6"/>
        <w:spacing w:lineRule="auto" w:line="240" w:before="0" w:after="0"/>
        <w:ind w:left="360"/>
        <w:rPr>
          <w:rFonts w:ascii="Courier New" w:hAnsi="Courier New" w:eastAsia="Courier New" w:cs="Courier New"/>
          <w:i w:val="false"/>
          <w:color w:val="1F2937"/>
          <w:sz w:val="20"/>
          <w:szCs w:val="20"/>
        </w:rPr>
      </w:pPr>
      <w:r>
        <w:rPr>
          <w:rFonts w:eastAsia="Courier New" w:cs="Courier New" w:ascii="Courier New" w:hAnsi="Courier New"/>
          <w:i w:val="false"/>
          <w:color w:val="1F2937"/>
          <w:sz w:val="20"/>
          <w:szCs w:val="20"/>
        </w:rPr>
        <w:t>{</w:t>
      </w:r>
    </w:p>
    <w:p>
      <w:pPr>
        <w:pStyle w:val="normal1"/>
        <w:pBdr/>
        <w:shd w:val="clear" w:fill="F3F4F6"/>
        <w:spacing w:lineRule="auto" w:line="240" w:before="0" w:after="0"/>
        <w:ind w:left="360"/>
        <w:rPr>
          <w:rFonts w:ascii="Courier New" w:hAnsi="Courier New" w:eastAsia="Courier New" w:cs="Courier New"/>
          <w:i w:val="false"/>
          <w:color w:val="1F2937"/>
          <w:sz w:val="20"/>
          <w:szCs w:val="20"/>
        </w:rPr>
      </w:pPr>
      <w:r>
        <w:rPr>
          <w:rFonts w:eastAsia="Courier New" w:cs="Courier New" w:ascii="Courier New" w:hAnsi="Courier New"/>
          <w:i w:val="false"/>
          <w:color w:val="1F2937"/>
          <w:sz w:val="20"/>
          <w:szCs w:val="20"/>
        </w:rPr>
        <w:t xml:space="preserve">  "BH1": {</w:t>
      </w:r>
    </w:p>
    <w:p>
      <w:pPr>
        <w:pStyle w:val="normal1"/>
        <w:pBdr/>
        <w:shd w:val="clear" w:fill="F3F4F6"/>
        <w:spacing w:lineRule="auto" w:line="240" w:before="0" w:after="0"/>
        <w:ind w:left="360"/>
        <w:rPr>
          <w:rFonts w:ascii="Courier New" w:hAnsi="Courier New" w:eastAsia="Courier New" w:cs="Courier New"/>
          <w:i w:val="false"/>
          <w:color w:val="1F2937"/>
          <w:sz w:val="20"/>
          <w:szCs w:val="20"/>
        </w:rPr>
      </w:pPr>
      <w:r>
        <w:rPr>
          <w:rFonts w:eastAsia="Courier New" w:cs="Courier New" w:ascii="Courier New" w:hAnsi="Courier New"/>
          <w:i w:val="false"/>
          <w:color w:val="1F2937"/>
          <w:sz w:val="20"/>
          <w:szCs w:val="20"/>
        </w:rPr>
        <w:t xml:space="preserve">    "_all": { "1": true, "2": false, "3": false, "4": true },</w:t>
      </w:r>
    </w:p>
    <w:p>
      <w:pPr>
        <w:pStyle w:val="normal1"/>
        <w:pBdr/>
        <w:shd w:val="clear" w:fill="F3F4F6"/>
        <w:spacing w:lineRule="auto" w:line="240" w:before="0" w:after="0"/>
        <w:ind w:left="360"/>
        <w:rPr>
          <w:rFonts w:ascii="Courier New" w:hAnsi="Courier New" w:eastAsia="Courier New" w:cs="Courier New"/>
          <w:i w:val="false"/>
          <w:color w:val="1F2937"/>
          <w:sz w:val="20"/>
          <w:szCs w:val="20"/>
        </w:rPr>
      </w:pPr>
      <w:r>
        <w:rPr>
          <w:rFonts w:eastAsia="Courier New" w:cs="Courier New" w:ascii="Courier New" w:hAnsi="Courier New"/>
          <w:i w:val="false"/>
          <w:color w:val="1F2937"/>
          <w:sz w:val="20"/>
          <w:szCs w:val="20"/>
        </w:rPr>
        <w:t xml:space="preserve">    "wings": {</w:t>
      </w:r>
    </w:p>
    <w:p>
      <w:pPr>
        <w:pStyle w:val="normal1"/>
        <w:pBdr/>
        <w:shd w:val="clear" w:fill="F3F4F6"/>
        <w:spacing w:lineRule="auto" w:line="240" w:before="0" w:after="0"/>
        <w:ind w:left="360"/>
        <w:rPr>
          <w:rFonts w:ascii="Courier New" w:hAnsi="Courier New" w:eastAsia="Courier New" w:cs="Courier New"/>
          <w:i w:val="false"/>
          <w:color w:val="1F2937"/>
          <w:sz w:val="20"/>
          <w:szCs w:val="20"/>
        </w:rPr>
      </w:pPr>
      <w:r>
        <w:rPr>
          <w:rFonts w:eastAsia="Courier New" w:cs="Courier New" w:ascii="Courier New" w:hAnsi="Courier New"/>
          <w:i w:val="false"/>
          <w:color w:val="1F2937"/>
          <w:sz w:val="20"/>
          <w:szCs w:val="20"/>
        </w:rPr>
        <w:t xml:space="preserve">      "A": { "4": true },</w:t>
      </w:r>
    </w:p>
    <w:p>
      <w:pPr>
        <w:pStyle w:val="normal1"/>
        <w:pBdr/>
        <w:shd w:val="clear" w:fill="F3F4F6"/>
        <w:spacing w:lineRule="auto" w:line="240" w:before="0" w:after="0"/>
        <w:ind w:left="360"/>
        <w:rPr>
          <w:rFonts w:ascii="Courier New" w:hAnsi="Courier New" w:eastAsia="Courier New" w:cs="Courier New"/>
          <w:i w:val="false"/>
          <w:color w:val="1F2937"/>
          <w:sz w:val="20"/>
          <w:szCs w:val="20"/>
        </w:rPr>
      </w:pPr>
      <w:r>
        <w:rPr>
          <w:rFonts w:eastAsia="Courier New" w:cs="Courier New" w:ascii="Courier New" w:hAnsi="Courier New"/>
          <w:i w:val="false"/>
          <w:color w:val="1F2937"/>
          <w:sz w:val="20"/>
          <w:szCs w:val="20"/>
        </w:rPr>
        <w:t xml:space="preserve">      "E": { "1": true }</w:t>
      </w:r>
    </w:p>
    <w:p>
      <w:pPr>
        <w:pStyle w:val="normal1"/>
        <w:pBdr/>
        <w:shd w:val="clear" w:fill="F3F4F6"/>
        <w:spacing w:lineRule="auto" w:line="240" w:before="0" w:after="0"/>
        <w:ind w:left="360"/>
        <w:rPr>
          <w:rFonts w:ascii="Courier New" w:hAnsi="Courier New" w:eastAsia="Courier New" w:cs="Courier New"/>
          <w:i w:val="false"/>
          <w:color w:val="1F2937"/>
          <w:sz w:val="20"/>
          <w:szCs w:val="20"/>
        </w:rPr>
      </w:pPr>
      <w:r>
        <w:rPr>
          <w:rFonts w:eastAsia="Courier New" w:cs="Courier New" w:ascii="Courier New" w:hAnsi="Courier New"/>
          <w:i w:val="false"/>
          <w:color w:val="1F2937"/>
          <w:sz w:val="20"/>
          <w:szCs w:val="20"/>
        </w:rPr>
        <w:t xml:space="preserve">    }</w:t>
      </w:r>
    </w:p>
    <w:p>
      <w:pPr>
        <w:pStyle w:val="normal1"/>
        <w:pBdr/>
        <w:shd w:val="clear" w:fill="F3F4F6"/>
        <w:spacing w:lineRule="auto" w:line="240" w:before="0" w:after="0"/>
        <w:ind w:left="360"/>
        <w:rPr>
          <w:rFonts w:ascii="Courier New" w:hAnsi="Courier New" w:eastAsia="Courier New" w:cs="Courier New"/>
          <w:i w:val="false"/>
          <w:color w:val="1F2937"/>
          <w:sz w:val="20"/>
          <w:szCs w:val="20"/>
        </w:rPr>
      </w:pPr>
      <w:r>
        <w:rPr>
          <w:rFonts w:eastAsia="Courier New" w:cs="Courier New" w:ascii="Courier New" w:hAnsi="Courier New"/>
          <w:i w:val="false"/>
          <w:color w:val="1F2937"/>
          <w:sz w:val="20"/>
          <w:szCs w:val="20"/>
        </w:rPr>
        <w:t xml:space="preserve">  }</w:t>
      </w:r>
    </w:p>
    <w:p>
      <w:pPr>
        <w:pStyle w:val="normal1"/>
        <w:pBdr/>
        <w:shd w:val="clear" w:fill="F3F4F6"/>
        <w:spacing w:lineRule="auto" w:line="240" w:before="0" w:after="0"/>
        <w:ind w:left="360"/>
        <w:rPr>
          <w:rFonts w:ascii="Courier New" w:hAnsi="Courier New" w:eastAsia="Courier New" w:cs="Courier New"/>
          <w:i w:val="false"/>
          <w:color w:val="1F2937"/>
          <w:sz w:val="20"/>
          <w:szCs w:val="20"/>
        </w:rPr>
      </w:pPr>
      <w:r>
        <w:rPr>
          <w:rFonts w:eastAsia="Courier New" w:cs="Courier New" w:ascii="Courier New" w:hAnsi="Courier New"/>
          <w:i w:val="false"/>
          <w:color w:val="1F2937"/>
          <w:sz w:val="20"/>
          <w:szCs w:val="20"/>
        </w:rPr>
        <w:t>}</w:t>
      </w:r>
    </w:p>
    <w:p>
      <w:pPr>
        <w:pStyle w:val="normal1"/>
        <w:pBdr/>
        <w:shd w:val="clear" w:fill="auto"/>
        <w:spacing w:lineRule="auto" w:line="273" w:before="0" w:after="240"/>
        <w:rPr>
          <w:rFonts w:ascii="Google Sans Text" w:hAnsi="Google Sans Text" w:eastAsia="Google Sans Text" w:cs="Google Sans Text"/>
          <w:i w:val="false"/>
          <w:color w:val="1B1C1D"/>
          <w:sz w:val="24"/>
          <w:szCs w:val="24"/>
        </w:rPr>
      </w:pPr>
      <w:r>
        <w:rPr>
          <w:rFonts w:eastAsia="Google Sans Text" w:cs="Google Sans Text" w:ascii="Google Sans Text" w:hAnsi="Google Sans Text"/>
          <w:i w:val="false"/>
          <w:color w:val="1B1C1D"/>
          <w:sz w:val="24"/>
          <w:szCs w:val="24"/>
        </w:rPr>
        <w:t>This matrix enables year-specific hostels, wing-specific overrides, and dynamic reconfiguration without code changes.</w:t>
      </w:r>
    </w:p>
    <w:p>
      <w:pPr>
        <w:pStyle w:val="Heading3"/>
        <w:pBdr/>
        <w:shd w:val="clear" w:fill="auto"/>
        <w:spacing w:lineRule="auto" w:line="273" w:before="0" w:after="120"/>
        <w:rPr>
          <w:rFonts w:ascii="Google Sans" w:hAnsi="Google Sans" w:eastAsia="Google Sans" w:cs="Google Sans"/>
          <w:b/>
          <w:i w:val="false"/>
          <w:color w:val="1B1C1D"/>
          <w:sz w:val="24"/>
          <w:szCs w:val="24"/>
        </w:rPr>
      </w:pPr>
      <w:r>
        <w:rPr>
          <w:rFonts w:eastAsia="Google Sans" w:cs="Google Sans" w:ascii="Google Sans" w:hAnsi="Google Sans"/>
          <w:b/>
          <w:i w:val="false"/>
          <w:color w:val="1B1C1D"/>
          <w:sz w:val="24"/>
          <w:szCs w:val="24"/>
        </w:rPr>
        <w:t>3.5 Time-Machine Rollbacks</w:t>
      </w:r>
    </w:p>
    <w:p>
      <w:pPr>
        <w:pStyle w:val="normal1"/>
        <w:pBdr/>
        <w:shd w:val="clear" w:fill="auto"/>
        <w:spacing w:lineRule="auto" w:line="273" w:before="0" w:after="240"/>
        <w:rPr>
          <w:rFonts w:ascii="Google Sans Text" w:hAnsi="Google Sans Text" w:eastAsia="Google Sans Text" w:cs="Google Sans Text"/>
          <w:i w:val="false"/>
          <w:color w:val="1B1C1D"/>
          <w:sz w:val="24"/>
          <w:szCs w:val="24"/>
        </w:rPr>
      </w:pPr>
      <w:r>
        <w:rPr>
          <w:rFonts w:eastAsia="Google Sans Text" w:cs="Google Sans Text" w:ascii="Google Sans Text" w:hAnsi="Google Sans Text"/>
          <w:i w:val="false"/>
          <w:color w:val="1B1C1D"/>
          <w:sz w:val="24"/>
          <w:szCs w:val="24"/>
        </w:rPr>
        <w:t>Because allocation commits and bulk evictions can affect hundreds of students, mistakes must be reversible. Before any major administrative action occurs, the backend captures a snapshot of all affected students and their current room assignments in the administrative_actions table (see §3.1).</w:t>
      </w:r>
    </w:p>
    <w:p>
      <w:pPr>
        <w:pStyle w:val="normal1"/>
        <w:pBdr/>
        <w:shd w:val="clear" w:fill="auto"/>
        <w:spacing w:lineRule="auto" w:line="273" w:before="0" w:after="120"/>
        <w:rPr>
          <w:rFonts w:ascii="Google Sans Text" w:hAnsi="Google Sans Text" w:eastAsia="Google Sans Text" w:cs="Google Sans Text"/>
          <w:i w:val="false"/>
          <w:color w:val="1B1C1D"/>
          <w:sz w:val="24"/>
          <w:szCs w:val="24"/>
        </w:rPr>
      </w:pPr>
      <w:r>
        <w:rPr>
          <w:rFonts w:eastAsia="Google Sans Text" w:cs="Google Sans Text" w:ascii="Google Sans Text" w:hAnsi="Google Sans Text"/>
          <w:i w:val="false"/>
          <w:color w:val="1B1C1D"/>
          <w:sz w:val="24"/>
          <w:szCs w:val="24"/>
        </w:rPr>
        <w:t>Supported rollback-enabled actions: Allocation Commit and Bulk Eviction. The rollback process works as follows:</w:t>
      </w:r>
    </w:p>
    <w:p>
      <w:pPr>
        <w:pStyle w:val="normal1"/>
        <w:numPr>
          <w:ilvl w:val="1"/>
          <w:numId w:val="44"/>
        </w:numPr>
        <w:pBdr/>
        <w:shd w:val="clear" w:fill="auto"/>
        <w:spacing w:lineRule="auto" w:line="273" w:beforeAutospacing="0" w:before="0" w:afterAutospacing="0" w:after="0"/>
        <w:ind w:hanging="360" w:left="885"/>
        <w:rPr/>
      </w:pPr>
      <w:r>
        <w:rPr>
          <w:rFonts w:eastAsia="Google Sans Text" w:cs="Google Sans Text" w:ascii="Google Sans Text" w:hAnsi="Google Sans Text"/>
          <w:i w:val="false"/>
          <w:color w:val="1B1C1D"/>
          <w:sz w:val="24"/>
          <w:szCs w:val="24"/>
        </w:rPr>
        <w:t>Administrator selects a previous action from the log.</w:t>
      </w:r>
    </w:p>
    <w:p>
      <w:pPr>
        <w:pStyle w:val="normal1"/>
        <w:numPr>
          <w:ilvl w:val="1"/>
          <w:numId w:val="44"/>
        </w:numPr>
        <w:pBdr/>
        <w:shd w:val="clear" w:fill="auto"/>
        <w:spacing w:lineRule="auto" w:line="273" w:beforeAutospacing="0" w:before="0" w:afterAutospacing="0" w:after="0"/>
        <w:ind w:hanging="360" w:left="885"/>
        <w:rPr/>
      </w:pPr>
      <w:r>
        <w:rPr>
          <w:rFonts w:eastAsia="Google Sans Text" w:cs="Google Sans Text" w:ascii="Google Sans Text" w:hAnsi="Google Sans Text"/>
          <w:i w:val="false"/>
          <w:color w:val="1B1C1D"/>
          <w:sz w:val="24"/>
          <w:szCs w:val="24"/>
        </w:rPr>
        <w:t>System loads the stored snapshot from the JSONB field.</w:t>
      </w:r>
    </w:p>
    <w:p>
      <w:pPr>
        <w:pStyle w:val="normal1"/>
        <w:numPr>
          <w:ilvl w:val="1"/>
          <w:numId w:val="44"/>
        </w:numPr>
        <w:pBdr/>
        <w:shd w:val="clear" w:fill="auto"/>
        <w:spacing w:lineRule="auto" w:line="273" w:beforeAutospacing="0" w:before="0" w:afterAutospacing="0" w:after="0"/>
        <w:ind w:hanging="360" w:left="885"/>
        <w:rPr/>
      </w:pPr>
      <w:r>
        <w:rPr>
          <w:rFonts w:eastAsia="Google Sans Text" w:cs="Google Sans Text" w:ascii="Google Sans Text" w:hAnsi="Google Sans Text"/>
          <w:i w:val="false"/>
          <w:color w:val="1B1C1D"/>
          <w:sz w:val="24"/>
          <w:szCs w:val="24"/>
        </w:rPr>
        <w:t>Student room assignments are restored to their pre-action state.</w:t>
      </w:r>
    </w:p>
    <w:p>
      <w:pPr>
        <w:pStyle w:val="normal1"/>
        <w:numPr>
          <w:ilvl w:val="1"/>
          <w:numId w:val="44"/>
        </w:numPr>
        <w:pBdr/>
        <w:shd w:val="clear" w:fill="auto"/>
        <w:spacing w:lineRule="auto" w:line="273" w:beforeAutospacing="0" w:before="0" w:afterAutospacing="0" w:after="0"/>
        <w:ind w:hanging="360" w:left="885"/>
        <w:rPr/>
      </w:pPr>
      <w:r>
        <w:rPr>
          <w:rFonts w:eastAsia="Google Sans Text" w:cs="Google Sans Text" w:ascii="Google Sans Text" w:hAnsi="Google Sans Text"/>
          <w:i w:val="false"/>
          <w:color w:val="1B1C1D"/>
          <w:sz w:val="24"/>
          <w:szCs w:val="24"/>
        </w:rPr>
        <w:t>Room statuses are corrected automatically.</w:t>
      </w:r>
    </w:p>
    <w:p>
      <w:pPr>
        <w:pStyle w:val="normal1"/>
        <w:numPr>
          <w:ilvl w:val="1"/>
          <w:numId w:val="44"/>
        </w:numPr>
        <w:pBdr/>
        <w:shd w:val="clear" w:fill="auto"/>
        <w:spacing w:lineRule="auto" w:line="273" w:beforeAutospacing="0" w:before="0" w:afterAutospacing="0" w:after="0"/>
        <w:ind w:hanging="360" w:left="885"/>
        <w:rPr/>
      </w:pPr>
      <w:r>
        <w:rPr>
          <w:rFonts w:eastAsia="Google Sans Text" w:cs="Google Sans Text" w:ascii="Google Sans Text" w:hAnsi="Google Sans Text"/>
          <w:i w:val="false"/>
          <w:color w:val="1B1C1D"/>
          <w:sz w:val="24"/>
          <w:szCs w:val="24"/>
        </w:rPr>
        <w:t>The reverted students regain their previous application state.</w:t>
      </w:r>
    </w:p>
    <w:p>
      <w:pPr>
        <w:pStyle w:val="normal1"/>
        <w:pBdr/>
        <w:shd w:val="clear" w:fill="auto"/>
        <w:spacing w:lineRule="auto" w:line="273" w:before="0" w:after="240"/>
        <w:rPr>
          <w:rFonts w:ascii="Google Sans Text" w:hAnsi="Google Sans Text" w:eastAsia="Google Sans Text" w:cs="Google Sans Text"/>
          <w:i w:val="false"/>
          <w:color w:val="1B1C1D"/>
          <w:sz w:val="24"/>
          <w:szCs w:val="24"/>
        </w:rPr>
      </w:pPr>
      <w:r>
        <w:rPr>
          <w:rFonts w:eastAsia="Google Sans Text" w:cs="Google Sans Text" w:ascii="Google Sans Text" w:hAnsi="Google Sans Text"/>
          <w:i w:val="false"/>
          <w:color w:val="1B1C1D"/>
          <w:sz w:val="24"/>
          <w:szCs w:val="24"/>
        </w:rPr>
        <w:t>This feature provides safety during large commits, recovery from accidental evictions, and full auditability with historical traceability.</w:t>
      </w:r>
    </w:p>
    <w:p>
      <w:pPr>
        <w:pStyle w:val="normal1"/>
        <w:pBdr/>
        <w:shd w:val="clear" w:fill="auto"/>
        <w:spacing w:lineRule="auto" w:line="273" w:before="0" w:after="120"/>
        <w:rPr/>
      </w:pPr>
      <w:r>
        <w:rPr/>
      </w:r>
    </w:p>
    <w:p>
      <w:pPr>
        <w:pStyle w:val="Heading2"/>
        <w:pBdr/>
        <w:shd w:val="clear" w:fill="auto"/>
        <w:spacing w:lineRule="auto" w:line="273" w:before="0" w:after="120"/>
        <w:rPr>
          <w:rFonts w:ascii="Google Sans" w:hAnsi="Google Sans" w:eastAsia="Google Sans" w:cs="Google Sans"/>
          <w:b/>
          <w:i w:val="false"/>
          <w:i w:val="false"/>
          <w:color w:val="1B1C1D"/>
          <w:sz w:val="30"/>
          <w:szCs w:val="30"/>
        </w:rPr>
      </w:pPr>
      <w:r>
        <w:rPr>
          <w:rFonts w:eastAsia="Google Sans" w:cs="Google Sans" w:ascii="Google Sans" w:hAnsi="Google Sans"/>
          <w:b/>
          <w:i w:val="false"/>
          <w:color w:val="1B1C1D"/>
          <w:sz w:val="30"/>
          <w:szCs w:val="30"/>
        </w:rPr>
        <w:t>Part 4: Deployment, Operations, and Future Horizons</w:t>
      </w:r>
    </w:p>
    <w:p>
      <w:pPr>
        <w:pStyle w:val="normal1"/>
        <w:pBdr/>
        <w:shd w:val="clear" w:fill="auto"/>
        <w:spacing w:lineRule="auto" w:line="273" w:before="0" w:after="240"/>
        <w:rPr>
          <w:rFonts w:ascii="Google Sans" w:hAnsi="Google Sans" w:eastAsia="Google Sans" w:cs="Google Sans"/>
          <w:b/>
          <w:i w:val="false"/>
          <w:i w:val="false"/>
          <w:color w:val="1B1C1D"/>
          <w:sz w:val="30"/>
          <w:szCs w:val="30"/>
        </w:rPr>
      </w:pPr>
      <w:r>
        <w:rPr>
          <w:rFonts w:eastAsia="Google Sans" w:cs="Google Sans" w:ascii="Google Sans" w:hAnsi="Google Sans"/>
          <w:b/>
          <w:i w:val="false"/>
          <w:color w:val="1B1C1D"/>
          <w:sz w:val="30"/>
          <w:szCs w:val="30"/>
        </w:rPr>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Building the software is only the first step. A professional approach to deployment, operations, and long-term planning is essential for the project's sustained success.</w:t>
      </w:r>
    </w:p>
    <w:p>
      <w:pPr>
        <w:pStyle w:val="normal1"/>
        <w:pBdr/>
        <w:shd w:val="clear" w:fill="auto"/>
        <w:spacing w:lineRule="auto" w:line="273" w:before="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3"/>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4.1 Deployment and DevOps Strategy</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12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t>A modern Continuous Integration and Continuous Deployment (CI/CD) pipeline will be established to automate the process of testing and deploying the application, ensuring reliability and speed.</w:t>
      </w:r>
    </w:p>
    <w:p>
      <w:pPr>
        <w:pStyle w:val="normal1"/>
        <w:numPr>
          <w:ilvl w:val="0"/>
          <w:numId w:val="27"/>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CI/CD Workflow:</w:t>
      </w:r>
      <w:r>
        <w:rPr>
          <w:rFonts w:eastAsia="Google Sans Text" w:cs="Google Sans Text" w:ascii="Google Sans Text" w:hAnsi="Google Sans Text"/>
          <w:i w:val="false"/>
          <w:color w:val="1B1C1D"/>
          <w:sz w:val="24"/>
          <w:szCs w:val="24"/>
        </w:rPr>
        <w:t xml:space="preserve"> Using a tool like GitHub Actions, a workflow will be configured to trigger on every git push to the main development branch. This pipeline will automatically:</w:t>
      </w:r>
    </w:p>
    <w:p>
      <w:pPr>
        <w:pStyle w:val="normal1"/>
        <w:numPr>
          <w:ilvl w:val="1"/>
          <w:numId w:val="28"/>
        </w:numPr>
        <w:pBdr/>
        <w:shd w:val="clear" w:fill="auto"/>
        <w:spacing w:lineRule="auto" w:line="273" w:before="0" w:afterAutospacing="0" w:after="0"/>
        <w:ind w:hanging="360" w:left="885"/>
        <w:rPr/>
      </w:pPr>
      <w:r>
        <w:rPr>
          <w:rFonts w:eastAsia="Google Sans Text" w:cs="Google Sans Text" w:ascii="Google Sans Text" w:hAnsi="Google Sans Text"/>
          <w:i w:val="false"/>
          <w:color w:val="1B1C1D"/>
          <w:sz w:val="24"/>
          <w:szCs w:val="24"/>
        </w:rPr>
        <w:t>Run the full suite of unit and integration tests for each microservice.</w:t>
      </w:r>
    </w:p>
    <w:p>
      <w:pPr>
        <w:pStyle w:val="normal1"/>
        <w:numPr>
          <w:ilvl w:val="1"/>
          <w:numId w:val="28"/>
        </w:numPr>
        <w:pBdr/>
        <w:shd w:val="clear" w:fill="auto"/>
        <w:spacing w:lineRule="auto" w:line="273" w:beforeAutospacing="0" w:before="0" w:afterAutospacing="0" w:after="0"/>
        <w:ind w:hanging="360" w:left="885"/>
        <w:rPr/>
      </w:pPr>
      <w:r>
        <w:rPr>
          <w:rFonts w:eastAsia="Google Sans Text" w:cs="Google Sans Text" w:ascii="Google Sans Text" w:hAnsi="Google Sans Text"/>
          <w:i w:val="false"/>
          <w:color w:val="1B1C1D"/>
          <w:sz w:val="24"/>
          <w:szCs w:val="24"/>
        </w:rPr>
        <w:t>If tests pass, build a new Docker image for any service that has changed.</w:t>
      </w:r>
    </w:p>
    <w:p>
      <w:pPr>
        <w:pStyle w:val="normal1"/>
        <w:numPr>
          <w:ilvl w:val="1"/>
          <w:numId w:val="28"/>
        </w:numPr>
        <w:pBdr/>
        <w:shd w:val="clear" w:fill="auto"/>
        <w:spacing w:lineRule="auto" w:line="273" w:beforeAutospacing="0" w:before="0" w:afterAutospacing="0" w:after="0"/>
        <w:ind w:hanging="360" w:left="885"/>
        <w:rPr/>
      </w:pPr>
      <w:r>
        <w:rPr>
          <w:rFonts w:eastAsia="Google Sans Text" w:cs="Google Sans Text" w:ascii="Google Sans Text" w:hAnsi="Google Sans Text"/>
          <w:i w:val="false"/>
          <w:color w:val="1B1C1D"/>
          <w:sz w:val="24"/>
          <w:szCs w:val="24"/>
        </w:rPr>
        <w:t>Tag the image with a version number and push it to a central container registry (e.g., Docker Hub, AWS ECR).</w:t>
      </w:r>
    </w:p>
    <w:p>
      <w:pPr>
        <w:pStyle w:val="normal1"/>
        <w:numPr>
          <w:ilvl w:val="0"/>
          <w:numId w:val="27"/>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Environments:</w:t>
      </w:r>
      <w:r>
        <w:rPr>
          <w:rFonts w:eastAsia="Google Sans Text" w:cs="Google Sans Text" w:ascii="Google Sans Text" w:hAnsi="Google Sans Text"/>
          <w:i w:val="false"/>
          <w:color w:val="1B1C1D"/>
          <w:sz w:val="24"/>
          <w:szCs w:val="24"/>
        </w:rPr>
        <w:t xml:space="preserve"> A multi-environment setup is crucial for safe and reliable deployments.</w:t>
      </w:r>
    </w:p>
    <w:p>
      <w:pPr>
        <w:pStyle w:val="normal1"/>
        <w:numPr>
          <w:ilvl w:val="1"/>
          <w:numId w:val="29"/>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Development:</w:t>
      </w:r>
      <w:r>
        <w:rPr>
          <w:rFonts w:eastAsia="Google Sans Text" w:cs="Google Sans Text" w:ascii="Google Sans Text" w:hAnsi="Google Sans Text"/>
          <w:i w:val="false"/>
          <w:color w:val="1B1C1D"/>
          <w:sz w:val="24"/>
          <w:szCs w:val="24"/>
        </w:rPr>
        <w:t xml:space="preserve"> Developers will run the entire stack of services locally using docker-compose.</w:t>
      </w:r>
    </w:p>
    <w:p>
      <w:pPr>
        <w:pStyle w:val="normal1"/>
        <w:numPr>
          <w:ilvl w:val="1"/>
          <w:numId w:val="29"/>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Staging:</w:t>
      </w:r>
      <w:r>
        <w:rPr>
          <w:rFonts w:eastAsia="Google Sans Text" w:cs="Google Sans Text" w:ascii="Google Sans Text" w:hAnsi="Google Sans Text"/>
          <w:i w:val="false"/>
          <w:color w:val="1B1C1D"/>
          <w:sz w:val="24"/>
          <w:szCs w:val="24"/>
        </w:rPr>
        <w:t xml:space="preserve"> A cloud-based environment that is an exact replica of production. New features are deployed here first for final end-to-end testing and user acceptance testing (UAT).</w:t>
      </w:r>
    </w:p>
    <w:p>
      <w:pPr>
        <w:pStyle w:val="normal1"/>
        <w:numPr>
          <w:ilvl w:val="1"/>
          <w:numId w:val="29"/>
        </w:numPr>
        <w:pBdr/>
        <w:shd w:val="clear" w:fill="auto"/>
        <w:spacing w:lineRule="auto" w:line="273" w:beforeAutospacing="0" w:before="0" w:after="120"/>
        <w:ind w:hanging="360" w:left="870"/>
        <w:rPr/>
      </w:pPr>
      <w:r>
        <w:rPr>
          <w:rFonts w:eastAsia="Google Sans Text" w:cs="Google Sans Text" w:ascii="Google Sans Text" w:hAnsi="Google Sans Text"/>
          <w:b/>
          <w:i w:val="false"/>
          <w:color w:val="1B1C1D"/>
          <w:sz w:val="24"/>
          <w:szCs w:val="24"/>
        </w:rPr>
        <w:t>Production:</w:t>
      </w:r>
      <w:r>
        <w:rPr>
          <w:rFonts w:eastAsia="Google Sans Text" w:cs="Google Sans Text" w:ascii="Google Sans Text" w:hAnsi="Google Sans Text"/>
          <w:i w:val="false"/>
          <w:color w:val="1B1C1D"/>
          <w:sz w:val="24"/>
          <w:szCs w:val="24"/>
        </w:rPr>
        <w:t xml:space="preserve"> The live system used by students and wardens. Deployments to production will be a managed process, often triggered manually after successful validation on the staging environment.</w:t>
      </w:r>
    </w:p>
    <w:p>
      <w:pPr>
        <w:pStyle w:val="normal1"/>
        <w:pBdr/>
        <w:shd w:val="clear" w:fill="auto"/>
        <w:spacing w:lineRule="auto" w:line="273" w:before="24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3"/>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4.2 A Roadmap for Future Evolution</w:t>
      </w:r>
    </w:p>
    <w:p>
      <w:pPr>
        <w:pStyle w:val="normal1"/>
        <w:pBdr/>
        <w:shd w:val="clear" w:fill="auto"/>
        <w:spacing w:lineRule="auto" w:line="273" w:before="0" w:after="24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pBdr/>
        <w:shd w:val="clear" w:fill="auto"/>
        <w:spacing w:lineRule="auto" w:line="273" w:before="0" w:after="240"/>
        <w:rPr>
          <w:rFonts w:ascii="Google Sans Text" w:hAnsi="Google Sans Text" w:eastAsia="Google Sans Text" w:cs="Google Sans Text"/>
          <w:i w:val="false"/>
          <w:i w:val="false"/>
          <w:color w:val="575B5F"/>
          <w:sz w:val="24"/>
          <w:szCs w:val="24"/>
          <w:vertAlign w:val="superscript"/>
        </w:rPr>
      </w:pPr>
      <w:r>
        <w:rPr>
          <w:rFonts w:eastAsia="Google Sans Text" w:cs="Google Sans Text" w:ascii="Google Sans Text" w:hAnsi="Google Sans Text"/>
          <w:i w:val="false"/>
          <w:color w:val="1B1C1D"/>
          <w:sz w:val="24"/>
          <w:szCs w:val="24"/>
        </w:rPr>
        <w:t>The proposed microservices architecture is a strategic investment that pays dividends in the long term. It provides a solid foundation upon which a comprehensive hostel management suite can be built incrementally. The following roadmap outlines a logical progression from the MVP to a full-featured platform, drawing on features identified in modern commercial and open-source systems.</w:t>
      </w:r>
      <w:r>
        <w:rPr>
          <w:rFonts w:eastAsia="Google Sans Text" w:cs="Google Sans Text" w:ascii="Google Sans Text" w:hAnsi="Google Sans Text"/>
          <w:i w:val="false"/>
          <w:color w:val="575B5F"/>
          <w:sz w:val="24"/>
          <w:szCs w:val="24"/>
          <w:vertAlign w:val="superscript"/>
        </w:rPr>
        <w:t>1</w:t>
      </w:r>
    </w:p>
    <w:p>
      <w:pPr>
        <w:pStyle w:val="normal1"/>
        <w:pBdr/>
        <w:shd w:val="clear" w:fill="auto"/>
        <w:spacing w:lineRule="auto" w:line="273" w:before="0" w:after="240"/>
        <w:rPr>
          <w:rFonts w:ascii="Google Sans Text" w:hAnsi="Google Sans Text" w:eastAsia="Google Sans Text" w:cs="Google Sans Text"/>
          <w:i w:val="false"/>
          <w:i w:val="false"/>
          <w:color w:val="575B5F"/>
          <w:sz w:val="24"/>
          <w:szCs w:val="24"/>
          <w:vertAlign w:val="superscript"/>
        </w:rPr>
      </w:pPr>
      <w:r>
        <w:rPr>
          <w:rFonts w:eastAsia="Google Sans Text" w:cs="Google Sans Text" w:ascii="Google Sans Text" w:hAnsi="Google Sans Text"/>
          <w:i w:val="false"/>
          <w:color w:val="575B5F"/>
          <w:sz w:val="24"/>
          <w:szCs w:val="24"/>
          <w:vertAlign w:val="superscript"/>
        </w:rPr>
      </w:r>
    </w:p>
    <w:p>
      <w:pPr>
        <w:pStyle w:val="Heading4"/>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Phase 1: MVP (Current Scope)</w:t>
      </w:r>
    </w:p>
    <w:p>
      <w:pPr>
        <w:pStyle w:val="normal1"/>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numPr>
          <w:ilvl w:val="0"/>
          <w:numId w:val="30"/>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Focus:</w:t>
      </w:r>
      <w:r>
        <w:rPr>
          <w:rFonts w:eastAsia="Google Sans Text" w:cs="Google Sans Text" w:ascii="Google Sans Text" w:hAnsi="Google Sans Text"/>
          <w:i w:val="false"/>
          <w:color w:val="1B1C1D"/>
          <w:sz w:val="24"/>
          <w:szCs w:val="24"/>
        </w:rPr>
        <w:t xml:space="preserve"> Deliver the core value proposition.</w:t>
      </w:r>
    </w:p>
    <w:p>
      <w:pPr>
        <w:pStyle w:val="normal1"/>
        <w:numPr>
          <w:ilvl w:val="0"/>
          <w:numId w:val="30"/>
        </w:numPr>
        <w:pBdr/>
        <w:shd w:val="clear" w:fill="auto"/>
        <w:spacing w:lineRule="auto" w:line="273" w:beforeAutospacing="0" w:before="0" w:after="120"/>
        <w:ind w:hanging="360" w:left="465"/>
        <w:rPr/>
      </w:pPr>
      <w:r>
        <w:rPr>
          <w:rFonts w:eastAsia="Google Sans Text" w:cs="Google Sans Text" w:ascii="Google Sans Text" w:hAnsi="Google Sans Text"/>
          <w:b/>
          <w:i w:val="false"/>
          <w:color w:val="1B1C1D"/>
          <w:sz w:val="24"/>
          <w:szCs w:val="24"/>
        </w:rPr>
        <w:t>Features:</w:t>
      </w:r>
      <w:r>
        <w:rPr>
          <w:rFonts w:eastAsia="Google Sans Text" w:cs="Google Sans Text" w:ascii="Google Sans Text" w:hAnsi="Google Sans Text"/>
          <w:i w:val="false"/>
          <w:color w:val="1B1C1D"/>
          <w:sz w:val="24"/>
          <w:szCs w:val="24"/>
        </w:rPr>
        <w:t xml:space="preserve"> Core allocation engine (CSP + Bin Packing), student registration, group formation with the consent mechanism, and the administrator's cockpit for managing rules and running allocations.</w:t>
      </w:r>
    </w:p>
    <w:p>
      <w:pPr>
        <w:pStyle w:val="normal1"/>
        <w:pBdr/>
        <w:shd w:val="clear" w:fill="auto"/>
        <w:spacing w:lineRule="auto" w:line="273" w:before="240" w:after="240"/>
        <w:rPr>
          <w:rFonts w:ascii="Google Sans Text" w:hAnsi="Google Sans Text" w:eastAsia="Google Sans Text" w:cs="Google Sans Text"/>
          <w:i w:val="false"/>
          <w:i w:val="false"/>
          <w:color w:val="1B1C1D"/>
          <w:sz w:val="24"/>
          <w:szCs w:val="24"/>
        </w:rPr>
      </w:pPr>
      <w:r>
        <w:rPr>
          <w:rFonts w:eastAsia="Google Sans Text" w:cs="Google Sans Text" w:ascii="Google Sans Text" w:hAnsi="Google Sans Text"/>
          <w:i w:val="false"/>
          <w:color w:val="1B1C1D"/>
          <w:sz w:val="24"/>
          <w:szCs w:val="24"/>
        </w:rPr>
      </w:r>
    </w:p>
    <w:p>
      <w:pPr>
        <w:pStyle w:val="Heading4"/>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Phase 2: Enhancing the Student &amp; Admin Experience (6-12 months post-launch)</w:t>
      </w:r>
    </w:p>
    <w:p>
      <w:pPr>
        <w:pStyle w:val="normal1"/>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numPr>
          <w:ilvl w:val="0"/>
          <w:numId w:val="31"/>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Focus:</w:t>
      </w:r>
      <w:r>
        <w:rPr>
          <w:rFonts w:eastAsia="Google Sans Text" w:cs="Google Sans Text" w:ascii="Google Sans Text" w:hAnsi="Google Sans Text"/>
          <w:i w:val="false"/>
          <w:color w:val="1B1C1D"/>
          <w:sz w:val="24"/>
          <w:szCs w:val="24"/>
        </w:rPr>
        <w:t xml:space="preserve"> Improve quality of life for both students and staff.</w:t>
      </w:r>
    </w:p>
    <w:p>
      <w:pPr>
        <w:pStyle w:val="normal1"/>
        <w:numPr>
          <w:ilvl w:val="0"/>
          <w:numId w:val="31"/>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New Services/Features:</w:t>
      </w:r>
    </w:p>
    <w:p>
      <w:pPr>
        <w:pStyle w:val="normal1"/>
        <w:numPr>
          <w:ilvl w:val="1"/>
          <w:numId w:val="32"/>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Maintenance Request Module:</w:t>
      </w:r>
      <w:r>
        <w:rPr>
          <w:rFonts w:eastAsia="Google Sans Text" w:cs="Google Sans Text" w:ascii="Google Sans Text" w:hAnsi="Google Sans Text"/>
          <w:i w:val="false"/>
          <w:color w:val="1B1C1D"/>
          <w:sz w:val="24"/>
          <w:szCs w:val="24"/>
        </w:rPr>
        <w:t xml:space="preserve"> A new Maintenance Service will allow students to report issues like broken furniture or plumbing problems directly through the application. Maintenance staff can then be notified, track the status of requests, and generate reports on recurring problems.</w:t>
      </w:r>
      <w:r>
        <w:rPr>
          <w:rFonts w:eastAsia="Google Sans Text" w:cs="Google Sans Text" w:ascii="Google Sans Text" w:hAnsi="Google Sans Text"/>
          <w:i w:val="false"/>
          <w:color w:val="575B5F"/>
          <w:sz w:val="24"/>
          <w:szCs w:val="24"/>
          <w:vertAlign w:val="superscript"/>
        </w:rPr>
        <w:t>1</w:t>
      </w:r>
    </w:p>
    <w:p>
      <w:pPr>
        <w:pStyle w:val="normal1"/>
        <w:numPr>
          <w:ilvl w:val="1"/>
          <w:numId w:val="32"/>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Communication Hub:</w:t>
      </w:r>
      <w:r>
        <w:rPr>
          <w:rFonts w:eastAsia="Google Sans Text" w:cs="Google Sans Text" w:ascii="Google Sans Text" w:hAnsi="Google Sans Text"/>
          <w:i w:val="false"/>
          <w:color w:val="1B1C1D"/>
          <w:sz w:val="24"/>
          <w:szCs w:val="24"/>
        </w:rPr>
        <w:t xml:space="preserve"> A Communication Service will provide a central platform for wardens to broadcast announcements to all residents or specific groups. It can also facilitate direct messaging and feedback channels.</w:t>
      </w:r>
      <w:r>
        <w:rPr>
          <w:rFonts w:eastAsia="Google Sans Text" w:cs="Google Sans Text" w:ascii="Google Sans Text" w:hAnsi="Google Sans Text"/>
          <w:i w:val="false"/>
          <w:color w:val="575B5F"/>
          <w:sz w:val="24"/>
          <w:szCs w:val="24"/>
          <w:vertAlign w:val="superscript"/>
        </w:rPr>
        <w:t>7</w:t>
      </w:r>
    </w:p>
    <w:p>
      <w:pPr>
        <w:pStyle w:val="normal1"/>
        <w:numPr>
          <w:ilvl w:val="1"/>
          <w:numId w:val="32"/>
        </w:numPr>
        <w:pBdr/>
        <w:shd w:val="clear" w:fill="auto"/>
        <w:spacing w:lineRule="auto" w:line="273" w:beforeAutospacing="0" w:before="0" w:after="120"/>
        <w:ind w:hanging="360" w:left="870"/>
        <w:rPr/>
      </w:pPr>
      <w:r>
        <w:rPr>
          <w:rFonts w:eastAsia="Google Sans Text" w:cs="Google Sans Text" w:ascii="Google Sans Text" w:hAnsi="Google Sans Text"/>
          <w:b/>
          <w:i w:val="false"/>
          <w:color w:val="1B1C1D"/>
          <w:sz w:val="24"/>
          <w:szCs w:val="24"/>
        </w:rPr>
        <w:t>Advanced Roommate Matching:</w:t>
      </w:r>
      <w:r>
        <w:rPr>
          <w:rFonts w:eastAsia="Google Sans Text" w:cs="Google Sans Text" w:ascii="Google Sans Text" w:hAnsi="Google Sans Text"/>
          <w:i w:val="false"/>
          <w:color w:val="1B1C1D"/>
          <w:sz w:val="24"/>
          <w:szCs w:val="24"/>
        </w:rPr>
        <w:t xml:space="preserve"> The Student &amp; Profile Service can be extended to allow students to create profiles detailing their lifestyle habits (e.g., sleep schedule, cleanliness) and interests. The system can then use this data to suggest compatible roommates, fostering a better living environment.</w:t>
      </w:r>
      <w:r>
        <w:rPr>
          <w:rFonts w:eastAsia="Google Sans Text" w:cs="Google Sans Text" w:ascii="Google Sans Text" w:hAnsi="Google Sans Text"/>
          <w:i w:val="false"/>
          <w:color w:val="575B5F"/>
          <w:sz w:val="24"/>
          <w:szCs w:val="24"/>
          <w:vertAlign w:val="superscript"/>
        </w:rPr>
        <w:t>1</w:t>
      </w:r>
    </w:p>
    <w:p>
      <w:pPr>
        <w:pStyle w:val="normal1"/>
        <w:pBdr/>
        <w:shd w:val="clear" w:fill="auto"/>
        <w:spacing w:lineRule="auto" w:line="273" w:before="240" w:after="240"/>
        <w:rPr>
          <w:rFonts w:ascii="Google Sans Text" w:hAnsi="Google Sans Text" w:eastAsia="Google Sans Text" w:cs="Google Sans Text"/>
          <w:i w:val="false"/>
          <w:i w:val="false"/>
          <w:color w:val="575B5F"/>
          <w:sz w:val="24"/>
          <w:szCs w:val="24"/>
          <w:vertAlign w:val="superscript"/>
        </w:rPr>
      </w:pPr>
      <w:r>
        <w:rPr>
          <w:rFonts w:eastAsia="Google Sans Text" w:cs="Google Sans Text" w:ascii="Google Sans Text" w:hAnsi="Google Sans Text"/>
          <w:i w:val="false"/>
          <w:color w:val="575B5F"/>
          <w:sz w:val="24"/>
          <w:szCs w:val="24"/>
          <w:vertAlign w:val="superscript"/>
        </w:rPr>
      </w:r>
    </w:p>
    <w:p>
      <w:pPr>
        <w:pStyle w:val="Heading4"/>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t>Phase 3: Full Hostel Management Suite (12-24 months post-launch)</w:t>
      </w:r>
    </w:p>
    <w:p>
      <w:pPr>
        <w:pStyle w:val="normal1"/>
        <w:pBdr/>
        <w:shd w:val="clear" w:fill="auto"/>
        <w:spacing w:lineRule="auto" w:line="273" w:before="0" w:after="120"/>
        <w:rPr>
          <w:rFonts w:ascii="Google Sans" w:hAnsi="Google Sans" w:eastAsia="Google Sans" w:cs="Google Sans"/>
          <w:b/>
          <w:i w:val="false"/>
          <w:i w:val="false"/>
          <w:color w:val="1B1C1D"/>
          <w:sz w:val="24"/>
          <w:szCs w:val="24"/>
        </w:rPr>
      </w:pPr>
      <w:r>
        <w:rPr>
          <w:rFonts w:eastAsia="Google Sans" w:cs="Google Sans" w:ascii="Google Sans" w:hAnsi="Google Sans"/>
          <w:b/>
          <w:i w:val="false"/>
          <w:color w:val="1B1C1D"/>
          <w:sz w:val="24"/>
          <w:szCs w:val="24"/>
        </w:rPr>
      </w:r>
    </w:p>
    <w:p>
      <w:pPr>
        <w:pStyle w:val="normal1"/>
        <w:numPr>
          <w:ilvl w:val="0"/>
          <w:numId w:val="33"/>
        </w:numPr>
        <w:pBdr/>
        <w:shd w:val="clear" w:fill="auto"/>
        <w:spacing w:lineRule="auto" w:line="273" w:before="0" w:afterAutospacing="0" w:after="0"/>
        <w:ind w:hanging="360" w:left="465"/>
        <w:rPr/>
      </w:pPr>
      <w:r>
        <w:rPr>
          <w:rFonts w:eastAsia="Google Sans Text" w:cs="Google Sans Text" w:ascii="Google Sans Text" w:hAnsi="Google Sans Text"/>
          <w:b/>
          <w:i w:val="false"/>
          <w:color w:val="1B1C1D"/>
          <w:sz w:val="24"/>
          <w:szCs w:val="24"/>
        </w:rPr>
        <w:t>Focus:</w:t>
      </w:r>
      <w:r>
        <w:rPr>
          <w:rFonts w:eastAsia="Google Sans Text" w:cs="Google Sans Text" w:ascii="Google Sans Text" w:hAnsi="Google Sans Text"/>
          <w:i w:val="false"/>
          <w:color w:val="1B1C1D"/>
          <w:sz w:val="24"/>
          <w:szCs w:val="24"/>
        </w:rPr>
        <w:t xml:space="preserve"> Expand the system to cover all aspects of hostel operations.</w:t>
      </w:r>
    </w:p>
    <w:p>
      <w:pPr>
        <w:pStyle w:val="normal1"/>
        <w:numPr>
          <w:ilvl w:val="0"/>
          <w:numId w:val="33"/>
        </w:numPr>
        <w:pBdr/>
        <w:shd w:val="clear" w:fill="auto"/>
        <w:spacing w:lineRule="auto" w:line="273" w:beforeAutospacing="0" w:before="0" w:afterAutospacing="0" w:after="0"/>
        <w:ind w:hanging="360" w:left="465"/>
        <w:rPr/>
      </w:pPr>
      <w:r>
        <w:rPr>
          <w:rFonts w:eastAsia="Google Sans Text" w:cs="Google Sans Text" w:ascii="Google Sans Text" w:hAnsi="Google Sans Text"/>
          <w:b/>
          <w:i w:val="false"/>
          <w:color w:val="1B1C1D"/>
          <w:sz w:val="24"/>
          <w:szCs w:val="24"/>
        </w:rPr>
        <w:t>New Services/Features:</w:t>
      </w:r>
    </w:p>
    <w:p>
      <w:pPr>
        <w:pStyle w:val="normal1"/>
        <w:numPr>
          <w:ilvl w:val="1"/>
          <w:numId w:val="34"/>
        </w:numPr>
        <w:pBdr/>
        <w:shd w:val="clear" w:fill="auto"/>
        <w:spacing w:lineRule="auto" w:line="273" w:before="0" w:afterAutospacing="0" w:after="0"/>
        <w:ind w:hanging="360" w:left="870"/>
        <w:rPr/>
      </w:pPr>
      <w:r>
        <w:rPr>
          <w:rFonts w:eastAsia="Google Sans Text" w:cs="Google Sans Text" w:ascii="Google Sans Text" w:hAnsi="Google Sans Text"/>
          <w:b/>
          <w:i w:val="false"/>
          <w:color w:val="1B1C1D"/>
          <w:sz w:val="24"/>
          <w:szCs w:val="24"/>
        </w:rPr>
        <w:t>Integrated Payments:</w:t>
      </w:r>
      <w:r>
        <w:rPr>
          <w:rFonts w:eastAsia="Google Sans Text" w:cs="Google Sans Text" w:ascii="Google Sans Text" w:hAnsi="Google Sans Text"/>
          <w:i w:val="false"/>
          <w:color w:val="1B1C1D"/>
          <w:sz w:val="24"/>
          <w:szCs w:val="24"/>
        </w:rPr>
        <w:t xml:space="preserve"> A Finance Service will be introduced to automate the collection of hostel fees. This would involve integrating with a payment gateway like Stripe or PayPal </w:t>
      </w:r>
      <w:r>
        <w:rPr>
          <w:rFonts w:eastAsia="Google Sans Text" w:cs="Google Sans Text" w:ascii="Google Sans Text" w:hAnsi="Google Sans Text"/>
          <w:i w:val="false"/>
          <w:color w:val="575B5F"/>
          <w:sz w:val="24"/>
          <w:szCs w:val="24"/>
          <w:vertAlign w:val="superscript"/>
        </w:rPr>
        <w:t>18</w:t>
      </w:r>
      <w:r>
        <w:rPr>
          <w:rFonts w:eastAsia="Google Sans Text" w:cs="Google Sans Text" w:ascii="Google Sans Text" w:hAnsi="Google Sans Text"/>
          <w:i w:val="false"/>
          <w:color w:val="1B1C1D"/>
          <w:sz w:val="24"/>
          <w:szCs w:val="24"/>
        </w:rPr>
        <w:t xml:space="preserve"> to handle transactions securely and provide real-time payment tracking for both students and administrators.</w:t>
      </w:r>
      <w:r>
        <w:rPr>
          <w:rFonts w:eastAsia="Google Sans Text" w:cs="Google Sans Text" w:ascii="Google Sans Text" w:hAnsi="Google Sans Text"/>
          <w:i w:val="false"/>
          <w:color w:val="575B5F"/>
          <w:sz w:val="24"/>
          <w:szCs w:val="24"/>
          <w:vertAlign w:val="superscript"/>
        </w:rPr>
        <w:t>7</w:t>
      </w:r>
    </w:p>
    <w:p>
      <w:pPr>
        <w:pStyle w:val="normal1"/>
        <w:numPr>
          <w:ilvl w:val="1"/>
          <w:numId w:val="34"/>
        </w:numPr>
        <w:pBdr/>
        <w:shd w:val="clear" w:fill="auto"/>
        <w:spacing w:lineRule="auto" w:line="273" w:beforeAutospacing="0" w:before="0" w:afterAutospacing="0" w:after="0"/>
        <w:ind w:hanging="360" w:left="870"/>
        <w:rPr/>
      </w:pPr>
      <w:r>
        <w:rPr>
          <w:rFonts w:eastAsia="Google Sans Text" w:cs="Google Sans Text" w:ascii="Google Sans Text" w:hAnsi="Google Sans Text"/>
          <w:b/>
          <w:i w:val="false"/>
          <w:color w:val="1B1C1D"/>
          <w:sz w:val="24"/>
          <w:szCs w:val="24"/>
        </w:rPr>
        <w:t>Inventory Management:</w:t>
      </w:r>
      <w:r>
        <w:rPr>
          <w:rFonts w:eastAsia="Google Sans Text" w:cs="Google Sans Text" w:ascii="Google Sans Text" w:hAnsi="Google Sans Text"/>
          <w:i w:val="false"/>
          <w:color w:val="1B1C1D"/>
          <w:sz w:val="24"/>
          <w:szCs w:val="24"/>
        </w:rPr>
        <w:t xml:space="preserve"> An Inventory Service will allow the administration to track all hostel assets, from furniture in rooms to cleaning supplies. The system can be configured to send alerts when stock levels are low and even automate purchase orders.</w:t>
      </w:r>
      <w:r>
        <w:rPr>
          <w:rFonts w:eastAsia="Google Sans Text" w:cs="Google Sans Text" w:ascii="Google Sans Text" w:hAnsi="Google Sans Text"/>
          <w:i w:val="false"/>
          <w:color w:val="575B5F"/>
          <w:sz w:val="24"/>
          <w:szCs w:val="24"/>
          <w:vertAlign w:val="superscript"/>
        </w:rPr>
        <w:t>1</w:t>
      </w:r>
    </w:p>
    <w:p>
      <w:pPr>
        <w:pStyle w:val="normal1"/>
        <w:numPr>
          <w:ilvl w:val="1"/>
          <w:numId w:val="34"/>
        </w:numPr>
        <w:pBdr/>
        <w:shd w:val="clear" w:fill="auto"/>
        <w:spacing w:lineRule="auto" w:line="273" w:beforeAutospacing="0" w:before="0" w:after="120"/>
        <w:ind w:hanging="360" w:left="870"/>
        <w:rPr/>
      </w:pPr>
      <w:r>
        <w:rPr>
          <w:rFonts w:eastAsia="Google Sans Text" w:cs="Google Sans Text" w:ascii="Google Sans Text" w:hAnsi="Google Sans Text"/>
          <w:b/>
          <w:i w:val="false"/>
          <w:color w:val="1B1C1D"/>
          <w:sz w:val="24"/>
          <w:szCs w:val="24"/>
        </w:rPr>
        <w:t>AI-Enabled Analytics:</w:t>
      </w:r>
      <w:r>
        <w:rPr>
          <w:rFonts w:eastAsia="Google Sans Text" w:cs="Google Sans Text" w:ascii="Google Sans Text" w:hAnsi="Google Sans Text"/>
          <w:i w:val="false"/>
          <w:color w:val="1B1C1D"/>
          <w:sz w:val="24"/>
          <w:szCs w:val="24"/>
        </w:rPr>
        <w:t xml:space="preserve"> Leveraging the data collected across all services, an analytics module can provide wardens with valuable insights. This could include reports on long-term occupancy trends, predictive analysis of maintenance needs, and data-driven recommendations for optimizing resource utilization.</w:t>
      </w:r>
      <w:r>
        <w:rPr>
          <w:rFonts w:eastAsia="Google Sans Text" w:cs="Google Sans Text" w:ascii="Google Sans Text" w:hAnsi="Google Sans Text"/>
          <w:i w:val="false"/>
          <w:color w:val="575B5F"/>
          <w:sz w:val="24"/>
          <w:szCs w:val="24"/>
          <w:vertAlign w:val="superscript"/>
        </w:rPr>
        <w:t>1</w:t>
      </w:r>
    </w:p>
    <w:p>
      <w:pPr>
        <w:pStyle w:val="Heading4"/>
        <w:pBdr/>
        <w:shd w:val="clear" w:fill="auto"/>
        <w:rPr>
          <w:rFonts w:ascii="Google Sans" w:hAnsi="Google Sans" w:eastAsia="Google Sans" w:cs="Google Sans"/>
        </w:rPr>
      </w:pPr>
      <w:r>
        <w:rPr>
          <w:rFonts w:eastAsia="Google Sans" w:cs="Google Sans" w:ascii="Google Sans" w:hAnsi="Google Sans"/>
        </w:rPr>
        <w:t>Works cited</w:t>
      </w:r>
    </w:p>
    <w:p>
      <w:pPr>
        <w:pStyle w:val="normal1"/>
        <w:numPr>
          <w:ilvl w:val="0"/>
          <w:numId w:val="36"/>
        </w:numPr>
        <w:pBdr/>
        <w:shd w:val="clear" w:fill="auto"/>
        <w:ind w:hanging="360" w:left="600"/>
        <w:rPr/>
      </w:pPr>
      <w:r>
        <w:rPr>
          <w:rFonts w:eastAsia="Google Sans" w:cs="Google Sans" w:ascii="Google Sans" w:hAnsi="Google Sans"/>
          <w:sz w:val="24"/>
          <w:szCs w:val="24"/>
        </w:rPr>
        <w:t xml:space="preserve">Hostel Management System: Key Benefits and Features - SpaceBasic, accessed on July 19, 2025, </w:t>
      </w:r>
      <w:hyperlink r:id="rId2">
        <w:r>
          <w:rPr>
            <w:rStyle w:val="ListLabel433"/>
            <w:rFonts w:eastAsia="Google Sans" w:cs="Google Sans" w:ascii="Google Sans" w:hAnsi="Google Sans"/>
            <w:color w:val="0000EE"/>
            <w:sz w:val="24"/>
            <w:szCs w:val="24"/>
            <w:u w:val="single"/>
          </w:rPr>
          <w:t>https://www.spacebasic.com/blogs/hostel-management-system-key-benefits-and-features</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An Intelligent Student Hostel Allocatıon System Based on Web ..., accessed on July 19, 2025, </w:t>
      </w:r>
      <w:hyperlink r:id="rId3">
        <w:r>
          <w:rPr>
            <w:rStyle w:val="ListLabel433"/>
            <w:rFonts w:eastAsia="Google Sans" w:cs="Google Sans" w:ascii="Google Sans" w:hAnsi="Google Sans"/>
            <w:color w:val="0000EE"/>
            <w:sz w:val="24"/>
            <w:szCs w:val="24"/>
            <w:u w:val="single"/>
          </w:rPr>
          <w:t>https://www.researchgate.net/publication/348434092_An_Intelligent_Student_Hostel_Allocation_System_Based_on_Web_Applications</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Colleges and Universities are Experiencing their Own Affordable Housing Crisis, accessed on July 19, 2025, </w:t>
      </w:r>
      <w:hyperlink r:id="rId4">
        <w:r>
          <w:rPr>
            <w:rStyle w:val="ListLabel433"/>
            <w:rFonts w:eastAsia="Google Sans" w:cs="Google Sans" w:ascii="Google Sans" w:hAnsi="Google Sans"/>
            <w:color w:val="0000EE"/>
            <w:sz w:val="24"/>
            <w:szCs w:val="24"/>
            <w:u w:val="single"/>
          </w:rPr>
          <w:t>https://housingmatters.urban.org/articles/colleges-and-universities-are-experiencing-their-own-affordable-housing-crisis</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Housing Insecurity and Homelessness Among College Students | Bipartisan Policy Center, accessed on July 19, 2025, </w:t>
      </w:r>
      <w:hyperlink r:id="rId5">
        <w:r>
          <w:rPr>
            <w:rStyle w:val="ListLabel433"/>
            <w:rFonts w:eastAsia="Google Sans" w:cs="Google Sans" w:ascii="Google Sans" w:hAnsi="Google Sans"/>
            <w:color w:val="0000EE"/>
            <w:sz w:val="24"/>
            <w:szCs w:val="24"/>
            <w:u w:val="single"/>
          </w:rPr>
          <w:t>https://bipartisanpolicy.org/blog/housing-insecurity-and-homelessness-among-college-students/</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The Campus Housing Crisis | AAC&amp;U, accessed on July 19, 2025, </w:t>
      </w:r>
      <w:hyperlink r:id="rId6">
        <w:r>
          <w:rPr>
            <w:rStyle w:val="ListLabel433"/>
            <w:rFonts w:eastAsia="Google Sans" w:cs="Google Sans" w:ascii="Google Sans" w:hAnsi="Google Sans"/>
            <w:color w:val="0000EE"/>
            <w:sz w:val="24"/>
            <w:szCs w:val="24"/>
            <w:u w:val="single"/>
          </w:rPr>
          <w:t>https://www.aacu.org/liberaleducation/articles/the-campus-housing-crisis</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classroombookings/classroombookings: The open source ... - GitHub, accessed on July 19, 2025, </w:t>
      </w:r>
      <w:hyperlink r:id="rId7">
        <w:r>
          <w:rPr>
            <w:rStyle w:val="ListLabel433"/>
            <w:rFonts w:eastAsia="Google Sans" w:cs="Google Sans" w:ascii="Google Sans" w:hAnsi="Google Sans"/>
            <w:color w:val="0000EE"/>
            <w:sz w:val="24"/>
            <w:szCs w:val="24"/>
            <w:u w:val="single"/>
          </w:rPr>
          <w:t>https://github.com/classroombookings/classroombookings</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Top 9 Must-Have Features of a Cutting-Edge Hostel Management ..., accessed on July 19, 2025, </w:t>
      </w:r>
      <w:hyperlink r:id="rId8">
        <w:r>
          <w:rPr>
            <w:rStyle w:val="ListLabel433"/>
            <w:rFonts w:eastAsia="Google Sans" w:cs="Google Sans" w:ascii="Google Sans" w:hAnsi="Google Sans"/>
            <w:color w:val="0000EE"/>
            <w:sz w:val="24"/>
            <w:szCs w:val="24"/>
            <w:u w:val="single"/>
          </w:rPr>
          <w:t>https://www.spacebasic.com/blogs/top-7-must-have-features-of-a-cutting-edge-hostel-management-system</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Optimizing Course Scheduling with Genetic ... - SAR Journal, accessed on July 19, 2025, </w:t>
      </w:r>
      <w:hyperlink r:id="rId9">
        <w:r>
          <w:rPr>
            <w:rStyle w:val="ListLabel433"/>
            <w:rFonts w:eastAsia="Google Sans" w:cs="Google Sans" w:ascii="Google Sans" w:hAnsi="Google Sans"/>
            <w:color w:val="0000EE"/>
            <w:sz w:val="24"/>
            <w:szCs w:val="24"/>
            <w:u w:val="single"/>
          </w:rPr>
          <w:t>https://www.sarjournal.com/content/74/SARJournalDecember2024_296_302.pdf</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What is the best hostel management system? - Little Hotelier, accessed on July 19, 2025, </w:t>
      </w:r>
      <w:hyperlink r:id="rId10">
        <w:r>
          <w:rPr>
            <w:rStyle w:val="ListLabel433"/>
            <w:rFonts w:eastAsia="Google Sans" w:cs="Google Sans" w:ascii="Google Sans" w:hAnsi="Google Sans"/>
            <w:color w:val="0000EE"/>
            <w:sz w:val="24"/>
            <w:szCs w:val="24"/>
            <w:u w:val="single"/>
          </w:rPr>
          <w:t>https://www.littlehotelier.com/hostel-management-system/</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Constraint satisfaction problem - Wikipedia, accessed on July 19, 2025, </w:t>
      </w:r>
      <w:hyperlink r:id="rId11">
        <w:r>
          <w:rPr>
            <w:rStyle w:val="ListLabel433"/>
            <w:rFonts w:eastAsia="Google Sans" w:cs="Google Sans" w:ascii="Google Sans" w:hAnsi="Google Sans"/>
            <w:color w:val="0000EE"/>
            <w:sz w:val="24"/>
            <w:szCs w:val="24"/>
            <w:u w:val="single"/>
          </w:rPr>
          <w:t>https://en.wikipedia.org/wiki/Constraint_satisfaction_problem</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Constraint Satisfaction Problems (CSP) in Artificial Intelligence - GeeksforGeeks, accessed on July 19, 2025, </w:t>
      </w:r>
      <w:hyperlink r:id="rId12">
        <w:r>
          <w:rPr>
            <w:rStyle w:val="ListLabel433"/>
            <w:rFonts w:eastAsia="Google Sans" w:cs="Google Sans" w:ascii="Google Sans" w:hAnsi="Google Sans"/>
            <w:color w:val="0000EE"/>
            <w:sz w:val="24"/>
            <w:szCs w:val="24"/>
            <w:u w:val="single"/>
          </w:rPr>
          <w:t>https://www.geeksforgeeks.org/artificial-intelligence/constraint-satisfaction-problems-csp-in-artificial-intelligence/</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Bin Packing - The Definitive Guide for 2021 - Cnvrg.io, accessed on July 19, 2025, </w:t>
      </w:r>
      <w:hyperlink r:id="rId13">
        <w:r>
          <w:rPr>
            <w:rStyle w:val="ListLabel433"/>
            <w:rFonts w:eastAsia="Google Sans" w:cs="Google Sans" w:ascii="Google Sans" w:hAnsi="Google Sans"/>
            <w:color w:val="0000EE"/>
            <w:sz w:val="24"/>
            <w:szCs w:val="24"/>
            <w:u w:val="single"/>
          </w:rPr>
          <w:t>https://cnvrg.io/bin-packing/</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Constraint satisfaction problems: Algorithms and applications - CEPAC, accessed on July 19, 2025, </w:t>
      </w:r>
      <w:hyperlink r:id="rId14">
        <w:r>
          <w:rPr>
            <w:rStyle w:val="ListLabel433"/>
            <w:rFonts w:eastAsia="Google Sans" w:cs="Google Sans" w:ascii="Google Sans" w:hAnsi="Google Sans"/>
            <w:color w:val="0000EE"/>
            <w:sz w:val="24"/>
            <w:szCs w:val="24"/>
            <w:u w:val="single"/>
          </w:rPr>
          <w:t>https://cepac.cheme.cmu.edu/pasilectures/henning/EJOR-BrailsfordSmith.pdf</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Solving Problems with Constraint Satisfaction: A Comprehensive ..., accessed on July 19, 2025, </w:t>
      </w:r>
      <w:hyperlink r:id="rId15">
        <w:r>
          <w:rPr>
            <w:rStyle w:val="ListLabel433"/>
            <w:rFonts w:eastAsia="Google Sans" w:cs="Google Sans" w:ascii="Google Sans" w:hAnsi="Google Sans"/>
            <w:color w:val="0000EE"/>
            <w:sz w:val="24"/>
            <w:szCs w:val="24"/>
            <w:u w:val="single"/>
          </w:rPr>
          <w:t>https://algocademy.com/blog/solving-problems-with-constraint-satisfaction-a-comprehensive-guide/</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Mastering Constraint Satisfaction - Number Analytics, accessed on July 19, 2025, </w:t>
      </w:r>
      <w:hyperlink r:id="rId16">
        <w:r>
          <w:rPr>
            <w:rStyle w:val="ListLabel433"/>
            <w:rFonts w:eastAsia="Google Sans" w:cs="Google Sans" w:ascii="Google Sans" w:hAnsi="Google Sans"/>
            <w:color w:val="0000EE"/>
            <w:sz w:val="24"/>
            <w:szCs w:val="24"/>
            <w:u w:val="single"/>
          </w:rPr>
          <w:t>https://www.numberanalytics.com/blog/ultimate-guide-constraint-satisfaction-algorithm-design</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Bin packing problem - Wikipedia, accessed on July 19, 2025, </w:t>
      </w:r>
      <w:hyperlink r:id="rId17">
        <w:r>
          <w:rPr>
            <w:rStyle w:val="ListLabel433"/>
            <w:rFonts w:eastAsia="Google Sans" w:cs="Google Sans" w:ascii="Google Sans" w:hAnsi="Google Sans"/>
            <w:color w:val="0000EE"/>
            <w:sz w:val="24"/>
            <w:szCs w:val="24"/>
            <w:u w:val="single"/>
          </w:rPr>
          <w:t>https://en.wikipedia.org/wiki/Bin_packing_problem</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Mastering Bin Packing Algorithms - Number Analytics, accessed on July 19, 2025, </w:t>
      </w:r>
      <w:hyperlink r:id="rId18">
        <w:r>
          <w:rPr>
            <w:rStyle w:val="ListLabel433"/>
            <w:rFonts w:eastAsia="Google Sans" w:cs="Google Sans" w:ascii="Google Sans" w:hAnsi="Google Sans"/>
            <w:color w:val="0000EE"/>
            <w:sz w:val="24"/>
            <w:szCs w:val="24"/>
            <w:u w:val="single"/>
          </w:rPr>
          <w:t>https://www.numberanalytics.com/blog/mastering-bin-packing-algorithms</w:t>
        </w:r>
      </w:hyperlink>
    </w:p>
    <w:p>
      <w:pPr>
        <w:pStyle w:val="normal1"/>
        <w:numPr>
          <w:ilvl w:val="0"/>
          <w:numId w:val="36"/>
        </w:numPr>
        <w:pBdr/>
        <w:shd w:val="clear" w:fill="auto"/>
        <w:ind w:hanging="360" w:left="600"/>
        <w:rPr/>
      </w:pPr>
      <w:r>
        <w:rPr>
          <w:rFonts w:eastAsia="Google Sans" w:cs="Google Sans" w:ascii="Google Sans" w:hAnsi="Google Sans"/>
          <w:sz w:val="24"/>
          <w:szCs w:val="24"/>
        </w:rPr>
        <w:t xml:space="preserve">QloApps: Open Source and Free Hotel Booking Management Software, accessed on July 19, 2025, </w:t>
      </w:r>
      <w:hyperlink r:id="rId19">
        <w:r>
          <w:rPr>
            <w:rStyle w:val="ListLabel433"/>
            <w:rFonts w:eastAsia="Google Sans" w:cs="Google Sans" w:ascii="Google Sans" w:hAnsi="Google Sans"/>
            <w:color w:val="0000EE"/>
            <w:sz w:val="24"/>
            <w:szCs w:val="24"/>
            <w:u w:val="single"/>
          </w:rPr>
          <w:t>https://qloapps.com/</w:t>
        </w:r>
      </w:hyperlink>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font>
  <w:font w:name="Google Sans">
    <w:charset w:val="01"/>
    <w:family w:val="roman"/>
    <w:pitch w:val="variable"/>
  </w:font>
  <w:font w:name="Google Sans Text">
    <w:charset w:val="01"/>
    <w:family w:val="roman"/>
    <w:pitch w:val="variable"/>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decimal"/>
      <w:lvlText w:val="%2."/>
      <w:lvlJc w:val="left"/>
      <w:pPr>
        <w:tabs>
          <w:tab w:val="num" w:pos="0"/>
        </w:tabs>
        <w:ind w:left="885"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2">
      <w:start w:val="1"/>
      <w:numFmt w:val="bullet"/>
      <w:lvlText w:val="■"/>
      <w:lvlJc w:val="left"/>
      <w:pPr>
        <w:tabs>
          <w:tab w:val="num" w:pos="0"/>
        </w:tabs>
        <w:ind w:left="129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decimal"/>
      <w:lvlText w:val="%2."/>
      <w:lvlJc w:val="left"/>
      <w:pPr>
        <w:tabs>
          <w:tab w:val="num" w:pos="0"/>
        </w:tabs>
        <w:ind w:left="885"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2">
      <w:start w:val="1"/>
      <w:numFmt w:val="bullet"/>
      <w:lvlText w:val="■"/>
      <w:lvlJc w:val="left"/>
      <w:pPr>
        <w:tabs>
          <w:tab w:val="num" w:pos="0"/>
        </w:tabs>
        <w:ind w:left="129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decimal"/>
      <w:lvlText w:val="%2."/>
      <w:lvlJc w:val="left"/>
      <w:pPr>
        <w:tabs>
          <w:tab w:val="num" w:pos="0"/>
        </w:tabs>
        <w:ind w:left="885"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2">
      <w:start w:val="1"/>
      <w:numFmt w:val="bullet"/>
      <w:lvlText w:val="■"/>
      <w:lvlJc w:val="left"/>
      <w:pPr>
        <w:tabs>
          <w:tab w:val="num" w:pos="0"/>
        </w:tabs>
        <w:ind w:left="129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5">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127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6">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127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7">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127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8">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9">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0">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1">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2">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3">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4">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5">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6">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7">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8">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9">
    <w:lvl w:ilvl="0">
      <w:start w:val="1"/>
      <w:numFmt w:val="decimal"/>
      <w:lvlText w:val="%1."/>
      <w:lvlJc w:val="left"/>
      <w:pPr>
        <w:tabs>
          <w:tab w:val="num" w:pos="0"/>
        </w:tabs>
        <w:ind w:left="48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0">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1">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2">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3">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4">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5">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6">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7">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8">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decimal"/>
      <w:lvlText w:val="%2."/>
      <w:lvlJc w:val="left"/>
      <w:pPr>
        <w:tabs>
          <w:tab w:val="num" w:pos="0"/>
        </w:tabs>
        <w:ind w:left="885"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9">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0">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1">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2">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3">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4">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5">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6">
    <w:lvl w:ilvl="0">
      <w:start w:val="1"/>
      <w:numFmt w:val="decimal"/>
      <w:lvlText w:val="%1."/>
      <w:lvlJc w:val="left"/>
      <w:pPr>
        <w:tabs>
          <w:tab w:val="num" w:pos="0"/>
        </w:tabs>
        <w:ind w:left="60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7">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8">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9">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0">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1">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2">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3">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decimal"/>
      <w:lvlText w:val="%2."/>
      <w:lvlJc w:val="left"/>
      <w:pPr>
        <w:tabs>
          <w:tab w:val="num" w:pos="0"/>
        </w:tabs>
        <w:ind w:left="885"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4">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decimal"/>
      <w:lvlText w:val="%2."/>
      <w:lvlJc w:val="left"/>
      <w:pPr>
        <w:tabs>
          <w:tab w:val="num" w:pos="0"/>
        </w:tabs>
        <w:ind w:left="885"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5">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decimal"/>
      <w:lvlText w:val="%2."/>
      <w:lvlJc w:val="left"/>
      <w:pPr>
        <w:tabs>
          <w:tab w:val="num" w:pos="0"/>
        </w:tabs>
        <w:ind w:left="885"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6">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127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7">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127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8">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87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127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pBdr/>
      <w:shd w:val="clear" w:fill="auto"/>
      <w:spacing w:lineRule="auto" w:line="240" w:before="240" w:after="240"/>
    </w:pPr>
    <w:rPr>
      <w:b/>
      <w:i w:val="false"/>
      <w:sz w:val="48"/>
      <w:szCs w:val="48"/>
    </w:rPr>
  </w:style>
  <w:style w:type="paragraph" w:styleId="Heading2">
    <w:name w:val="Heading 2"/>
    <w:basedOn w:val="normal1"/>
    <w:next w:val="normal1"/>
    <w:qFormat/>
    <w:pPr>
      <w:pBdr/>
      <w:shd w:val="clear" w:fill="auto"/>
      <w:spacing w:lineRule="auto" w:line="240" w:before="225" w:after="225"/>
    </w:pPr>
    <w:rPr>
      <w:b/>
      <w:i w:val="false"/>
      <w:sz w:val="36"/>
      <w:szCs w:val="36"/>
    </w:rPr>
  </w:style>
  <w:style w:type="paragraph" w:styleId="Heading3">
    <w:name w:val="Heading 3"/>
    <w:basedOn w:val="normal1"/>
    <w:next w:val="normal1"/>
    <w:qFormat/>
    <w:pPr>
      <w:pBdr/>
      <w:shd w:val="clear" w:fill="auto"/>
      <w:spacing w:lineRule="auto" w:line="240" w:before="240" w:after="240"/>
    </w:pPr>
    <w:rPr>
      <w:b/>
      <w:i w:val="false"/>
      <w:sz w:val="28"/>
      <w:szCs w:val="28"/>
    </w:rPr>
  </w:style>
  <w:style w:type="paragraph" w:styleId="Heading4">
    <w:name w:val="Heading 4"/>
    <w:basedOn w:val="normal1"/>
    <w:next w:val="normal1"/>
    <w:qFormat/>
    <w:pPr>
      <w:pBdr/>
      <w:shd w:val="clear" w:fill="auto"/>
      <w:spacing w:lineRule="auto" w:line="240" w:before="255" w:after="255"/>
    </w:pPr>
    <w:rPr>
      <w:b/>
      <w:i w:val="false"/>
      <w:sz w:val="24"/>
      <w:szCs w:val="24"/>
    </w:rPr>
  </w:style>
  <w:style w:type="paragraph" w:styleId="Heading5">
    <w:name w:val="Heading 5"/>
    <w:basedOn w:val="normal1"/>
    <w:next w:val="normal1"/>
    <w:qFormat/>
    <w:pPr>
      <w:pBdr/>
      <w:shd w:val="clear" w:fill="auto"/>
      <w:spacing w:lineRule="auto" w:line="240" w:before="255" w:after="255"/>
    </w:pPr>
    <w:rPr>
      <w:b/>
      <w:i w:val="false"/>
      <w:sz w:val="18"/>
      <w:szCs w:val="18"/>
    </w:rPr>
  </w:style>
  <w:style w:type="paragraph" w:styleId="Heading6">
    <w:name w:val="Heading 6"/>
    <w:basedOn w:val="normal1"/>
    <w:next w:val="normal1"/>
    <w:qFormat/>
    <w:pPr>
      <w:pBdr/>
      <w:shd w:val="clear" w:fill="auto"/>
      <w:spacing w:lineRule="auto" w:line="240" w:before="360" w:after="360"/>
    </w:pPr>
    <w:rPr>
      <w:b/>
      <w:i w:val="false"/>
      <w:sz w:val="16"/>
      <w:szCs w:val="16"/>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val="false"/>
      <w:bidi w:val="0"/>
      <w:spacing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table" w:default="1" w:styleId="TableNormal">
    <w:name w:val="TableNormal"/>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pacebasic.com/blogs/hostel-management-system-key-benefits-and-features" TargetMode="External"/><Relationship Id="rId3" Type="http://schemas.openxmlformats.org/officeDocument/2006/relationships/hyperlink" Target="https://www.researchgate.net/publication/348434092_An_Intelligent_Student_Hostel_Allocation_System_Based_on_Web_Applications" TargetMode="External"/><Relationship Id="rId4" Type="http://schemas.openxmlformats.org/officeDocument/2006/relationships/hyperlink" Target="https://housingmatters.urban.org/articles/colleges-and-universities-are-experiencing-their-own-affordable-housing-crisis" TargetMode="External"/><Relationship Id="rId5" Type="http://schemas.openxmlformats.org/officeDocument/2006/relationships/hyperlink" Target="https://bipartisanpolicy.org/blog/housing-insecurity-and-homelessness-among-college-students/" TargetMode="External"/><Relationship Id="rId6" Type="http://schemas.openxmlformats.org/officeDocument/2006/relationships/hyperlink" Target="https://www.aacu.org/liberaleducation/articles/the-campus-housing-crisis" TargetMode="External"/><Relationship Id="rId7" Type="http://schemas.openxmlformats.org/officeDocument/2006/relationships/hyperlink" Target="https://github.com/classroombookings/classroombookings" TargetMode="External"/><Relationship Id="rId8" Type="http://schemas.openxmlformats.org/officeDocument/2006/relationships/hyperlink" Target="https://www.spacebasic.com/blogs/top-7-must-have-features-of-a-cutting-edge-hostel-management-system" TargetMode="External"/><Relationship Id="rId9" Type="http://schemas.openxmlformats.org/officeDocument/2006/relationships/hyperlink" Target="https://www.sarjournal.com/content/74/SARJournalDecember2024_296_302.pdf" TargetMode="External"/><Relationship Id="rId10" Type="http://schemas.openxmlformats.org/officeDocument/2006/relationships/hyperlink" Target="https://www.littlehotelier.com/hostel-management-system/" TargetMode="External"/><Relationship Id="rId11" Type="http://schemas.openxmlformats.org/officeDocument/2006/relationships/hyperlink" Target="https://en.wikipedia.org/wiki/Constraint_satisfaction_problem" TargetMode="External"/><Relationship Id="rId12" Type="http://schemas.openxmlformats.org/officeDocument/2006/relationships/hyperlink" Target="https://www.geeksforgeeks.org/artificial-intelligence/constraint-satisfaction-problems-csp-in-artificial-intelligence/" TargetMode="External"/><Relationship Id="rId13" Type="http://schemas.openxmlformats.org/officeDocument/2006/relationships/hyperlink" Target="https://cnvrg.io/bin-packing/" TargetMode="External"/><Relationship Id="rId14" Type="http://schemas.openxmlformats.org/officeDocument/2006/relationships/hyperlink" Target="https://cepac.cheme.cmu.edu/pasilectures/henning/EJOR-BrailsfordSmith.pdf" TargetMode="External"/><Relationship Id="rId15" Type="http://schemas.openxmlformats.org/officeDocument/2006/relationships/hyperlink" Target="https://algocademy.com/blog/solving-problems-with-constraint-satisfaction-a-comprehensive-guide/" TargetMode="External"/><Relationship Id="rId16" Type="http://schemas.openxmlformats.org/officeDocument/2006/relationships/hyperlink" Target="https://www.numberanalytics.com/blog/ultimate-guide-constraint-satisfaction-algorithm-design" TargetMode="External"/><Relationship Id="rId17" Type="http://schemas.openxmlformats.org/officeDocument/2006/relationships/hyperlink" Target="https://en.wikipedia.org/wiki/Bin_packing_problem" TargetMode="External"/><Relationship Id="rId18" Type="http://schemas.openxmlformats.org/officeDocument/2006/relationships/hyperlink" Target="https://www.numberanalytics.com/blog/mastering-bin-packing-algorithms" TargetMode="External"/><Relationship Id="rId19" Type="http://schemas.openxmlformats.org/officeDocument/2006/relationships/hyperlink" Target="https://qloapps.com/" TargetMode="Externa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740</TotalTime>
  <Application>LibreOffice/24.2.7.2$Linux_X86_64 LibreOffice_project/420$Build-2</Application>
  <AppVersion>15.0000</AppVersion>
  <Pages>19</Pages>
  <Words>4838</Words>
  <Characters>29139</Characters>
  <CharactersWithSpaces>33860</CharactersWithSpaces>
  <Paragraphs>250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2025-12-16T22:35:06Z</dcterms:modified>
  <cp:revision>2</cp:revision>
  <dc:subject/>
  <dc:title/>
</cp:coreProperties>
</file>