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shd w:val="clear" w:fill="auto"/>
        <w:spacing w:lineRule="auto" w:line="273" w:before="0" w:after="24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r>
    </w:p>
    <w:p>
      <w:pPr>
        <w:pStyle w:val="Heading1"/>
        <w:pBdr/>
        <w:shd w:val="clear" w:fill="auto"/>
        <w:spacing w:lineRule="auto" w:line="273" w:before="0" w:after="120"/>
        <w:rPr>
          <w:rFonts w:ascii="Google Sans" w:hAnsi="Google Sans" w:eastAsia="Google Sans" w:cs="Google Sans"/>
          <w:b/>
          <w:i w:val="false"/>
          <w:i w:val="false"/>
          <w:color w:val="1B1C1D"/>
          <w:sz w:val="32"/>
          <w:szCs w:val="32"/>
        </w:rPr>
      </w:pPr>
      <w:r>
        <w:rPr>
          <w:rFonts w:eastAsia="Google Sans" w:cs="Google Sans" w:ascii="Google Sans" w:hAnsi="Google Sans"/>
          <w:b/>
          <w:i w:val="false"/>
          <w:color w:val="1B1C1D"/>
          <w:sz w:val="32"/>
          <w:szCs w:val="32"/>
        </w:rPr>
        <w:t>Blueprint for an Intelligent Hostel Allocation System</w:t>
      </w:r>
    </w:p>
    <w:p>
      <w:pPr>
        <w:pStyle w:val="normal1"/>
        <w:pBdr/>
        <w:shd w:val="clear" w:fill="auto"/>
        <w:spacing w:lineRule="auto" w:line="273" w:before="0" w:after="240"/>
        <w:rPr>
          <w:rFonts w:ascii="Google Sans" w:hAnsi="Google Sans" w:eastAsia="Google Sans" w:cs="Google Sans"/>
          <w:b/>
          <w:i w:val="false"/>
          <w:i w:val="false"/>
          <w:color w:val="1B1C1D"/>
          <w:sz w:val="32"/>
          <w:szCs w:val="32"/>
        </w:rPr>
      </w:pPr>
      <w:r>
        <w:rPr>
          <w:rFonts w:eastAsia="Google Sans" w:cs="Google Sans" w:ascii="Google Sans" w:hAnsi="Google Sans"/>
          <w:b/>
          <w:i w:val="false"/>
          <w:color w:val="1B1C1D"/>
          <w:sz w:val="32"/>
          <w:szCs w:val="32"/>
        </w:rPr>
      </w:r>
    </w:p>
    <w:p>
      <w:pPr>
        <w:pStyle w:val="normal1"/>
        <w:pBdr/>
        <w:shd w:val="clear" w:fill="auto"/>
        <w:spacing w:lineRule="auto" w:line="273" w:before="0" w:after="240"/>
        <w:rPr>
          <w:rFonts w:ascii="Google Sans" w:hAnsi="Google Sans" w:eastAsia="Google Sans" w:cs="Google Sans"/>
          <w:b/>
          <w:i w:val="false"/>
          <w:i w:val="false"/>
          <w:color w:val="1B1C1D"/>
          <w:sz w:val="32"/>
          <w:szCs w:val="32"/>
        </w:rPr>
      </w:pPr>
      <w:r>
        <w:rPr>
          <w:rFonts w:eastAsia="Google Sans" w:cs="Google Sans" w:ascii="Google Sans" w:hAnsi="Google Sans"/>
          <w:b/>
          <w:i w:val="false"/>
          <w:color w:val="1B1C1D"/>
          <w:sz w:val="32"/>
          <w:szCs w:val="32"/>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Introduction: From Manual Chaos to Automated Order</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process of student hostel allocation in educational institutions is a recurring, high-stakes administrative task. The current methodology, often reliant on manual data entry into spreadsheets from disparate sources like Google Forms, is fraught with challenges. These include a high propensity for data entry errors, such as incorrect roll numbers, an inability to flexibly adapt to changing allocation rules, and significant administrative overhead.</w:t>
      </w:r>
      <w:r>
        <w:rPr>
          <w:rFonts w:eastAsia="Google Sans Text" w:cs="Google Sans Text" w:ascii="Google Sans Text" w:hAnsi="Google Sans Text"/>
          <w:i w:val="false"/>
          <w:color w:val="575B5F"/>
          <w:sz w:val="24"/>
          <w:szCs w:val="24"/>
          <w:vertAlign w:val="superscript"/>
        </w:rPr>
        <w:t>1</w:t>
      </w:r>
      <w:r>
        <w:rPr>
          <w:rFonts w:eastAsia="Google Sans Text" w:cs="Google Sans Text" w:ascii="Google Sans Text" w:hAnsi="Google Sans Text"/>
          <w:i w:val="false"/>
          <w:color w:val="1B1C1D"/>
          <w:sz w:val="24"/>
          <w:szCs w:val="24"/>
        </w:rPr>
        <w:t xml:space="preserve"> Furthermore, the manual process struggles to accommodate nuanced student preferences, particularly the desire for friends to be housed together in "wings" or groups. This often leads to student dissatisfaction. A critical failure point in such systems is the lack of a consent mechanism for group formation, leading to situations where students are added to groups without their permission, causing significant logistical and interpersonal conflicts.</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This report outlines a comprehensive technical blueprint for the development of an intelligent, automated hostel allocation system designed to resolve these specific issues. The vision is to create a robust, user-centric platform that not only automates the complex allocation logic but also enhances the student living experience by promoting fairness, transparency, and community. The system will be engineered to be adaptable, capable of handling the dynamic nature of hostel availability and allocation criteria year after year. This project is not merely a technical exercise; it addresses a fundamental aspect of campus life. The broader context of student housing reveals increasing affordability and availability challenges, making efficient and fair use of existing resources paramount.</w:t>
      </w:r>
      <w:r>
        <w:rPr>
          <w:rFonts w:eastAsia="Google Sans Text" w:cs="Google Sans Text" w:ascii="Google Sans Text" w:hAnsi="Google Sans Text"/>
          <w:i w:val="false"/>
          <w:color w:val="575B5F"/>
          <w:sz w:val="24"/>
          <w:szCs w:val="24"/>
          <w:vertAlign w:val="superscript"/>
        </w:rPr>
        <w:t>3</w:t>
      </w:r>
      <w:r>
        <w:rPr>
          <w:rFonts w:eastAsia="Google Sans Text" w:cs="Google Sans Text" w:ascii="Google Sans Text" w:hAnsi="Google Sans Text"/>
          <w:i w:val="false"/>
          <w:color w:val="1B1C1D"/>
          <w:sz w:val="24"/>
          <w:szCs w:val="24"/>
        </w:rPr>
        <w:t xml:space="preserve"> By streamlining operations and improving student satisfaction, this system can serve as a valuable asset to the institution's administration and its student body.</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following sections will detail this blueprint in four parts. Part 1 establishes the system's microservices architecture and the recommended technology stack. Part 2 delves into the core of the system: a hybrid optimization algorithm designed to handle the complex allocation logic. Part 3 provides concrete implementation details, including database schemas and API designs for key user journeys. Finally, Part 4 discusses deployment strategies and outlines a roadmap for future evolution, transforming the initial solution into a comprehensive hostel management suite.</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Part 1: System Architecture and Technology Foundation</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foundation of any robust software system lies in its architecture and the technologies chosen to implement it. The goal is to select a framework that not only meets the immediate requirements of the minimum viable product (MVP) but is also inherently scalable and maintainable, preventing the need for costly re-engineering as the system evolves.</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1.1 Architectural Vision: A Scalable Microservices Framework</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 xml:space="preserve">A microservices architecture is strongly recommended over a traditional monolithic approach. While a monolith, where all functionality is bundled into a single application (akin to the PHP/MySQL systems described in some studies </w:t>
      </w:r>
      <w:r>
        <w:rPr>
          <w:rFonts w:eastAsia="Google Sans Text" w:cs="Google Sans Text" w:ascii="Google Sans Text" w:hAnsi="Google Sans Text"/>
          <w:i w:val="false"/>
          <w:color w:val="575B5F"/>
          <w:sz w:val="24"/>
          <w:szCs w:val="24"/>
          <w:vertAlign w:val="superscript"/>
        </w:rPr>
        <w:t>2</w:t>
      </w:r>
      <w:r>
        <w:rPr>
          <w:rFonts w:eastAsia="Google Sans Text" w:cs="Google Sans Text" w:ascii="Google Sans Text" w:hAnsi="Google Sans Text"/>
          <w:i w:val="false"/>
          <w:color w:val="1B1C1D"/>
          <w:sz w:val="24"/>
          <w:szCs w:val="24"/>
        </w:rPr>
        <w:t xml:space="preserve">), might seem simpler to start with, it becomes progressively more complex and brittle as new features are added. Given the potential for this system to expand into a comprehensive hostel management suite—incorporating modules for finance, inventory management, maintenance requests, and canteen services </w:t>
      </w:r>
      <w:r>
        <w:rPr>
          <w:rFonts w:eastAsia="Google Sans Text" w:cs="Google Sans Text" w:ascii="Google Sans Text" w:hAnsi="Google Sans Text"/>
          <w:i w:val="false"/>
          <w:color w:val="575B5F"/>
          <w:sz w:val="24"/>
          <w:szCs w:val="24"/>
          <w:vertAlign w:val="superscript"/>
        </w:rPr>
        <w:t>1</w:t>
      </w:r>
      <w:r>
        <w:rPr>
          <w:rFonts w:eastAsia="Google Sans Text" w:cs="Google Sans Text" w:ascii="Google Sans Text" w:hAnsi="Google Sans Text"/>
          <w:i w:val="false"/>
          <w:color w:val="1B1C1D"/>
          <w:sz w:val="24"/>
          <w:szCs w:val="24"/>
        </w:rPr>
        <w:t>—a microservices approach provides a strategic advantage.</w:t>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This architectural style is guided by several core principles:</w:t>
      </w:r>
    </w:p>
    <w:p>
      <w:pPr>
        <w:pStyle w:val="normal1"/>
        <w:numPr>
          <w:ilvl w:val="0"/>
          <w:numId w:val="1"/>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High Cohesion, Low Coupling:</w:t>
      </w:r>
      <w:r>
        <w:rPr>
          <w:rFonts w:eastAsia="Google Sans Text" w:cs="Google Sans Text" w:ascii="Google Sans Text" w:hAnsi="Google Sans Text"/>
          <w:i w:val="false"/>
          <w:color w:val="1B1C1D"/>
          <w:sz w:val="24"/>
          <w:szCs w:val="24"/>
        </w:rPr>
        <w:t xml:space="preserve"> Each service is designed with a single, clearly defined responsibility. For instance, the service managing user authentication is entirely separate from the service that runs the allocation algorithm. This separation ensures that services can be developed, modified, and scaled independently.</w:t>
      </w:r>
    </w:p>
    <w:p>
      <w:pPr>
        <w:pStyle w:val="normal1"/>
        <w:numPr>
          <w:ilvl w:val="0"/>
          <w:numId w:val="1"/>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Independent Deployability:</w:t>
      </w:r>
      <w:r>
        <w:rPr>
          <w:rFonts w:eastAsia="Google Sans Text" w:cs="Google Sans Text" w:ascii="Google Sans Text" w:hAnsi="Google Sans Text"/>
          <w:i w:val="false"/>
          <w:color w:val="1B1C1D"/>
          <w:sz w:val="24"/>
          <w:szCs w:val="24"/>
        </w:rPr>
        <w:t xml:space="preserve"> A critical advantage is the ability to update and deploy individual services without affecting the rest of the system. A bug fix in the Notification Service can be pushed to production instantly, without the risk and overhead of redeploying the entire application. This accelerates development cycles and enhances system stability.</w:t>
      </w:r>
    </w:p>
    <w:p>
      <w:pPr>
        <w:pStyle w:val="normal1"/>
        <w:numPr>
          <w:ilvl w:val="0"/>
          <w:numId w:val="1"/>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Technology Heterogeneity:</w:t>
      </w:r>
      <w:r>
        <w:rPr>
          <w:rFonts w:eastAsia="Google Sans Text" w:cs="Google Sans Text" w:ascii="Google Sans Text" w:hAnsi="Google Sans Text"/>
          <w:i w:val="false"/>
          <w:color w:val="1B1C1D"/>
          <w:sz w:val="24"/>
          <w:szCs w:val="24"/>
        </w:rPr>
        <w:t xml:space="preserve"> While the initial development will standardize on Python and JavaScript, the microservices architecture allows for future flexibility. If a dedicated Finance Service is required later, it could be built using a technology stack better suited for financial transactions without disrupting the existing ecosystem.</w:t>
      </w:r>
    </w:p>
    <w:p>
      <w:pPr>
        <w:pStyle w:val="normal1"/>
        <w:numPr>
          <w:ilvl w:val="0"/>
          <w:numId w:val="1"/>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Resilience:</w:t>
      </w:r>
      <w:r>
        <w:rPr>
          <w:rFonts w:eastAsia="Google Sans Text" w:cs="Google Sans Text" w:ascii="Google Sans Text" w:hAnsi="Google Sans Text"/>
          <w:i w:val="false"/>
          <w:color w:val="1B1C1D"/>
          <w:sz w:val="24"/>
          <w:szCs w:val="24"/>
        </w:rPr>
        <w:t xml:space="preserve"> The architecture isolates failures. If a non-critical service, such as a future Maintenance Request Service, experiences an outage, the core functionality of student registration and room allocation remains operational.</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1.2 The Technology Stack: A Modern, Performant Toolkit</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selection of technologies is tailored to the user's comfort with Python and JavaScript, prioritizing performance, developer productivity, and long-term viability.</w:t>
      </w:r>
    </w:p>
    <w:p>
      <w:pPr>
        <w:pStyle w:val="normal1"/>
        <w:numPr>
          <w:ilvl w:val="0"/>
          <w:numId w:val="18"/>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Backend (Python):</w:t>
      </w:r>
    </w:p>
    <w:p>
      <w:pPr>
        <w:pStyle w:val="normal1"/>
        <w:numPr>
          <w:ilvl w:val="1"/>
          <w:numId w:val="35"/>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Framework: FastAPI.</w:t>
      </w:r>
      <w:r>
        <w:rPr>
          <w:rFonts w:eastAsia="Google Sans Text" w:cs="Google Sans Text" w:ascii="Google Sans Text" w:hAnsi="Google Sans Text"/>
          <w:i w:val="false"/>
          <w:color w:val="1B1C1D"/>
          <w:sz w:val="24"/>
          <w:szCs w:val="24"/>
        </w:rPr>
        <w:t xml:space="preserve"> FastAPI is the recommended framework due to its exceptional performance, which is comparable to that of NodeJS and Go. Its most significant advantage for this project is its automatic generation of interactive API documentation (via Swagger UI and ReDoc), which is invaluable for a microservices architecture where services must communicate clearly. Furthermore, Python's rich ecosystem of data science and optimization libraries, such as python-constraint and DEAP </w:t>
      </w:r>
      <w:r>
        <w:rPr>
          <w:rFonts w:eastAsia="Google Sans Text" w:cs="Google Sans Text" w:ascii="Google Sans Text" w:hAnsi="Google Sans Text"/>
          <w:i w:val="false"/>
          <w:color w:val="575B5F"/>
          <w:sz w:val="24"/>
          <w:szCs w:val="24"/>
          <w:vertAlign w:val="superscript"/>
        </w:rPr>
        <w:t>8</w:t>
      </w:r>
      <w:r>
        <w:rPr>
          <w:rFonts w:eastAsia="Google Sans Text" w:cs="Google Sans Text" w:ascii="Google Sans Text" w:hAnsi="Google Sans Text"/>
          <w:i w:val="false"/>
          <w:color w:val="1B1C1D"/>
          <w:sz w:val="24"/>
          <w:szCs w:val="24"/>
        </w:rPr>
        <w:t>, makes it the ideal language for implementing the core allocation engine.</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Frontend (JavaScript):</w:t>
      </w:r>
    </w:p>
    <w:p>
      <w:pPr>
        <w:pStyle w:val="normal1"/>
        <w:numPr>
          <w:ilvl w:val="1"/>
          <w:numId w:val="37"/>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Library: React (with Vite).</w:t>
      </w:r>
      <w:r>
        <w:rPr>
          <w:rFonts w:eastAsia="Google Sans Text" w:cs="Google Sans Text" w:ascii="Google Sans Text" w:hAnsi="Google Sans Text"/>
          <w:i w:val="false"/>
          <w:color w:val="1B1C1D"/>
          <w:sz w:val="24"/>
          <w:szCs w:val="24"/>
        </w:rPr>
        <w:t xml:space="preserve"> React's component-based architecture is perfectly suited for building the complex, interactive user interfaces required for this system, such as the administrator's dashboard with drag-and-drop features </w:t>
      </w:r>
      <w:r>
        <w:rPr>
          <w:rFonts w:eastAsia="Google Sans Text" w:cs="Google Sans Text" w:ascii="Google Sans Text" w:hAnsi="Google Sans Text"/>
          <w:i w:val="false"/>
          <w:color w:val="575B5F"/>
          <w:sz w:val="24"/>
          <w:szCs w:val="24"/>
          <w:vertAlign w:val="superscript"/>
        </w:rPr>
        <w:t>9</w:t>
      </w:r>
      <w:r>
        <w:rPr>
          <w:rFonts w:eastAsia="Google Sans Text" w:cs="Google Sans Text" w:ascii="Google Sans Text" w:hAnsi="Google Sans Text"/>
          <w:i w:val="false"/>
          <w:color w:val="1B1C1D"/>
          <w:sz w:val="24"/>
          <w:szCs w:val="24"/>
        </w:rPr>
        <w:t xml:space="preserve"> and the student's group formation flow. Using Vite as the build tool provides a significantly faster and more pleasant development experience compared to older toolchains.</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Database:</w:t>
      </w:r>
    </w:p>
    <w:p>
      <w:pPr>
        <w:pStyle w:val="normal1"/>
        <w:numPr>
          <w:ilvl w:val="1"/>
          <w:numId w:val="38"/>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System: PostgreSQL.</w:t>
      </w:r>
      <w:r>
        <w:rPr>
          <w:rFonts w:eastAsia="Google Sans Text" w:cs="Google Sans Text" w:ascii="Google Sans Text" w:hAnsi="Google Sans Text"/>
          <w:i w:val="false"/>
          <w:color w:val="1B1C1D"/>
          <w:sz w:val="24"/>
          <w:szCs w:val="24"/>
        </w:rPr>
        <w:t xml:space="preserve"> While many existing systems use MySQL </w:t>
      </w:r>
      <w:r>
        <w:rPr>
          <w:rFonts w:eastAsia="Google Sans Text" w:cs="Google Sans Text" w:ascii="Google Sans Text" w:hAnsi="Google Sans Text"/>
          <w:i w:val="false"/>
          <w:color w:val="575B5F"/>
          <w:sz w:val="24"/>
          <w:szCs w:val="24"/>
          <w:vertAlign w:val="superscript"/>
        </w:rPr>
        <w:t>2</w:t>
      </w:r>
      <w:r>
        <w:rPr>
          <w:rFonts w:eastAsia="Google Sans Text" w:cs="Google Sans Text" w:ascii="Google Sans Text" w:hAnsi="Google Sans Text"/>
          <w:i w:val="false"/>
          <w:color w:val="1B1C1D"/>
          <w:sz w:val="24"/>
          <w:szCs w:val="24"/>
        </w:rPr>
        <w:t>, PostgreSQL is the superior choice for this project. It offers robust support for complex queries, strict ACID compliance for transactional integrity, and advanced data types. Specifically, its JSONB data type is ideal for storing flexible and evolving data structures, such as the allocation rules, without requiring schema migrations.</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Messaging &amp; Asynchronous Tasks:</w:t>
      </w:r>
    </w:p>
    <w:p>
      <w:pPr>
        <w:pStyle w:val="normal1"/>
        <w:numPr>
          <w:ilvl w:val="1"/>
          <w:numId w:val="39"/>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Broker: RabbitMQ.</w:t>
      </w:r>
      <w:r>
        <w:rPr>
          <w:rFonts w:eastAsia="Google Sans Text" w:cs="Google Sans Text" w:ascii="Google Sans Text" w:hAnsi="Google Sans Text"/>
          <w:i w:val="false"/>
          <w:color w:val="1B1C1D"/>
          <w:sz w:val="24"/>
          <w:szCs w:val="24"/>
        </w:rPr>
        <w:t xml:space="preserve"> A message broker is essential for decoupling services and handling long-running tasks. When an administrator triggers the allocation process, the request is published to a RabbitMQ queue. This allows the API to respond immediately to the user while the Allocation Engine consumes the message and performs the computation, which could take several minutes. This asynchronous pattern prevents browser timeouts and creates a more responsive user experience. RabbitMQ will also serve as the backbone for the Notification Service.</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Caching:</w:t>
      </w:r>
    </w:p>
    <w:p>
      <w:pPr>
        <w:pStyle w:val="normal1"/>
        <w:numPr>
          <w:ilvl w:val="1"/>
          <w:numId w:val="40"/>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System: Redis.</w:t>
      </w:r>
      <w:r>
        <w:rPr>
          <w:rFonts w:eastAsia="Google Sans Text" w:cs="Google Sans Text" w:ascii="Google Sans Text" w:hAnsi="Google Sans Text"/>
          <w:i w:val="false"/>
          <w:color w:val="1B1C1D"/>
          <w:sz w:val="24"/>
          <w:szCs w:val="24"/>
        </w:rPr>
        <w:t xml:space="preserve"> To ensure high performance and reduce the load on the PostgreSQL database, Redis will be used as a caching layer. Frequently accessed and slow-changing data, such as hostel layouts, room details, and student profiles, can be cached in memory, leading to near-instantaneous API responses for common read operations.</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Containerization &amp; Orchestration:</w:t>
      </w:r>
    </w:p>
    <w:p>
      <w:pPr>
        <w:pStyle w:val="normal1"/>
        <w:numPr>
          <w:ilvl w:val="1"/>
          <w:numId w:val="41"/>
        </w:numPr>
        <w:pBdr/>
        <w:shd w:val="clear" w:fill="auto"/>
        <w:spacing w:lineRule="auto" w:line="273" w:before="0" w:after="120"/>
        <w:ind w:hanging="360" w:left="870"/>
        <w:rPr/>
      </w:pPr>
      <w:r>
        <w:rPr>
          <w:rFonts w:eastAsia="Google Sans Text" w:cs="Google Sans Text" w:ascii="Google Sans Text" w:hAnsi="Google Sans Text"/>
          <w:b/>
          <w:i w:val="false"/>
          <w:color w:val="1B1C1D"/>
          <w:sz w:val="24"/>
          <w:szCs w:val="24"/>
        </w:rPr>
        <w:t>Technology: Docker &amp; Docker Compose.</w:t>
      </w:r>
      <w:r>
        <w:rPr>
          <w:rFonts w:eastAsia="Google Sans Text" w:cs="Google Sans Text" w:ascii="Google Sans Text" w:hAnsi="Google Sans Text"/>
          <w:i w:val="false"/>
          <w:color w:val="1B1C1D"/>
          <w:sz w:val="24"/>
          <w:szCs w:val="24"/>
        </w:rPr>
        <w:t xml:space="preserve"> To eliminate "it works on my machine" problems and ensure consistency across development, testing, and production environments, the entire application will be containerized using Docker. Each microservice will run in its own container. Docker Compose will be used to define and manage the multi-container application locally, simplifying the development setup.</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1.3 Service Decomposition and Responsibilities</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design of the microservices maps directly to the problems identified in the user query and the logical separation of concerns. The "roll number error" problem necessitates a dedicated service to act as the single source of truth for student data. The "consent" problem is solved by a combination of a group management service and a notification service. The warden's "manual excel" process is replaced by a sophisticated administration service and the powerful allocation engine.</w:t>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This leads to the following service decomposition:</w:t>
      </w:r>
    </w:p>
    <w:p>
      <w:pPr>
        <w:pStyle w:val="normal1"/>
        <w:numPr>
          <w:ilvl w:val="0"/>
          <w:numId w:val="42"/>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Authentication &amp; User Service:</w:t>
      </w:r>
      <w:r>
        <w:rPr>
          <w:rFonts w:eastAsia="Google Sans Text" w:cs="Google Sans Text" w:ascii="Google Sans Text" w:hAnsi="Google Sans Text"/>
          <w:i w:val="false"/>
          <w:color w:val="1B1C1D"/>
          <w:sz w:val="24"/>
          <w:szCs w:val="24"/>
        </w:rPr>
        <w:t xml:space="preserve"> Manages all aspects of user identity. This includes user registration, login functionality using JSON Web Tokens (JWT) for secure, stateless authentication, and password management (e.g., reset functionality).</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Student &amp; Profile Service:</w:t>
      </w:r>
      <w:r>
        <w:rPr>
          <w:rFonts w:eastAsia="Google Sans Text" w:cs="Google Sans Text" w:ascii="Google Sans Text" w:hAnsi="Google Sans Text"/>
          <w:i w:val="false"/>
          <w:color w:val="1B1C1D"/>
          <w:sz w:val="24"/>
          <w:szCs w:val="24"/>
        </w:rPr>
        <w:t xml:space="preserve"> This service is the canonical source for student-specific academic data, such as Roll Number, Full Name, Year of Study, and Program. By centralizing this information, it mitigates the risk of data entry errors that plague manual systems.</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Group Formation &amp; Invitation Service:</w:t>
      </w:r>
      <w:r>
        <w:rPr>
          <w:rFonts w:eastAsia="Google Sans Text" w:cs="Google Sans Text" w:ascii="Google Sans Text" w:hAnsi="Google Sans Text"/>
          <w:i w:val="false"/>
          <w:color w:val="1B1C1D"/>
          <w:sz w:val="24"/>
          <w:szCs w:val="24"/>
        </w:rPr>
        <w:t xml:space="preserve"> This service is purpose-built to solve the critical problem of non-consensual group additions. It manages the entire lifecycle of student groups: creation, sending invitations to other students, and processing acceptances or rejections. Group membership is only confirmed upon explicit consent from the invited student.</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Administration &amp; Rules Service:</w:t>
      </w:r>
      <w:r>
        <w:rPr>
          <w:rFonts w:eastAsia="Google Sans Text" w:cs="Google Sans Text" w:ascii="Google Sans Text" w:hAnsi="Google Sans Text"/>
          <w:i w:val="false"/>
          <w:color w:val="1B1C1D"/>
          <w:sz w:val="24"/>
          <w:szCs w:val="24"/>
        </w:rPr>
        <w:t xml:space="preserve"> This is the backend for the "Administrator's Cockpit." It provides RESTful APIs for wardens to perform CRUD (Create, Read, Update, Delete) operations on Hostels, Wings, and Rooms. Most importantly, it manages the AllocationRules, allowing administrators to define and modify the allocation logic through a user interface without requiring code changes.</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Allocation Engine Service:</w:t>
      </w:r>
      <w:r>
        <w:rPr>
          <w:rFonts w:eastAsia="Google Sans Text" w:cs="Google Sans Text" w:ascii="Google Sans Text" w:hAnsi="Google Sans Text"/>
          <w:i w:val="false"/>
          <w:color w:val="1B1C1D"/>
          <w:sz w:val="24"/>
          <w:szCs w:val="24"/>
        </w:rPr>
        <w:t xml:space="preserve"> This is a protected, computationally-intensive service. It exposes a single primary endpoint to trigger the allocation process. Upon receiving a request, it communicates with other services to fetch the latest student data, group formations, and allocation rules. It then executes the core allocation algorithm asynchronously and persists the final results.</w:t>
      </w:r>
    </w:p>
    <w:p>
      <w:pPr>
        <w:pStyle w:val="normal1"/>
        <w:numPr>
          <w:ilvl w:val="0"/>
          <w:numId w:val="42"/>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Notification Service:</w:t>
      </w:r>
      <w:r>
        <w:rPr>
          <w:rFonts w:eastAsia="Google Sans Text" w:cs="Google Sans Text" w:ascii="Google Sans Text" w:hAnsi="Google Sans Text"/>
          <w:i w:val="false"/>
          <w:color w:val="1B1C1D"/>
          <w:sz w:val="24"/>
          <w:szCs w:val="24"/>
        </w:rPr>
        <w:t xml:space="preserve"> This is a generic, decoupled service responsible for all outbound communications. It receives requests (e.g., from the Group Formation Service to send an invitation) and dispatches them through the appropriate channel, such as email. This service can be extended in the future to support SMS or in-app push notifications.</w:t>
      </w:r>
      <w:r>
        <w:rPr>
          <w:rFonts w:eastAsia="Google Sans Text" w:cs="Google Sans Text" w:ascii="Google Sans Text" w:hAnsi="Google Sans Text"/>
          <w:i w:val="false"/>
          <w:color w:val="575B5F"/>
          <w:sz w:val="24"/>
          <w:szCs w:val="24"/>
          <w:vertAlign w:val="superscript"/>
        </w:rPr>
        <w:t>7</w:t>
      </w:r>
    </w:p>
    <w:p>
      <w:pPr>
        <w:pStyle w:val="normal1"/>
        <w:pBdr/>
        <w:shd w:val="clear" w:fill="auto"/>
        <w:spacing w:lineRule="auto" w:line="273" w:before="24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575B5F"/>
          <w:sz w:val="24"/>
          <w:szCs w:val="24"/>
          <w:vertAlign w:val="superscript"/>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Part 2: The Heart of the System: The Allocation Engine</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core challenge of this project lies in creating an algorithm that can navigate a complex web of rules and preferences to produce a fair and optimal allocation. A simple, one-size-fits-all algorithm is insufficient. The problem is best framed as a multi-objective optimization task, where we must satisfy a set of rigid "hard constraints" while simultaneously optimizing for a set of desirable "soft constraints."</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 xml:space="preserve">This distinction is crucial. Hard constraints are non-negotiable rules that any valid solution must adhere to. Soft constraints represent preferences that we aim to satisfy as well as possible. This framing allows for the selection of appropriate algorithmic techniques for each part of the problem. Methodologies like Constraint Satisfaction Problems (CSPs) are excellent for handling hard constraints </w:t>
      </w:r>
      <w:r>
        <w:rPr>
          <w:rFonts w:eastAsia="Google Sans Text" w:cs="Google Sans Text" w:ascii="Google Sans Text" w:hAnsi="Google Sans Text"/>
          <w:i w:val="false"/>
          <w:color w:val="575B5F"/>
          <w:sz w:val="24"/>
          <w:szCs w:val="24"/>
          <w:vertAlign w:val="superscript"/>
        </w:rPr>
        <w:t>10</w:t>
      </w:r>
      <w:r>
        <w:rPr>
          <w:rFonts w:eastAsia="Google Sans Text" w:cs="Google Sans Text" w:ascii="Google Sans Text" w:hAnsi="Google Sans Text"/>
          <w:i w:val="false"/>
          <w:color w:val="1B1C1D"/>
          <w:sz w:val="24"/>
          <w:szCs w:val="24"/>
        </w:rPr>
        <w:t>, while optimization heuristics like Bin Packing are well-suited for satisfying soft constraints like group cohesion.</w:t>
      </w:r>
      <w:r>
        <w:rPr>
          <w:rFonts w:eastAsia="Google Sans Text" w:cs="Google Sans Text" w:ascii="Google Sans Text" w:hAnsi="Google Sans Text"/>
          <w:i w:val="false"/>
          <w:color w:val="575B5F"/>
          <w:sz w:val="24"/>
          <w:szCs w:val="24"/>
          <w:vertAlign w:val="superscript"/>
        </w:rPr>
        <w:t>12</w:t>
      </w:r>
      <w:r>
        <w:rPr>
          <w:rFonts w:eastAsia="Google Sans Text" w:cs="Google Sans Text" w:ascii="Google Sans Text" w:hAnsi="Google Sans Text"/>
          <w:i w:val="false"/>
          <w:color w:val="1B1C1D"/>
          <w:sz w:val="24"/>
          <w:szCs w:val="24"/>
        </w:rPr>
        <w:t xml:space="preserve"> Therefore, a hybrid, multi-stage algorithm is the most robust and effective approach.</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2.1 Framing the Allocation Challenge: A Hybrid Optimization Model</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problem can be formally defined by distinguishing between these two types of constraints.</w:t>
      </w:r>
    </w:p>
    <w:p>
      <w:pPr>
        <w:pStyle w:val="normal1"/>
        <w:numPr>
          <w:ilvl w:val="0"/>
          <w:numId w:val="43"/>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Hard Constraints (Must be satisfied):</w:t>
      </w:r>
    </w:p>
    <w:p>
      <w:pPr>
        <w:pStyle w:val="normal1"/>
        <w:numPr>
          <w:ilvl w:val="1"/>
          <w:numId w:val="44"/>
        </w:numPr>
        <w:pBdr/>
        <w:shd w:val="clear" w:fill="auto"/>
        <w:spacing w:lineRule="auto" w:line="273" w:before="0" w:afterAutospacing="0" w:after="0"/>
        <w:ind w:hanging="360" w:left="885"/>
        <w:rPr/>
      </w:pPr>
      <w:r>
        <w:rPr>
          <w:rFonts w:eastAsia="Google Sans Text" w:cs="Google Sans Text" w:ascii="Google Sans Text" w:hAnsi="Google Sans Text"/>
          <w:b/>
          <w:i w:val="false"/>
          <w:color w:val="1B1C1D"/>
          <w:sz w:val="24"/>
          <w:szCs w:val="24"/>
        </w:rPr>
        <w:t>Unique Assignment:</w:t>
      </w:r>
      <w:r>
        <w:rPr>
          <w:rFonts w:eastAsia="Google Sans Text" w:cs="Google Sans Text" w:ascii="Google Sans Text" w:hAnsi="Google Sans Text"/>
          <w:i w:val="false"/>
          <w:color w:val="1B1C1D"/>
          <w:sz w:val="24"/>
          <w:szCs w:val="24"/>
        </w:rPr>
        <w:t xml:space="preserve"> Each student must be allocated to exactly one bed in one room.</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Capacity Limit:</w:t>
      </w:r>
      <w:r>
        <w:rPr>
          <w:rFonts w:eastAsia="Google Sans Text" w:cs="Google Sans Text" w:ascii="Google Sans Text" w:hAnsi="Google Sans Text"/>
          <w:i w:val="false"/>
          <w:color w:val="1B1C1D"/>
          <w:sz w:val="24"/>
          <w:szCs w:val="24"/>
        </w:rPr>
        <w:t xml:space="preserve"> The number of students assigned to a room cannot exceed its designated capacity.</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Rule Adherence:</w:t>
      </w:r>
      <w:r>
        <w:rPr>
          <w:rFonts w:eastAsia="Google Sans Text" w:cs="Google Sans Text" w:ascii="Google Sans Text" w:hAnsi="Google Sans Text"/>
          <w:i w:val="false"/>
          <w:color w:val="1B1C1D"/>
          <w:sz w:val="24"/>
          <w:szCs w:val="24"/>
        </w:rPr>
        <w:t xml:space="preserve"> The allocation must strictly follow the year-specific and gender-specific rules for each hostel and wing (e.g., BH4 is exclusively for 2nd-year students).</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Room Type Restriction:</w:t>
      </w:r>
      <w:r>
        <w:rPr>
          <w:rFonts w:eastAsia="Google Sans Text" w:cs="Google Sans Text" w:ascii="Google Sans Text" w:hAnsi="Google Sans Text"/>
          <w:i w:val="false"/>
          <w:color w:val="1B1C1D"/>
          <w:sz w:val="24"/>
          <w:szCs w:val="24"/>
        </w:rPr>
        <w:t xml:space="preserve"> Specific room types must be assigned to the correct student demographic (e.g., single-occupancy rooms reserved for 4th-year students).</w:t>
      </w:r>
    </w:p>
    <w:p>
      <w:pPr>
        <w:pStyle w:val="normal1"/>
        <w:numPr>
          <w:ilvl w:val="0"/>
          <w:numId w:val="43"/>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Soft Constraints (To be optimized):</w:t>
      </w:r>
    </w:p>
    <w:p>
      <w:pPr>
        <w:pStyle w:val="normal1"/>
        <w:numPr>
          <w:ilvl w:val="1"/>
          <w:numId w:val="45"/>
        </w:numPr>
        <w:pBdr/>
        <w:shd w:val="clear" w:fill="auto"/>
        <w:spacing w:lineRule="auto" w:line="273" w:before="0" w:afterAutospacing="0" w:after="0"/>
        <w:ind w:hanging="360" w:left="885"/>
        <w:rPr/>
      </w:pPr>
      <w:r>
        <w:rPr>
          <w:rFonts w:eastAsia="Google Sans Text" w:cs="Google Sans Text" w:ascii="Google Sans Text" w:hAnsi="Google Sans Text"/>
          <w:b/>
          <w:i w:val="false"/>
          <w:color w:val="1B1C1D"/>
          <w:sz w:val="24"/>
          <w:szCs w:val="24"/>
        </w:rPr>
        <w:t>Maximize Group Cohesion:</w:t>
      </w:r>
      <w:r>
        <w:rPr>
          <w:rFonts w:eastAsia="Google Sans Text" w:cs="Google Sans Text" w:ascii="Google Sans Text" w:hAnsi="Google Sans Text"/>
          <w:i w:val="false"/>
          <w:color w:val="1B1C1D"/>
          <w:sz w:val="24"/>
          <w:szCs w:val="24"/>
        </w:rPr>
        <w:t xml:space="preserve"> The primary objective is to keep all members of a pre-formed group within the same wing, or at the very least, on the same floor </w:t>
      </w:r>
      <w:r>
        <w:rPr>
          <w:rFonts w:eastAsia="Google Sans Text" w:cs="Google Sans Text" w:ascii="Google Sans Text" w:hAnsi="Google Sans Text"/>
          <w:i w:val="false"/>
          <w:color w:val="1B1C1D"/>
          <w:sz w:val="24"/>
          <w:szCs w:val="24"/>
        </w:rPr>
        <w:t>and definitely in the same hostel,if 4</w:t>
      </w:r>
      <w:r>
        <w:rPr>
          <w:rFonts w:eastAsia="Google Sans Text" w:cs="Google Sans Text" w:ascii="Google Sans Text" w:hAnsi="Google Sans Text"/>
          <w:i w:val="false"/>
          <w:color w:val="1B1C1D"/>
          <w:sz w:val="24"/>
          <w:szCs w:val="24"/>
          <w:vertAlign w:val="superscript"/>
        </w:rPr>
        <w:t>th</w:t>
      </w:r>
      <w:r>
        <w:rPr>
          <w:rFonts w:eastAsia="Google Sans Text" w:cs="Google Sans Text" w:ascii="Google Sans Text" w:hAnsi="Google Sans Text"/>
          <w:i w:val="false"/>
          <w:color w:val="1B1C1D"/>
          <w:sz w:val="24"/>
          <w:szCs w:val="24"/>
        </w:rPr>
        <w:t xml:space="preserve"> year wing of 6 students wantsa  wing o f 8 students but the remaining capacity is only of4 in BH! Then all 6 must be allocated in say BH2 but it should be ultimately avoided that a different hostel is allocated to the 2 people and rest 4 in BH1</w:t>
      </w:r>
      <w:r>
        <w:rPr>
          <w:rFonts w:eastAsia="Google Sans Text" w:cs="Google Sans Text" w:ascii="Google Sans Text" w:hAnsi="Google Sans Text"/>
          <w:i w:val="false"/>
          <w:color w:val="1B1C1D"/>
          <w:sz w:val="24"/>
          <w:szCs w:val="24"/>
        </w:rPr>
        <w:t>.</w:t>
      </w:r>
    </w:p>
    <w:p>
      <w:pPr>
        <w:pStyle w:val="normal1"/>
        <w:numPr>
          <w:ilvl w:val="1"/>
          <w:numId w:val="45"/>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Minimize Group Fragmentation:</w:t>
      </w:r>
      <w:r>
        <w:rPr>
          <w:rFonts w:eastAsia="Google Sans Text" w:cs="Google Sans Text" w:ascii="Google Sans Text" w:hAnsi="Google Sans Text"/>
          <w:i w:val="false"/>
          <w:color w:val="1B1C1D"/>
          <w:sz w:val="24"/>
          <w:szCs w:val="24"/>
        </w:rPr>
        <w:t xml:space="preserve"> If a group is too large to fit in a single wing, it must be split. The algorithm should aim to place the resulting sub-groups in adjacent or nearby wings to minimize the physical distance between friends.</w:t>
      </w:r>
    </w:p>
    <w:p>
      <w:pPr>
        <w:pStyle w:val="normal1"/>
        <w:numPr>
          <w:ilvl w:val="1"/>
          <w:numId w:val="45"/>
        </w:numPr>
        <w:pBdr/>
        <w:shd w:val="clear" w:fill="auto"/>
        <w:spacing w:lineRule="auto" w:line="273" w:beforeAutospacing="0" w:before="0" w:after="120"/>
        <w:ind w:hanging="360" w:left="885"/>
        <w:rPr/>
      </w:pPr>
      <w:r>
        <w:rPr>
          <w:rFonts w:eastAsia="Google Sans Text" w:cs="Google Sans Text" w:ascii="Google Sans Text" w:hAnsi="Google Sans Text"/>
          <w:b/>
          <w:i w:val="false"/>
          <w:color w:val="1B1C1D"/>
          <w:sz w:val="24"/>
          <w:szCs w:val="24"/>
        </w:rPr>
        <w:t>Maximize Room Utilization:</w:t>
      </w:r>
      <w:r>
        <w:rPr>
          <w:rFonts w:eastAsia="Google Sans Text" w:cs="Google Sans Text" w:ascii="Google Sans Text" w:hAnsi="Google Sans Text"/>
          <w:i w:val="false"/>
          <w:color w:val="1B1C1D"/>
          <w:sz w:val="24"/>
          <w:szCs w:val="24"/>
        </w:rPr>
        <w:t xml:space="preserve"> The allocation should aim to minimize the number of empty beds across all hostels, ensuring efficient use of resources.</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2.2 Proposed Solution: A Two-Stage Allocation Algorithm</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To tackle this hybrid problem, a two-stage algorithm is proposed. The first stage uses a CSP to find all valid placements, and the second stage uses a Bin Packing heuristic to optimize for group placement.</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Stage 1: Constraint Satisfaction for Initial Feasible Placements</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The first step is to prune the massive search space by determining all possible valid room assignments for each student individually, temporarily ignoring group affiliations. This is a classic application of a Constraint Satisfaction Problem (CSP).</w:t>
      </w:r>
      <w:r>
        <w:rPr>
          <w:rFonts w:eastAsia="Google Sans Text" w:cs="Google Sans Text" w:ascii="Google Sans Text" w:hAnsi="Google Sans Text"/>
          <w:i w:val="false"/>
          <w:color w:val="575B5F"/>
          <w:sz w:val="24"/>
          <w:szCs w:val="24"/>
          <w:vertAlign w:val="superscript"/>
        </w:rPr>
        <w:t>13</w:t>
      </w:r>
    </w:p>
    <w:p>
      <w:pPr>
        <w:pStyle w:val="normal1"/>
        <w:numPr>
          <w:ilvl w:val="0"/>
          <w:numId w:val="46"/>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Concept:</w:t>
      </w:r>
      <w:r>
        <w:rPr>
          <w:rFonts w:eastAsia="Google Sans Text" w:cs="Google Sans Text" w:ascii="Google Sans Text" w:hAnsi="Google Sans Text"/>
          <w:i w:val="false"/>
          <w:color w:val="1B1C1D"/>
          <w:sz w:val="24"/>
          <w:szCs w:val="24"/>
        </w:rPr>
        <w:t xml:space="preserve"> A CSP is defined by a set of variables, a domain of possible values for each variable, and a set of constraints that restrict the allowed combinations of values.</w:t>
      </w:r>
      <w:r>
        <w:rPr>
          <w:rFonts w:eastAsia="Google Sans Text" w:cs="Google Sans Text" w:ascii="Google Sans Text" w:hAnsi="Google Sans Text"/>
          <w:i w:val="false"/>
          <w:color w:val="575B5F"/>
          <w:sz w:val="24"/>
          <w:szCs w:val="24"/>
          <w:vertAlign w:val="superscript"/>
        </w:rPr>
        <w:t>10</w:t>
      </w:r>
    </w:p>
    <w:p>
      <w:pPr>
        <w:pStyle w:val="normal1"/>
        <w:numPr>
          <w:ilvl w:val="0"/>
          <w:numId w:val="46"/>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Implementation (using the python-constraint library):</w:t>
      </w:r>
    </w:p>
    <w:p>
      <w:pPr>
        <w:pStyle w:val="normal1"/>
        <w:numPr>
          <w:ilvl w:val="1"/>
          <w:numId w:val="47"/>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Variables:</w:t>
      </w:r>
      <w:r>
        <w:rPr>
          <w:rFonts w:eastAsia="Google Sans Text" w:cs="Google Sans Text" w:ascii="Google Sans Text" w:hAnsi="Google Sans Text"/>
          <w:i w:val="false"/>
          <w:color w:val="1B1C1D"/>
          <w:sz w:val="24"/>
          <w:szCs w:val="24"/>
        </w:rPr>
        <w:t xml:space="preserve"> The set of all students requiring allocation, S_1, S_2,..., S_n.</w:t>
      </w:r>
    </w:p>
    <w:p>
      <w:pPr>
        <w:pStyle w:val="normal1"/>
        <w:numPr>
          <w:ilvl w:val="1"/>
          <w:numId w:val="47"/>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Domains:</w:t>
      </w:r>
      <w:r>
        <w:rPr>
          <w:rFonts w:eastAsia="Google Sans Text" w:cs="Google Sans Text" w:ascii="Google Sans Text" w:hAnsi="Google Sans Text"/>
          <w:i w:val="false"/>
          <w:color w:val="1B1C1D"/>
          <w:sz w:val="24"/>
          <w:szCs w:val="24"/>
        </w:rPr>
        <w:t xml:space="preserve"> For each student variable S_i, the domain is the set of all available beds in all rooms, {B_1, B_2,..., B_m}.</w:t>
      </w:r>
    </w:p>
    <w:p>
      <w:pPr>
        <w:pStyle w:val="normal1"/>
        <w:numPr>
          <w:ilvl w:val="1"/>
          <w:numId w:val="47"/>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Constraints:</w:t>
      </w:r>
      <w:r>
        <w:rPr>
          <w:rFonts w:eastAsia="Google Sans Text" w:cs="Google Sans Text" w:ascii="Google Sans Text" w:hAnsi="Google Sans Text"/>
          <w:i w:val="false"/>
          <w:color w:val="1B1C1D"/>
          <w:sz w:val="24"/>
          <w:szCs w:val="24"/>
        </w:rPr>
        <w:t xml:space="preserve"> The college's allocation rules are translated into formal constraints that the solver must satisfy. For example:</w:t>
      </w:r>
    </w:p>
    <w:p>
      <w:pPr>
        <w:pStyle w:val="normal1"/>
        <w:numPr>
          <w:ilvl w:val="2"/>
          <w:numId w:val="48"/>
        </w:numPr>
        <w:pBdr/>
        <w:shd w:val="clear" w:fill="auto"/>
        <w:spacing w:lineRule="auto" w:line="273" w:before="0" w:afterAutospacing="0" w:after="0"/>
        <w:ind w:hanging="360" w:left="1275"/>
        <w:rPr/>
      </w:pPr>
      <w:r>
        <w:rPr>
          <w:rFonts w:eastAsia="Google Sans Text" w:cs="Google Sans Text" w:ascii="Google Sans Text" w:hAnsi="Google Sans Text"/>
          <w:i w:val="false"/>
          <w:color w:val="1B1C1D"/>
          <w:sz w:val="24"/>
          <w:szCs w:val="24"/>
        </w:rPr>
        <w:t>A rule stating that a 2nd-year student s_2nd_year can only be in hostel 'BH4' would be added as: problem.addConstraint(lambda bed: bed.room.hostel.name == 'BH4', [s_2nd_year]).</w:t>
      </w:r>
    </w:p>
    <w:p>
      <w:pPr>
        <w:pStyle w:val="normal1"/>
        <w:numPr>
          <w:ilvl w:val="2"/>
          <w:numId w:val="48"/>
        </w:numPr>
        <w:pBdr/>
        <w:shd w:val="clear" w:fill="auto"/>
        <w:spacing w:lineRule="auto" w:line="273" w:beforeAutospacing="0" w:before="0" w:afterAutospacing="0" w:after="0"/>
        <w:ind w:hanging="360" w:left="1275"/>
        <w:rPr/>
      </w:pPr>
      <w:r>
        <w:rPr>
          <w:rFonts w:eastAsia="Google Sans Text" w:cs="Google Sans Text" w:ascii="Google Sans Text" w:hAnsi="Google Sans Text"/>
          <w:i w:val="false"/>
          <w:color w:val="1B1C1D"/>
          <w:sz w:val="24"/>
          <w:szCs w:val="24"/>
        </w:rPr>
        <w:t>A rule reserving single rooms for 4th-year students would be: problem.addConstraint(lambda bed: bed.room.type == 'single' if student.year == 4 else bed.room.type!= 'single', [student_s_i]).</w:t>
      </w:r>
    </w:p>
    <w:p>
      <w:pPr>
        <w:pStyle w:val="normal1"/>
        <w:numPr>
          <w:ilvl w:val="2"/>
          <w:numId w:val="48"/>
        </w:numPr>
        <w:pBdr/>
        <w:shd w:val="clear" w:fill="auto"/>
        <w:spacing w:lineRule="auto" w:line="273" w:beforeAutospacing="0" w:before="0" w:afterAutospacing="0" w:after="0"/>
        <w:ind w:hanging="360" w:left="1275"/>
        <w:rPr/>
      </w:pPr>
      <w:r>
        <w:rPr>
          <w:rFonts w:eastAsia="Google Sans Text" w:cs="Google Sans Text" w:ascii="Google Sans Text" w:hAnsi="Google Sans Text"/>
          <w:i w:val="false"/>
          <w:color w:val="1B1C1D"/>
          <w:sz w:val="24"/>
          <w:szCs w:val="24"/>
        </w:rPr>
        <w:t>The fundamental constraint that no two students can be assigned the same bed is handled by the AllDifferentConstraint.</w:t>
      </w:r>
    </w:p>
    <w:p>
      <w:pPr>
        <w:pStyle w:val="normal1"/>
        <w:numPr>
          <w:ilvl w:val="0"/>
          <w:numId w:val="46"/>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Output:</w:t>
      </w:r>
      <w:r>
        <w:rPr>
          <w:rFonts w:eastAsia="Google Sans Text" w:cs="Google Sans Text" w:ascii="Google Sans Text" w:hAnsi="Google Sans Text"/>
          <w:i w:val="false"/>
          <w:color w:val="1B1C1D"/>
          <w:sz w:val="24"/>
          <w:szCs w:val="24"/>
        </w:rPr>
        <w:t xml:space="preserve"> The result of this stage is not a single solution, but rather a refined domain for each student, containing only the beds they are eligible to occupy. This dramatically reduces the complexity for the next stage.</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Stage 2: Bin Packing Heuristics for Group Cohesion</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With a pre-filtered set of valid placements, the focus now shifts to the primary soft constraint: placing friend groups together. This problem can be elegantly modeled as a variation of the classic Bin Packing problem.</w:t>
      </w:r>
      <w:r>
        <w:rPr>
          <w:rFonts w:eastAsia="Google Sans Text" w:cs="Google Sans Text" w:ascii="Google Sans Text" w:hAnsi="Google Sans Text"/>
          <w:i w:val="false"/>
          <w:color w:val="575B5F"/>
          <w:sz w:val="24"/>
          <w:szCs w:val="24"/>
          <w:vertAlign w:val="superscript"/>
        </w:rPr>
        <w:t>16</w:t>
      </w:r>
    </w:p>
    <w:p>
      <w:pPr>
        <w:pStyle w:val="normal1"/>
        <w:numPr>
          <w:ilvl w:val="0"/>
          <w:numId w:val="2"/>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Concept:</w:t>
      </w:r>
      <w:r>
        <w:rPr>
          <w:rFonts w:eastAsia="Google Sans Text" w:cs="Google Sans Text" w:ascii="Google Sans Text" w:hAnsi="Google Sans Text"/>
          <w:i w:val="false"/>
          <w:color w:val="1B1C1D"/>
          <w:sz w:val="24"/>
          <w:szCs w:val="24"/>
        </w:rPr>
        <w:t xml:space="preserve"> In Bin Packing, the goal is to pack items of various sizes into a minimum number of fixed-capacity bins. Here, the student groups are the "items," and the hostel wings (or floors) are the "bins." The "size" of an item is the number of students in the group, and the "capacity" of a bin is the number of available beds in the wing.</w:t>
      </w:r>
    </w:p>
    <w:p>
      <w:pPr>
        <w:pStyle w:val="normal1"/>
        <w:numPr>
          <w:ilvl w:val="0"/>
          <w:numId w:val="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Implementation (First-Fit Decreasing - FFD Heuristic):</w:t>
      </w:r>
      <w:r>
        <w:rPr>
          <w:rFonts w:eastAsia="Google Sans Text" w:cs="Google Sans Text" w:ascii="Google Sans Text" w:hAnsi="Google Sans Text"/>
          <w:i w:val="false"/>
          <w:color w:val="1B1C1D"/>
          <w:sz w:val="24"/>
          <w:szCs w:val="24"/>
        </w:rPr>
        <w:t xml:space="preserve"> The FFD algorithm is a simple yet effective heuristic for Bin Packing.</w:t>
      </w:r>
      <w:r>
        <w:rPr>
          <w:rFonts w:eastAsia="Google Sans Text" w:cs="Google Sans Text" w:ascii="Google Sans Text" w:hAnsi="Google Sans Text"/>
          <w:i w:val="false"/>
          <w:color w:val="575B5F"/>
          <w:sz w:val="24"/>
          <w:szCs w:val="24"/>
          <w:vertAlign w:val="superscript"/>
        </w:rPr>
        <w:t>12</w:t>
      </w:r>
    </w:p>
    <w:p>
      <w:pPr>
        <w:pStyle w:val="normal1"/>
        <w:numPr>
          <w:ilvl w:val="1"/>
          <w:numId w:val="3"/>
        </w:numPr>
        <w:pBdr/>
        <w:shd w:val="clear" w:fill="auto"/>
        <w:spacing w:lineRule="auto" w:line="273" w:before="0" w:afterAutospacing="0" w:after="0"/>
        <w:ind w:hanging="360" w:left="885"/>
        <w:rPr/>
      </w:pPr>
      <w:r>
        <w:rPr>
          <w:rFonts w:eastAsia="Google Sans Text" w:cs="Google Sans Text" w:ascii="Google Sans Text" w:hAnsi="Google Sans Text"/>
          <w:b/>
          <w:i w:val="false"/>
          <w:color w:val="1B1C1D"/>
          <w:sz w:val="24"/>
          <w:szCs w:val="24"/>
        </w:rPr>
        <w:t>Prepare Items:</w:t>
      </w:r>
      <w:r>
        <w:rPr>
          <w:rFonts w:eastAsia="Google Sans Text" w:cs="Google Sans Text" w:ascii="Google Sans Text" w:hAnsi="Google Sans Text"/>
          <w:i w:val="false"/>
          <w:color w:val="1B1C1D"/>
          <w:sz w:val="24"/>
          <w:szCs w:val="24"/>
        </w:rPr>
        <w:t xml:space="preserve"> The student groups are sorted by size in descending order. This prioritizes finding space for the largest groups first, which is intuitively the most difficult part of the problem.</w:t>
      </w:r>
    </w:p>
    <w:p>
      <w:pPr>
        <w:pStyle w:val="normal1"/>
        <w:numPr>
          <w:ilvl w:val="1"/>
          <w:numId w:val="3"/>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Prepare Bins:</w:t>
      </w:r>
      <w:r>
        <w:rPr>
          <w:rFonts w:eastAsia="Google Sans Text" w:cs="Google Sans Text" w:ascii="Google Sans Text" w:hAnsi="Google Sans Text"/>
          <w:i w:val="false"/>
          <w:color w:val="1B1C1D"/>
          <w:sz w:val="24"/>
          <w:szCs w:val="24"/>
        </w:rPr>
        <w:t xml:space="preserve"> The available wings in the hostels are treated as bins, with their capacity calculated from the output of Stage 1.</w:t>
      </w:r>
    </w:p>
    <w:p>
      <w:pPr>
        <w:pStyle w:val="normal1"/>
        <w:numPr>
          <w:ilvl w:val="1"/>
          <w:numId w:val="3"/>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Execute Algorithm:</w:t>
      </w:r>
    </w:p>
    <w:p>
      <w:pPr>
        <w:pStyle w:val="normal1"/>
        <w:numPr>
          <w:ilvl w:val="2"/>
          <w:numId w:val="4"/>
        </w:numPr>
        <w:pBdr/>
        <w:shd w:val="clear" w:fill="auto"/>
        <w:spacing w:lineRule="auto" w:line="273" w:before="0" w:afterAutospacing="0" w:after="0"/>
        <w:ind w:hanging="360" w:left="1290"/>
        <w:rPr/>
      </w:pPr>
      <w:r>
        <w:rPr>
          <w:rFonts w:eastAsia="Google Sans Text" w:cs="Google Sans Text" w:ascii="Google Sans Text" w:hAnsi="Google Sans Text"/>
          <w:i w:val="false"/>
          <w:color w:val="1B1C1D"/>
          <w:sz w:val="24"/>
          <w:szCs w:val="24"/>
        </w:rPr>
        <w:t>Take the largest group from the sorted list.</w:t>
      </w:r>
    </w:p>
    <w:p>
      <w:pPr>
        <w:pStyle w:val="normal1"/>
        <w:numPr>
          <w:ilvl w:val="2"/>
          <w:numId w:val="4"/>
        </w:numPr>
        <w:pBdr/>
        <w:shd w:val="clear" w:fill="auto"/>
        <w:spacing w:lineRule="auto" w:line="273" w:beforeAutospacing="0" w:before="0" w:afterAutospacing="0" w:after="0"/>
        <w:ind w:hanging="360" w:left="1290"/>
        <w:rPr/>
      </w:pPr>
      <w:r>
        <w:rPr>
          <w:rFonts w:eastAsia="Google Sans Text" w:cs="Google Sans Text" w:ascii="Google Sans Text" w:hAnsi="Google Sans Text"/>
          <w:i w:val="false"/>
          <w:color w:val="1B1C1D"/>
          <w:sz w:val="24"/>
          <w:szCs w:val="24"/>
        </w:rPr>
        <w:t>Iterate through the list of wings ("bins").</w:t>
      </w:r>
    </w:p>
    <w:p>
      <w:pPr>
        <w:pStyle w:val="normal1"/>
        <w:numPr>
          <w:ilvl w:val="2"/>
          <w:numId w:val="4"/>
        </w:numPr>
        <w:pBdr/>
        <w:shd w:val="clear" w:fill="auto"/>
        <w:spacing w:lineRule="auto" w:line="273" w:beforeAutospacing="0" w:before="0" w:afterAutospacing="0" w:after="0"/>
        <w:ind w:hanging="360" w:left="1290"/>
        <w:rPr/>
      </w:pPr>
      <w:r>
        <w:rPr>
          <w:rFonts w:eastAsia="Google Sans Text" w:cs="Google Sans Text" w:ascii="Google Sans Text" w:hAnsi="Google Sans Text"/>
          <w:i w:val="false"/>
          <w:color w:val="1B1C1D"/>
          <w:sz w:val="24"/>
          <w:szCs w:val="24"/>
        </w:rPr>
        <w:t xml:space="preserve">Place the entire group into the </w:t>
      </w:r>
      <w:r>
        <w:rPr>
          <w:rFonts w:eastAsia="Google Sans Text" w:cs="Google Sans Text" w:ascii="Google Sans Text" w:hAnsi="Google Sans Text"/>
          <w:i/>
          <w:color w:val="1B1C1D"/>
          <w:sz w:val="24"/>
          <w:szCs w:val="24"/>
        </w:rPr>
        <w:t>first</w:t>
      </w:r>
      <w:r>
        <w:rPr>
          <w:rFonts w:eastAsia="Google Sans Text" w:cs="Google Sans Text" w:ascii="Google Sans Text" w:hAnsi="Google Sans Text"/>
          <w:i w:val="false"/>
          <w:color w:val="1B1C1D"/>
          <w:sz w:val="24"/>
          <w:szCs w:val="24"/>
        </w:rPr>
        <w:t xml:space="preserve"> wing that has enough available capacity.</w:t>
      </w:r>
    </w:p>
    <w:p>
      <w:pPr>
        <w:pStyle w:val="normal1"/>
        <w:numPr>
          <w:ilvl w:val="2"/>
          <w:numId w:val="4"/>
        </w:numPr>
        <w:pBdr/>
        <w:shd w:val="clear" w:fill="auto"/>
        <w:spacing w:lineRule="auto" w:line="273" w:beforeAutospacing="0" w:before="0" w:afterAutospacing="0" w:after="0"/>
        <w:ind w:hanging="360" w:left="1290"/>
        <w:rPr/>
      </w:pPr>
      <w:r>
        <w:rPr>
          <w:rFonts w:eastAsia="Google Sans Text" w:cs="Google Sans Text" w:ascii="Google Sans Text" w:hAnsi="Google Sans Text"/>
          <w:i w:val="false"/>
          <w:color w:val="1B1C1D"/>
          <w:sz w:val="24"/>
          <w:szCs w:val="24"/>
        </w:rPr>
        <w:t>If no single wing can accommodate the group, the custom "break-up" logic is triggered. The algorithm will attempt to place the largest possible sub-group into the best-fitting wing and then place the remainder in an adjacent or physically close wing. This "proximity" score will be a key part of the custom heuristic.</w:t>
      </w:r>
    </w:p>
    <w:p>
      <w:pPr>
        <w:pStyle w:val="normal1"/>
        <w:numPr>
          <w:ilvl w:val="0"/>
          <w:numId w:val="2"/>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Justification:</w:t>
      </w:r>
      <w:r>
        <w:rPr>
          <w:rFonts w:eastAsia="Google Sans Text" w:cs="Google Sans Text" w:ascii="Google Sans Text" w:hAnsi="Google Sans Text"/>
          <w:i w:val="false"/>
          <w:color w:val="1B1C1D"/>
          <w:sz w:val="24"/>
          <w:szCs w:val="24"/>
        </w:rPr>
        <w:t xml:space="preserve"> The FFD approach is computationally efficient and has been shown to produce near-optimal results. By placing larger, less-flexible groups first, it leaves smaller, more contiguous blocks of rooms available for smaller groups and individuals, increasing the overall quality of the allocation.</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2.3 An Alternative Path: Genetic Algorithms for Global Optimization</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 xml:space="preserve">Should the complexity of soft constraints increase significantly in the future—for instance, by incorporating student preferences for specific floors, room types, or even roommate personality matching </w:t>
      </w:r>
      <w:r>
        <w:rPr>
          <w:rFonts w:eastAsia="Google Sans Text" w:cs="Google Sans Text" w:ascii="Google Sans Text" w:hAnsi="Google Sans Text"/>
          <w:i w:val="false"/>
          <w:color w:val="575B5F"/>
          <w:sz w:val="24"/>
          <w:szCs w:val="24"/>
          <w:vertAlign w:val="superscript"/>
        </w:rPr>
        <w:t>1</w:t>
      </w:r>
      <w:r>
        <w:rPr>
          <w:rFonts w:eastAsia="Google Sans Text" w:cs="Google Sans Text" w:ascii="Google Sans Text" w:hAnsi="Google Sans Text"/>
          <w:i w:val="false"/>
          <w:color w:val="1B1C1D"/>
          <w:sz w:val="24"/>
          <w:szCs w:val="24"/>
        </w:rPr>
        <w:t>—the heuristic-based approach may become insufficient. In such a scenario, a Genetic Algorithm (GA) offers a more powerful and flexible alternative for finding a globally optimized solution.</w:t>
      </w:r>
      <w:r>
        <w:rPr>
          <w:rFonts w:eastAsia="Google Sans Text" w:cs="Google Sans Text" w:ascii="Google Sans Text" w:hAnsi="Google Sans Text"/>
          <w:i w:val="false"/>
          <w:color w:val="575B5F"/>
          <w:sz w:val="24"/>
          <w:szCs w:val="24"/>
          <w:vertAlign w:val="superscript"/>
        </w:rPr>
        <w:t>8</w:t>
      </w:r>
    </w:p>
    <w:p>
      <w:pPr>
        <w:pStyle w:val="normal1"/>
        <w:numPr>
          <w:ilvl w:val="0"/>
          <w:numId w:val="5"/>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Concept:</w:t>
      </w:r>
      <w:r>
        <w:rPr>
          <w:rFonts w:eastAsia="Google Sans Text" w:cs="Google Sans Text" w:ascii="Google Sans Text" w:hAnsi="Google Sans Text"/>
          <w:i w:val="false"/>
          <w:color w:val="1B1C1D"/>
          <w:sz w:val="24"/>
          <w:szCs w:val="24"/>
        </w:rPr>
        <w:t xml:space="preserve"> A GA is a search heuristic inspired by the process of natural selection.</w:t>
      </w:r>
      <w:r>
        <w:rPr>
          <w:rFonts w:eastAsia="Google Sans Text" w:cs="Google Sans Text" w:ascii="Google Sans Text" w:hAnsi="Google Sans Text"/>
          <w:i w:val="false"/>
          <w:color w:val="575B5F"/>
          <w:sz w:val="24"/>
          <w:szCs w:val="24"/>
          <w:vertAlign w:val="superscript"/>
        </w:rPr>
        <w:t>8</w:t>
      </w:r>
      <w:r>
        <w:rPr>
          <w:rFonts w:eastAsia="Google Sans Text" w:cs="Google Sans Text" w:ascii="Google Sans Text" w:hAnsi="Google Sans Text"/>
          <w:i w:val="false"/>
          <w:color w:val="1B1C1D"/>
          <w:sz w:val="24"/>
          <w:szCs w:val="24"/>
        </w:rPr>
        <w:t xml:space="preserve"> It evolves a population of candidate solutions over many generations, progressively improving them based on a defined "fitness" metric.</w:t>
      </w:r>
    </w:p>
    <w:p>
      <w:pPr>
        <w:pStyle w:val="normal1"/>
        <w:numPr>
          <w:ilvl w:val="0"/>
          <w:numId w:val="5"/>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Implementation Sketch:</w:t>
      </w:r>
    </w:p>
    <w:p>
      <w:pPr>
        <w:pStyle w:val="normal1"/>
        <w:numPr>
          <w:ilvl w:val="1"/>
          <w:numId w:val="6"/>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Chromosome:</w:t>
      </w:r>
      <w:r>
        <w:rPr>
          <w:rFonts w:eastAsia="Google Sans Text" w:cs="Google Sans Text" w:ascii="Google Sans Text" w:hAnsi="Google Sans Text"/>
          <w:i w:val="false"/>
          <w:color w:val="1B1C1D"/>
          <w:sz w:val="24"/>
          <w:szCs w:val="24"/>
        </w:rPr>
        <w:t xml:space="preserve"> A single chromosome represents one complete allocation plan for the entire student body (e.g., a dictionary mapping each student ID to a specific bed ID).</w:t>
      </w:r>
    </w:p>
    <w:p>
      <w:pPr>
        <w:pStyle w:val="normal1"/>
        <w:numPr>
          <w:ilvl w:val="1"/>
          <w:numId w:val="6"/>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Fitness Function:</w:t>
      </w:r>
      <w:r>
        <w:rPr>
          <w:rFonts w:eastAsia="Google Sans Text" w:cs="Google Sans Text" w:ascii="Google Sans Text" w:hAnsi="Google Sans Text"/>
          <w:i w:val="false"/>
          <w:color w:val="1B1C1D"/>
          <w:sz w:val="24"/>
          <w:szCs w:val="24"/>
        </w:rPr>
        <w:t xml:space="preserve"> This is the most critical component. It is a mathematical function that assigns a score to each chromosome, quantifying how "good" that allocation is. A sample function might look like:</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i w:val="false"/>
          <w:color w:val="1B1C1D"/>
          <w:sz w:val="24"/>
          <w:szCs w:val="24"/>
        </w:rPr>
        <w:t>Fitness=(w1​×group_cohesion)+(w2​×room_utilization)−(penalty×hard_constraint_violations)</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i w:val="false"/>
          <w:color w:val="1B1C1D"/>
          <w:sz w:val="24"/>
          <w:szCs w:val="24"/>
        </w:rPr>
        <w:t>Here, w1 and w2 are weights that determine the relative importance of each soft constraint. Any violation of a hard constraint results in a massive penalty, effectively ensuring that such invalid solutions do not survive in the gene pool.</w:t>
      </w:r>
    </w:p>
    <w:p>
      <w:pPr>
        <w:pStyle w:val="normal1"/>
        <w:numPr>
          <w:ilvl w:val="1"/>
          <w:numId w:val="6"/>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Evolutionary Operators:</w:t>
      </w:r>
    </w:p>
    <w:p>
      <w:pPr>
        <w:pStyle w:val="normal1"/>
        <w:numPr>
          <w:ilvl w:val="2"/>
          <w:numId w:val="7"/>
        </w:numPr>
        <w:pBdr/>
        <w:shd w:val="clear" w:fill="auto"/>
        <w:spacing w:lineRule="auto" w:line="273" w:before="0" w:afterAutospacing="0" w:after="0"/>
        <w:ind w:hanging="360" w:left="1275"/>
        <w:rPr/>
      </w:pPr>
      <w:r>
        <w:rPr>
          <w:rFonts w:eastAsia="Google Sans Text" w:cs="Google Sans Text" w:ascii="Google Sans Text" w:hAnsi="Google Sans Text"/>
          <w:b/>
          <w:i w:val="false"/>
          <w:color w:val="1B1C1D"/>
          <w:sz w:val="24"/>
          <w:szCs w:val="24"/>
        </w:rPr>
        <w:t>Selection:</w:t>
      </w:r>
      <w:r>
        <w:rPr>
          <w:rFonts w:eastAsia="Google Sans Text" w:cs="Google Sans Text" w:ascii="Google Sans Text" w:hAnsi="Google Sans Text"/>
          <w:i w:val="false"/>
          <w:color w:val="1B1C1D"/>
          <w:sz w:val="24"/>
          <w:szCs w:val="24"/>
        </w:rPr>
        <w:t xml:space="preserve"> Fitter solutions (those with higher scores) are more likely to be selected to "reproduce."</w:t>
      </w:r>
    </w:p>
    <w:p>
      <w:pPr>
        <w:pStyle w:val="normal1"/>
        <w:numPr>
          <w:ilvl w:val="2"/>
          <w:numId w:val="7"/>
        </w:numPr>
        <w:pBdr/>
        <w:shd w:val="clear" w:fill="auto"/>
        <w:spacing w:lineRule="auto" w:line="273" w:beforeAutospacing="0" w:before="0" w:afterAutospacing="0" w:after="0"/>
        <w:ind w:hanging="360" w:left="1275"/>
        <w:rPr/>
      </w:pPr>
      <w:r>
        <w:rPr>
          <w:rFonts w:eastAsia="Google Sans Text" w:cs="Google Sans Text" w:ascii="Google Sans Text" w:hAnsi="Google Sans Text"/>
          <w:b/>
          <w:i w:val="false"/>
          <w:color w:val="1B1C1D"/>
          <w:sz w:val="24"/>
          <w:szCs w:val="24"/>
        </w:rPr>
        <w:t>Crossover:</w:t>
      </w:r>
      <w:r>
        <w:rPr>
          <w:rFonts w:eastAsia="Google Sans Text" w:cs="Google Sans Text" w:ascii="Google Sans Text" w:hAnsi="Google Sans Text"/>
          <w:i w:val="false"/>
          <w:color w:val="1B1C1D"/>
          <w:sz w:val="24"/>
          <w:szCs w:val="24"/>
        </w:rPr>
        <w:t xml:space="preserve"> Two parent solutions are combined to create new offspring, for example, by swapping the allocations for two entire hostels between them.</w:t>
      </w:r>
    </w:p>
    <w:p>
      <w:pPr>
        <w:pStyle w:val="normal1"/>
        <w:numPr>
          <w:ilvl w:val="2"/>
          <w:numId w:val="7"/>
        </w:numPr>
        <w:pBdr/>
        <w:shd w:val="clear" w:fill="auto"/>
        <w:spacing w:lineRule="auto" w:line="273" w:beforeAutospacing="0" w:before="0" w:afterAutospacing="0" w:after="0"/>
        <w:ind w:hanging="360" w:left="1275"/>
        <w:rPr/>
      </w:pPr>
      <w:r>
        <w:rPr>
          <w:rFonts w:eastAsia="Google Sans Text" w:cs="Google Sans Text" w:ascii="Google Sans Text" w:hAnsi="Google Sans Text"/>
          <w:b/>
          <w:i w:val="false"/>
          <w:color w:val="1B1C1D"/>
          <w:sz w:val="24"/>
          <w:szCs w:val="24"/>
        </w:rPr>
        <w:t>Mutation:</w:t>
      </w:r>
      <w:r>
        <w:rPr>
          <w:rFonts w:eastAsia="Google Sans Text" w:cs="Google Sans Text" w:ascii="Google Sans Text" w:hAnsi="Google Sans Text"/>
          <w:i w:val="false"/>
          <w:color w:val="1B1C1D"/>
          <w:sz w:val="24"/>
          <w:szCs w:val="24"/>
        </w:rPr>
        <w:t xml:space="preserve"> A small, random change is introduced into a solution, such as moving a single student to another valid room. This maintains genetic diversity and prevents premature convergence on a suboptimal solution.</w:t>
      </w:r>
    </w:p>
    <w:p>
      <w:pPr>
        <w:pStyle w:val="normal1"/>
        <w:numPr>
          <w:ilvl w:val="0"/>
          <w:numId w:val="5"/>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Trade-offs:</w:t>
      </w:r>
      <w:r>
        <w:rPr>
          <w:rFonts w:eastAsia="Google Sans Text" w:cs="Google Sans Text" w:ascii="Google Sans Text" w:hAnsi="Google Sans Text"/>
          <w:i w:val="false"/>
          <w:color w:val="1B1C1D"/>
          <w:sz w:val="24"/>
          <w:szCs w:val="24"/>
        </w:rPr>
        <w:t xml:space="preserve"> GAs are significantly more complex to implement and are computationally expensive, often requiring substantial time to converge on a solution.</w:t>
      </w:r>
      <w:r>
        <w:rPr>
          <w:rFonts w:eastAsia="Google Sans Text" w:cs="Google Sans Text" w:ascii="Google Sans Text" w:hAnsi="Google Sans Text"/>
          <w:i w:val="false"/>
          <w:color w:val="575B5F"/>
          <w:sz w:val="24"/>
          <w:szCs w:val="24"/>
          <w:vertAlign w:val="superscript"/>
        </w:rPr>
        <w:t>8</w:t>
      </w:r>
      <w:r>
        <w:rPr>
          <w:rFonts w:eastAsia="Google Sans Text" w:cs="Google Sans Text" w:ascii="Google Sans Text" w:hAnsi="Google Sans Text"/>
          <w:i w:val="false"/>
          <w:color w:val="1B1C1D"/>
          <w:sz w:val="24"/>
          <w:szCs w:val="24"/>
        </w:rPr>
        <w:t xml:space="preserve"> However, their ability to navigate vast and complex search spaces to find near-optimal solutions for problems with many competing objectives is unparalleled.</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choice between these two approaches depends on the project's immediate needs and long-term goals.</w:t>
      </w:r>
    </w:p>
    <w:p>
      <w:pPr>
        <w:pStyle w:val="normal1"/>
        <w:pBdr/>
        <w:shd w:val="clear" w:fill="auto"/>
        <w:spacing w:lineRule="auto" w:line="273" w:before="0" w:after="240"/>
        <w:rPr>
          <w:rFonts w:ascii="Google Sans Text" w:hAnsi="Google Sans Text" w:eastAsia="Google Sans Text" w:cs="Google Sans Text"/>
          <w:b/>
          <w:i w:val="false"/>
          <w:i w:val="false"/>
          <w:color w:val="1B1C1D"/>
          <w:sz w:val="24"/>
          <w:szCs w:val="24"/>
        </w:rPr>
      </w:pPr>
      <w:r>
        <w:rPr>
          <w:rFonts w:eastAsia="Google Sans Text" w:cs="Google Sans Text" w:ascii="Google Sans Text" w:hAnsi="Google Sans Text"/>
          <w:b/>
          <w:i w:val="false"/>
          <w:color w:val="1B1C1D"/>
          <w:sz w:val="24"/>
          <w:szCs w:val="24"/>
        </w:rPr>
        <w:t>Table 2.1: Comparative Analysis of Allocation Algorithms</w:t>
      </w:r>
    </w:p>
    <w:p>
      <w:pPr>
        <w:pStyle w:val="normal1"/>
        <w:pBdr/>
        <w:shd w:val="clear" w:fill="auto"/>
        <w:spacing w:lineRule="auto" w:line="273"/>
        <w:rPr>
          <w:rFonts w:ascii="Google Sans Text" w:hAnsi="Google Sans Text" w:eastAsia="Google Sans Text" w:cs="Google Sans Text"/>
          <w:b/>
          <w:i w:val="false"/>
          <w:i w:val="false"/>
          <w:color w:val="1B1C1D"/>
          <w:sz w:val="24"/>
          <w:szCs w:val="24"/>
        </w:rPr>
      </w:pPr>
      <w:r>
        <w:rPr>
          <w:rFonts w:eastAsia="Google Sans Text" w:cs="Google Sans Text" w:ascii="Google Sans Text" w:hAnsi="Google Sans Text"/>
          <w:b/>
          <w:i w:val="false"/>
          <w:color w:val="1B1C1D"/>
          <w:sz w:val="24"/>
          <w:szCs w:val="24"/>
        </w:rPr>
      </w:r>
    </w:p>
    <w:tbl>
      <w:tblPr>
        <w:tblStyle w:val="Table1"/>
        <w:tblW w:w="9360" w:type="dxa"/>
        <w:jc w:val="left"/>
        <w:tblInd w:w="0" w:type="dxa"/>
        <w:tblLayout w:type="fixed"/>
        <w:tblCellMar>
          <w:top w:w="120" w:type="dxa"/>
          <w:left w:w="180" w:type="dxa"/>
          <w:bottom w:w="120" w:type="dxa"/>
          <w:right w:w="180" w:type="dxa"/>
        </w:tblCellMar>
        <w:tblLook w:val="0600"/>
      </w:tblPr>
      <w:tblGrid>
        <w:gridCol w:w="3120"/>
        <w:gridCol w:w="3120"/>
        <w:gridCol w:w="3120"/>
      </w:tblGrid>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Feature</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Two-Stage (CSP + Bin Packing)</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Genetic Algorithm (GA)</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Implementation Complexity</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Moderate. Relies on standard libraries for two distinct but well-understood concepts.</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High. Requires bespoke implementation of the chromosome, fitness function, and evolutionary operators.</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Computational Performance</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Fast. Heuristics are designed for speed. The CSP pre-filtering is a one-time cost per run.</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0"/>
                <w:szCs w:val="20"/>
                <w:shd w:fill="auto" w:val="clear"/>
              </w:rPr>
              <w:t>Slow. Can require significant computation time to converge, especially with large student populations.</w:t>
            </w:r>
            <w:r>
              <w:rPr>
                <w:rFonts w:eastAsia="Google Sans Text" w:cs="Google Sans Text" w:ascii="Google Sans Text" w:hAnsi="Google Sans Text"/>
                <w:i w:val="false"/>
                <w:color w:val="575B5F"/>
                <w:sz w:val="24"/>
                <w:szCs w:val="24"/>
                <w:vertAlign w:val="superscript"/>
              </w:rPr>
              <w:t>8</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Solution Optimality</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Good (Heuristic). Efficiently finds a high-quality solution that may not be the absolute global optimum.</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Very Good (Near-Optimal). Excels at finding globally near-optimal solutions for highly complex problems.</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Flexibility for Soft Constraints</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Limited. Well-suited for the primary group cohesion constraint. Adding more nuanced preferences is difficult.</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Excellent. New soft constraints can be easily incorporated as additional terms in the fitness function.</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Recommendation</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Recommended for MVP.</w:t>
            </w:r>
            <w:r>
              <w:rPr>
                <w:rFonts w:eastAsia="Google Sans Text" w:cs="Google Sans Text" w:ascii="Google Sans Text" w:hAnsi="Google Sans Text"/>
                <w:i w:val="false"/>
                <w:color w:val="1B1C1D"/>
                <w:sz w:val="20"/>
                <w:szCs w:val="20"/>
                <w:shd w:fill="auto" w:val="clear"/>
              </w:rPr>
              <w:t xml:space="preserve"> This approach provides an excellent balance of performance and implementation complexity, directly solving the user's stated problem in a robust manner.</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Recommended for Future Versions (v2.0).</w:t>
            </w:r>
            <w:r>
              <w:rPr>
                <w:rFonts w:eastAsia="Google Sans Text" w:cs="Google Sans Text" w:ascii="Google Sans Text" w:hAnsi="Google Sans Text"/>
                <w:i w:val="false"/>
                <w:color w:val="1B1C1D"/>
                <w:sz w:val="20"/>
                <w:szCs w:val="20"/>
                <w:shd w:fill="auto" w:val="clear"/>
              </w:rPr>
              <w:t xml:space="preserve"> Represents a powerful upgrade path for when the system needs to handle a more complex set of student preferences and constraints.</w:t>
            </w:r>
          </w:p>
        </w:tc>
      </w:tr>
    </w:tbl>
    <w:p>
      <w:pPr>
        <w:pStyle w:val="normal1"/>
        <w:pBdr/>
        <w:shd w:val="clear" w:fill="auto"/>
        <w:spacing w:lineRule="auto" w:line="273" w:before="0" w:after="24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Part 3: Implementation Blueprints and API Design</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This section provides the concrete technical specifications required to build the system, translating the architectural concepts into database structures and API contracts that developers can implement directly.</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3.1 Foundational Database Schema (PostgreSQL)</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database schema is the bedrock of the application. This design is not merely for data storage; it is engineered to empower the flexible, administrator-driven configuration that the system requires. The allocation_rules table, in particular, is the key to allowing wardens to adapt the system's logic year-over-year without developer intervention.</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Core Table Definitions</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8"/>
        </w:numPr>
        <w:pBdr/>
        <w:shd w:val="clear" w:fill="auto"/>
        <w:spacing w:lineRule="auto" w:line="273" w:before="0" w:afterAutospacing="0" w:after="0"/>
        <w:ind w:hanging="360" w:left="465"/>
        <w:rPr/>
      </w:pPr>
      <w:r>
        <w:rPr>
          <w:rFonts w:eastAsia="Google Sans Text" w:cs="Google Sans Text" w:ascii="Google Sans Text" w:hAnsi="Google Sans Text"/>
          <w:i w:val="false"/>
          <w:color w:val="1B1C1D"/>
          <w:sz w:val="24"/>
          <w:szCs w:val="24"/>
        </w:rPr>
        <w:t>users:</w:t>
      </w:r>
    </w:p>
    <w:p>
      <w:pPr>
        <w:pStyle w:val="normal1"/>
        <w:numPr>
          <w:ilvl w:val="1"/>
          <w:numId w:val="9"/>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UUID)</w:t>
      </w:r>
    </w:p>
    <w:p>
      <w:pPr>
        <w:pStyle w:val="normal1"/>
        <w:numPr>
          <w:ilvl w:val="1"/>
          <w:numId w:val="9"/>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email (VARCHAR, UNIQUE, NOT NULL)</w:t>
      </w:r>
    </w:p>
    <w:p>
      <w:pPr>
        <w:pStyle w:val="normal1"/>
        <w:numPr>
          <w:ilvl w:val="1"/>
          <w:numId w:val="9"/>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password_hash (VARCHAR, NOT NULL)</w:t>
      </w:r>
    </w:p>
    <w:p>
      <w:pPr>
        <w:pStyle w:val="normal1"/>
        <w:numPr>
          <w:ilvl w:val="1"/>
          <w:numId w:val="9"/>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role (ENUM('student', 'warden'), NOT NULL)</w:t>
      </w:r>
    </w:p>
    <w:p>
      <w:pPr>
        <w:pStyle w:val="normal1"/>
        <w:numPr>
          <w:ilvl w:val="1"/>
          <w:numId w:val="9"/>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created_at, updated_at (TIMESTAMPTZ)</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students:</w:t>
      </w:r>
    </w:p>
    <w:p>
      <w:pPr>
        <w:pStyle w:val="normal1"/>
        <w:numPr>
          <w:ilvl w:val="1"/>
          <w:numId w:val="10"/>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user_id (PK, FK to users.id)</w:t>
      </w:r>
    </w:p>
    <w:p>
      <w:pPr>
        <w:pStyle w:val="normal1"/>
        <w:numPr>
          <w:ilvl w:val="1"/>
          <w:numId w:val="10"/>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roll_number (VARCHAR, UNIQUE, NOT NULL)</w:t>
      </w:r>
    </w:p>
    <w:p>
      <w:pPr>
        <w:pStyle w:val="normal1"/>
        <w:numPr>
          <w:ilvl w:val="1"/>
          <w:numId w:val="10"/>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full_name (VARCHAR, NOT NULL)</w:t>
      </w:r>
    </w:p>
    <w:p>
      <w:pPr>
        <w:pStyle w:val="normal1"/>
        <w:numPr>
          <w:ilvl w:val="1"/>
          <w:numId w:val="10"/>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year (INTEGER, NOT NULL)</w:t>
      </w:r>
    </w:p>
    <w:p>
      <w:pPr>
        <w:pStyle w:val="normal1"/>
        <w:numPr>
          <w:ilvl w:val="1"/>
          <w:numId w:val="10"/>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program (VARCHAR)</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hostels:</w:t>
      </w:r>
    </w:p>
    <w:p>
      <w:pPr>
        <w:pStyle w:val="normal1"/>
        <w:numPr>
          <w:ilvl w:val="1"/>
          <w:numId w:val="11"/>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1"/>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name (VARCHAR, UNIQUE, NOT NULL) (e.g., 'BH-1')</w:t>
      </w:r>
    </w:p>
    <w:p>
      <w:pPr>
        <w:pStyle w:val="normal1"/>
        <w:numPr>
          <w:ilvl w:val="1"/>
          <w:numId w:val="11"/>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gender_type (ENUM('male', 'female', 'co-ed'), NOT NULL)</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rooms:</w:t>
      </w:r>
    </w:p>
    <w:p>
      <w:pPr>
        <w:pStyle w:val="normal1"/>
        <w:numPr>
          <w:ilvl w:val="1"/>
          <w:numId w:val="12"/>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hostel_id (FK to hostels.id, NOT NULL)</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room_number (VARCHAR, NOT NULL)</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floor (INTEGER)</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wing (VARCHAR)</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capacity (INTEGER, NOT NULL)</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room_type (VARCHAR, DEFAULT 'double') (e.g., 'single', 'double')</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status (ENUM('available', 'maintenance'), DEFAULT 'available')</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groups:</w:t>
      </w:r>
    </w:p>
    <w:p>
      <w:pPr>
        <w:pStyle w:val="normal1"/>
        <w:numPr>
          <w:ilvl w:val="1"/>
          <w:numId w:val="13"/>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3"/>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name (VARCHAR, NOT NULL)</w:t>
      </w:r>
    </w:p>
    <w:p>
      <w:pPr>
        <w:pStyle w:val="normal1"/>
        <w:numPr>
          <w:ilvl w:val="1"/>
          <w:numId w:val="13"/>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creator_id (FK to users.id, NOT NULL)</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group_memberships:</w:t>
      </w:r>
    </w:p>
    <w:p>
      <w:pPr>
        <w:pStyle w:val="normal1"/>
        <w:numPr>
          <w:ilvl w:val="1"/>
          <w:numId w:val="14"/>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group_id (FK to groups.id)</w:t>
      </w:r>
    </w:p>
    <w:p>
      <w:pPr>
        <w:pStyle w:val="normal1"/>
        <w:numPr>
          <w:ilvl w:val="1"/>
          <w:numId w:val="14"/>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user_id (FK to users.id)</w:t>
      </w:r>
    </w:p>
    <w:p>
      <w:pPr>
        <w:pStyle w:val="normal1"/>
        <w:numPr>
          <w:ilvl w:val="1"/>
          <w:numId w:val="14"/>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status (ENUM('pending', 'accepted'), NOT NULL, DEFAULT 'pending')</w:t>
      </w:r>
    </w:p>
    <w:p>
      <w:pPr>
        <w:pStyle w:val="normal1"/>
        <w:numPr>
          <w:ilvl w:val="1"/>
          <w:numId w:val="14"/>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(PRIMARY KEY (group_id, user_id))</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allocation_rules:</w:t>
      </w:r>
    </w:p>
    <w:p>
      <w:pPr>
        <w:pStyle w:val="normal1"/>
        <w:numPr>
          <w:ilvl w:val="1"/>
          <w:numId w:val="15"/>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hostel_id (FK to hostels.id, NULLABLE)</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year (INTEGER, NULLABLE)</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room_type (VARCHAR, NULLABLE)</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is_allowed (BOOLEAN, NOT NULL, DEFAULT TRUE)</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priority (INTEGER, NOT NULL, DEFAULT 0)</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allocation_runs:</w:t>
      </w:r>
    </w:p>
    <w:p>
      <w:pPr>
        <w:pStyle w:val="normal1"/>
        <w:numPr>
          <w:ilvl w:val="1"/>
          <w:numId w:val="16"/>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UUID)</w:t>
      </w:r>
    </w:p>
    <w:p>
      <w:pPr>
        <w:pStyle w:val="normal1"/>
        <w:numPr>
          <w:ilvl w:val="1"/>
          <w:numId w:val="1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triggered_by_id (FK to users.id)</w:t>
      </w:r>
    </w:p>
    <w:p>
      <w:pPr>
        <w:pStyle w:val="normal1"/>
        <w:numPr>
          <w:ilvl w:val="1"/>
          <w:numId w:val="1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status (ENUM('running', 'completed', 'failed'), NOT NULL)</w:t>
      </w:r>
    </w:p>
    <w:p>
      <w:pPr>
        <w:pStyle w:val="normal1"/>
        <w:numPr>
          <w:ilvl w:val="1"/>
          <w:numId w:val="1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rules_snapshot (JSONB)</w:t>
      </w:r>
    </w:p>
    <w:p>
      <w:pPr>
        <w:pStyle w:val="normal1"/>
        <w:numPr>
          <w:ilvl w:val="1"/>
          <w:numId w:val="1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start_time, end_time (TIMESTAMPTZ)</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allocations:</w:t>
      </w:r>
    </w:p>
    <w:p>
      <w:pPr>
        <w:pStyle w:val="normal1"/>
        <w:numPr>
          <w:ilvl w:val="1"/>
          <w:numId w:val="17"/>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7"/>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run_id (FK to allocation_runs.id)</w:t>
      </w:r>
    </w:p>
    <w:p>
      <w:pPr>
        <w:pStyle w:val="normal1"/>
        <w:numPr>
          <w:ilvl w:val="1"/>
          <w:numId w:val="17"/>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student_user_id (FK to users.id)</w:t>
      </w:r>
    </w:p>
    <w:p>
      <w:pPr>
        <w:pStyle w:val="normal1"/>
        <w:numPr>
          <w:ilvl w:val="1"/>
          <w:numId w:val="17"/>
        </w:numPr>
        <w:pBdr/>
        <w:shd w:val="clear" w:fill="auto"/>
        <w:spacing w:lineRule="auto" w:line="273" w:beforeAutospacing="0" w:before="0" w:after="120"/>
        <w:ind w:hanging="360" w:left="870"/>
        <w:rPr/>
      </w:pPr>
      <w:r>
        <w:rPr>
          <w:rFonts w:eastAsia="Google Sans Text" w:cs="Google Sans Text" w:ascii="Google Sans Text" w:hAnsi="Google Sans Text"/>
          <w:i w:val="false"/>
          <w:color w:val="1B1C1D"/>
          <w:sz w:val="24"/>
          <w:szCs w:val="24"/>
        </w:rPr>
        <w:t>room_id (FK to rooms.id)</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3.2 User Journey: The Group Formation and Consent Flow</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To address the critical requirement for consent in group formation, the following user journey and API endpoints are defined. This flow ensures that a student is never added to a group without their explicit approval.</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Sequence of Operations:</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19"/>
        </w:numPr>
        <w:pBdr/>
        <w:shd w:val="clear" w:fill="auto"/>
        <w:spacing w:lineRule="auto" w:line="273" w:before="0" w:afterAutospacing="0" w:after="0"/>
        <w:ind w:hanging="360" w:left="480"/>
        <w:rPr/>
      </w:pPr>
      <w:r>
        <w:rPr>
          <w:rFonts w:eastAsia="Google Sans Text" w:cs="Google Sans Text" w:ascii="Google Sans Text" w:hAnsi="Google Sans Text"/>
          <w:b/>
          <w:i w:val="false"/>
          <w:color w:val="1B1C1D"/>
          <w:sz w:val="24"/>
          <w:szCs w:val="24"/>
        </w:rPr>
        <w:t>Group Creation:</w:t>
      </w:r>
      <w:r>
        <w:rPr>
          <w:rFonts w:eastAsia="Google Sans Text" w:cs="Google Sans Text" w:ascii="Google Sans Text" w:hAnsi="Google Sans Text"/>
          <w:i w:val="false"/>
          <w:color w:val="1B1C1D"/>
          <w:sz w:val="24"/>
          <w:szCs w:val="24"/>
        </w:rPr>
        <w:t xml:space="preserve"> A student (the creator) logs in and sends a request to create a new group.</w:t>
      </w:r>
    </w:p>
    <w:p>
      <w:pPr>
        <w:pStyle w:val="normal1"/>
        <w:numPr>
          <w:ilvl w:val="0"/>
          <w:numId w:val="19"/>
        </w:numPr>
        <w:pBdr/>
        <w:shd w:val="clear" w:fill="auto"/>
        <w:spacing w:lineRule="auto" w:line="273" w:beforeAutospacing="0" w:before="0" w:afterAutospacing="0" w:after="0"/>
        <w:ind w:hanging="360" w:left="480"/>
        <w:rPr/>
      </w:pPr>
      <w:r>
        <w:rPr>
          <w:rFonts w:eastAsia="Google Sans Text" w:cs="Google Sans Text" w:ascii="Google Sans Text" w:hAnsi="Google Sans Text"/>
          <w:b/>
          <w:i w:val="false"/>
          <w:color w:val="1B1C1D"/>
          <w:sz w:val="24"/>
          <w:szCs w:val="24"/>
        </w:rPr>
        <w:t>Invitation:</w:t>
      </w:r>
      <w:r>
        <w:rPr>
          <w:rFonts w:eastAsia="Google Sans Text" w:cs="Google Sans Text" w:ascii="Google Sans Text" w:hAnsi="Google Sans Text"/>
          <w:i w:val="false"/>
          <w:color w:val="1B1C1D"/>
          <w:sz w:val="24"/>
          <w:szCs w:val="24"/>
        </w:rPr>
        <w:t xml:space="preserve"> The creator invites another student to their group by providing the invitee's roll number.</w:t>
      </w:r>
    </w:p>
    <w:p>
      <w:pPr>
        <w:pStyle w:val="normal1"/>
        <w:numPr>
          <w:ilvl w:val="0"/>
          <w:numId w:val="19"/>
        </w:numPr>
        <w:pBdr/>
        <w:shd w:val="clear" w:fill="auto"/>
        <w:spacing w:lineRule="auto" w:line="273" w:beforeAutospacing="0" w:before="0" w:afterAutospacing="0" w:after="0"/>
        <w:ind w:hanging="360" w:left="480"/>
        <w:rPr/>
      </w:pPr>
      <w:r>
        <w:rPr>
          <w:rFonts w:eastAsia="Google Sans Text" w:cs="Google Sans Text" w:ascii="Google Sans Text" w:hAnsi="Google Sans Text"/>
          <w:b/>
          <w:i w:val="false"/>
          <w:color w:val="1B1C1D"/>
          <w:sz w:val="24"/>
          <w:szCs w:val="24"/>
        </w:rPr>
        <w:t>Notification:</w:t>
      </w:r>
      <w:r>
        <w:rPr>
          <w:rFonts w:eastAsia="Google Sans Text" w:cs="Google Sans Text" w:ascii="Google Sans Text" w:hAnsi="Google Sans Text"/>
          <w:i w:val="false"/>
          <w:color w:val="1B1C1D"/>
          <w:sz w:val="24"/>
          <w:szCs w:val="24"/>
        </w:rPr>
        <w:t xml:space="preserve"> The system creates a group_memberships record with a 'pending' status and triggers an event. The Notification Service consumes this event and sends an email to the invited student.</w:t>
      </w:r>
    </w:p>
    <w:p>
      <w:pPr>
        <w:pStyle w:val="normal1"/>
        <w:numPr>
          <w:ilvl w:val="0"/>
          <w:numId w:val="19"/>
        </w:numPr>
        <w:pBdr/>
        <w:shd w:val="clear" w:fill="auto"/>
        <w:spacing w:lineRule="auto" w:line="273" w:beforeAutospacing="0" w:before="0" w:afterAutospacing="0" w:after="0"/>
        <w:ind w:hanging="360" w:left="480"/>
        <w:rPr/>
      </w:pPr>
      <w:r>
        <w:rPr>
          <w:rFonts w:eastAsia="Google Sans Text" w:cs="Google Sans Text" w:ascii="Google Sans Text" w:hAnsi="Google Sans Text"/>
          <w:b/>
          <w:i w:val="false"/>
          <w:color w:val="1B1C1D"/>
          <w:sz w:val="24"/>
          <w:szCs w:val="24"/>
        </w:rPr>
        <w:t>Review:</w:t>
      </w:r>
      <w:r>
        <w:rPr>
          <w:rFonts w:eastAsia="Google Sans Text" w:cs="Google Sans Text" w:ascii="Google Sans Text" w:hAnsi="Google Sans Text"/>
          <w:i w:val="false"/>
          <w:color w:val="1B1C1D"/>
          <w:sz w:val="24"/>
          <w:szCs w:val="24"/>
        </w:rPr>
        <w:t xml:space="preserve"> The invited student logs in and can view all their pending invitations.</w:t>
      </w:r>
    </w:p>
    <w:p>
      <w:pPr>
        <w:pStyle w:val="normal1"/>
        <w:numPr>
          <w:ilvl w:val="0"/>
          <w:numId w:val="19"/>
        </w:numPr>
        <w:pBdr/>
        <w:shd w:val="clear" w:fill="auto"/>
        <w:spacing w:lineRule="auto" w:line="273" w:beforeAutospacing="0" w:before="0" w:after="120"/>
        <w:ind w:hanging="360" w:left="48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The invited student can choose to accept or decline the invitation. The system updates the status of the group_memberships record accordingly. Only members with an 'accepted' status are considered part of the group by the Allocation Engine.</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RESTful API Endpoint Definitions:</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20"/>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Create a Group</w:t>
      </w:r>
    </w:p>
    <w:p>
      <w:pPr>
        <w:pStyle w:val="normal1"/>
        <w:numPr>
          <w:ilvl w:val="1"/>
          <w:numId w:val="21"/>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Endpoint:</w:t>
      </w:r>
      <w:r>
        <w:rPr>
          <w:rFonts w:eastAsia="Google Sans Text" w:cs="Google Sans Text" w:ascii="Google Sans Text" w:hAnsi="Google Sans Text"/>
          <w:i w:val="false"/>
          <w:color w:val="1B1C1D"/>
          <w:sz w:val="24"/>
          <w:szCs w:val="24"/>
        </w:rPr>
        <w:t xml:space="preserve"> POST /api/v1/groups</w:t>
      </w:r>
    </w:p>
    <w:p>
      <w:pPr>
        <w:pStyle w:val="normal1"/>
        <w:numPr>
          <w:ilvl w:val="1"/>
          <w:numId w:val="21"/>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Service:</w:t>
      </w:r>
      <w:r>
        <w:rPr>
          <w:rFonts w:eastAsia="Google Sans Text" w:cs="Google Sans Text" w:ascii="Google Sans Text" w:hAnsi="Google Sans Text"/>
          <w:i w:val="false"/>
          <w:color w:val="1B1C1D"/>
          <w:sz w:val="24"/>
          <w:szCs w:val="24"/>
        </w:rPr>
        <w:t xml:space="preserve"> Group Formation Service</w:t>
      </w:r>
    </w:p>
    <w:p>
      <w:pPr>
        <w:pStyle w:val="normal1"/>
        <w:numPr>
          <w:ilvl w:val="1"/>
          <w:numId w:val="21"/>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Request Body:</w:t>
      </w:r>
      <w:r>
        <w:rPr>
          <w:rFonts w:eastAsia="Google Sans Text" w:cs="Google Sans Text" w:ascii="Google Sans Text" w:hAnsi="Google Sans Text"/>
          <w:i w:val="false"/>
          <w:color w:val="1B1C1D"/>
          <w:sz w:val="24"/>
          <w:szCs w:val="24"/>
        </w:rPr>
        <w:t xml:space="preserve"> { "name": "The A-Team" }</w:t>
      </w:r>
    </w:p>
    <w:p>
      <w:pPr>
        <w:pStyle w:val="normal1"/>
        <w:numPr>
          <w:ilvl w:val="1"/>
          <w:numId w:val="21"/>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Creates a new group in the groups table and adds the creator to group_memberships with 'accepted' status.</w:t>
      </w:r>
    </w:p>
    <w:p>
      <w:pPr>
        <w:pStyle w:val="normal1"/>
        <w:numPr>
          <w:ilvl w:val="0"/>
          <w:numId w:val="20"/>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Invite a Member</w:t>
      </w:r>
    </w:p>
    <w:p>
      <w:pPr>
        <w:pStyle w:val="normal1"/>
        <w:numPr>
          <w:ilvl w:val="1"/>
          <w:numId w:val="22"/>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Endpoint:</w:t>
      </w:r>
      <w:r>
        <w:rPr>
          <w:rFonts w:eastAsia="Google Sans Text" w:cs="Google Sans Text" w:ascii="Google Sans Text" w:hAnsi="Google Sans Text"/>
          <w:i w:val="false"/>
          <w:color w:val="1B1C1D"/>
          <w:sz w:val="24"/>
          <w:szCs w:val="24"/>
        </w:rPr>
        <w:t xml:space="preserve"> POST /api/v1/groups/{group_id}/invitations</w:t>
      </w:r>
    </w:p>
    <w:p>
      <w:pPr>
        <w:pStyle w:val="normal1"/>
        <w:numPr>
          <w:ilvl w:val="1"/>
          <w:numId w:val="22"/>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Service:</w:t>
      </w:r>
      <w:r>
        <w:rPr>
          <w:rFonts w:eastAsia="Google Sans Text" w:cs="Google Sans Text" w:ascii="Google Sans Text" w:hAnsi="Google Sans Text"/>
          <w:i w:val="false"/>
          <w:color w:val="1B1C1D"/>
          <w:sz w:val="24"/>
          <w:szCs w:val="24"/>
        </w:rPr>
        <w:t xml:space="preserve"> Group Formation Service</w:t>
      </w:r>
    </w:p>
    <w:p>
      <w:pPr>
        <w:pStyle w:val="normal1"/>
        <w:numPr>
          <w:ilvl w:val="1"/>
          <w:numId w:val="22"/>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Request Body:</w:t>
      </w:r>
      <w:r>
        <w:rPr>
          <w:rFonts w:eastAsia="Google Sans Text" w:cs="Google Sans Text" w:ascii="Google Sans Text" w:hAnsi="Google Sans Text"/>
          <w:i w:val="false"/>
          <w:color w:val="1B1C1D"/>
          <w:sz w:val="24"/>
          <w:szCs w:val="24"/>
        </w:rPr>
        <w:t xml:space="preserve"> { "invitee_roll_number": "20BCE1234" }</w:t>
      </w:r>
    </w:p>
    <w:p>
      <w:pPr>
        <w:pStyle w:val="normal1"/>
        <w:numPr>
          <w:ilvl w:val="1"/>
          <w:numId w:val="22"/>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Validates the roll number, creates a 'pending' entry in group_memberships, and publishes an event for the Notification Service.</w:t>
      </w:r>
    </w:p>
    <w:p>
      <w:pPr>
        <w:pStyle w:val="normal1"/>
        <w:numPr>
          <w:ilvl w:val="0"/>
          <w:numId w:val="20"/>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View My Invitations</w:t>
      </w:r>
    </w:p>
    <w:p>
      <w:pPr>
        <w:pStyle w:val="normal1"/>
        <w:numPr>
          <w:ilvl w:val="1"/>
          <w:numId w:val="23"/>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Endpoint:</w:t>
      </w:r>
      <w:r>
        <w:rPr>
          <w:rFonts w:eastAsia="Google Sans Text" w:cs="Google Sans Text" w:ascii="Google Sans Text" w:hAnsi="Google Sans Text"/>
          <w:i w:val="false"/>
          <w:color w:val="1B1C1D"/>
          <w:sz w:val="24"/>
          <w:szCs w:val="24"/>
        </w:rPr>
        <w:t xml:space="preserve"> GET /api/v1/me/invitations</w:t>
      </w:r>
    </w:p>
    <w:p>
      <w:pPr>
        <w:pStyle w:val="normal1"/>
        <w:numPr>
          <w:ilvl w:val="1"/>
          <w:numId w:val="23"/>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Service:</w:t>
      </w:r>
      <w:r>
        <w:rPr>
          <w:rFonts w:eastAsia="Google Sans Text" w:cs="Google Sans Text" w:ascii="Google Sans Text" w:hAnsi="Google Sans Text"/>
          <w:i w:val="false"/>
          <w:color w:val="1B1C1D"/>
          <w:sz w:val="24"/>
          <w:szCs w:val="24"/>
        </w:rPr>
        <w:t xml:space="preserve"> Group Formation Service</w:t>
      </w:r>
    </w:p>
    <w:p>
      <w:pPr>
        <w:pStyle w:val="normal1"/>
        <w:numPr>
          <w:ilvl w:val="1"/>
          <w:numId w:val="23"/>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Returns a list of all groups where the authenticated user's membership status is 'pending'.</w:t>
      </w:r>
    </w:p>
    <w:p>
      <w:pPr>
        <w:pStyle w:val="normal1"/>
        <w:numPr>
          <w:ilvl w:val="0"/>
          <w:numId w:val="20"/>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Respond to an Invitation</w:t>
      </w:r>
    </w:p>
    <w:p>
      <w:pPr>
        <w:pStyle w:val="normal1"/>
        <w:numPr>
          <w:ilvl w:val="1"/>
          <w:numId w:val="24"/>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Endpoint:</w:t>
      </w:r>
      <w:r>
        <w:rPr>
          <w:rFonts w:eastAsia="Google Sans Text" w:cs="Google Sans Text" w:ascii="Google Sans Text" w:hAnsi="Google Sans Text"/>
          <w:i w:val="false"/>
          <w:color w:val="1B1C1D"/>
          <w:sz w:val="24"/>
          <w:szCs w:val="24"/>
        </w:rPr>
        <w:t xml:space="preserve"> PATCH /api/v1/me/invitations/{group_id}</w:t>
      </w:r>
    </w:p>
    <w:p>
      <w:pPr>
        <w:pStyle w:val="normal1"/>
        <w:numPr>
          <w:ilvl w:val="1"/>
          <w:numId w:val="24"/>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Service:</w:t>
      </w:r>
      <w:r>
        <w:rPr>
          <w:rFonts w:eastAsia="Google Sans Text" w:cs="Google Sans Text" w:ascii="Google Sans Text" w:hAnsi="Google Sans Text"/>
          <w:i w:val="false"/>
          <w:color w:val="1B1C1D"/>
          <w:sz w:val="24"/>
          <w:szCs w:val="24"/>
        </w:rPr>
        <w:t xml:space="preserve"> Group Formation Service</w:t>
      </w:r>
    </w:p>
    <w:p>
      <w:pPr>
        <w:pStyle w:val="normal1"/>
        <w:numPr>
          <w:ilvl w:val="1"/>
          <w:numId w:val="24"/>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Request Body:</w:t>
      </w:r>
      <w:r>
        <w:rPr>
          <w:rFonts w:eastAsia="Google Sans Text" w:cs="Google Sans Text" w:ascii="Google Sans Text" w:hAnsi="Google Sans Text"/>
          <w:i w:val="false"/>
          <w:color w:val="1B1C1D"/>
          <w:sz w:val="24"/>
          <w:szCs w:val="24"/>
        </w:rPr>
        <w:t xml:space="preserve"> { "status": "accepted" } or { "status": "declined" }</w:t>
      </w:r>
    </w:p>
    <w:p>
      <w:pPr>
        <w:pStyle w:val="normal1"/>
        <w:numPr>
          <w:ilvl w:val="1"/>
          <w:numId w:val="24"/>
        </w:numPr>
        <w:pBdr/>
        <w:shd w:val="clear" w:fill="auto"/>
        <w:spacing w:lineRule="auto" w:line="273" w:beforeAutospacing="0" w:before="0" w:after="120"/>
        <w:ind w:hanging="360" w:left="87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Updates the user's membership status for the specified group. If declined, the record can be deleted. This endpoint is the lynchpin of the consent mechanism.</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3.3 Administrator's Cockpit: The Warden's Interface and Workflow</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The administrator's dashboard is designed to replace the cumbersome manual workflow and empower wardens with full control and visibility over the allocation process, significantly reducing the administrative burden.</w:t>
      </w:r>
      <w:r>
        <w:rPr>
          <w:rFonts w:eastAsia="Google Sans Text" w:cs="Google Sans Text" w:ascii="Google Sans Text" w:hAnsi="Google Sans Text"/>
          <w:i w:val="false"/>
          <w:color w:val="575B5F"/>
          <w:sz w:val="24"/>
          <w:szCs w:val="24"/>
          <w:vertAlign w:val="superscript"/>
        </w:rPr>
        <w:t>1</w:t>
      </w:r>
    </w:p>
    <w:p>
      <w:pPr>
        <w:pStyle w:val="normal1"/>
        <w:pBdr/>
        <w:shd w:val="clear" w:fill="auto"/>
        <w:spacing w:lineRule="auto" w:line="273" w:before="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575B5F"/>
          <w:sz w:val="24"/>
          <w:szCs w:val="24"/>
          <w:vertAlign w:val="superscript"/>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Key UI Components:</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25"/>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Hostel Management View:</w:t>
      </w:r>
      <w:r>
        <w:rPr>
          <w:rFonts w:eastAsia="Google Sans Text" w:cs="Google Sans Text" w:ascii="Google Sans Text" w:hAnsi="Google Sans Text"/>
          <w:i w:val="false"/>
          <w:color w:val="1B1C1D"/>
          <w:sz w:val="24"/>
          <w:szCs w:val="24"/>
        </w:rPr>
        <w:t xml:space="preserve"> A comprehensive dashboard that provides a real-time, visual representation of all hostels, wings, floors, and rooms. This view will display key information like capacity, current occupancy, and room status (e.g., 'available', 'under maintenance').</w:t>
      </w:r>
      <w:r>
        <w:rPr>
          <w:rFonts w:eastAsia="Google Sans Text" w:cs="Google Sans Text" w:ascii="Google Sans Text" w:hAnsi="Google Sans Text"/>
          <w:i w:val="false"/>
          <w:color w:val="575B5F"/>
          <w:sz w:val="24"/>
          <w:szCs w:val="24"/>
          <w:vertAlign w:val="superscript"/>
        </w:rPr>
        <w:t>2</w:t>
      </w:r>
      <w:r>
        <w:rPr>
          <w:rFonts w:eastAsia="Google Sans Text" w:cs="Google Sans Text" w:ascii="Google Sans Text" w:hAnsi="Google Sans Text"/>
          <w:i w:val="false"/>
          <w:color w:val="1B1C1D"/>
          <w:sz w:val="24"/>
          <w:szCs w:val="24"/>
        </w:rPr>
        <w:t xml:space="preserve"> It will allow wardens to perform CRUD operations on rooms, such as adding a new wing or temporarily taking a room offline for repairs.</w:t>
      </w:r>
    </w:p>
    <w:p>
      <w:pPr>
        <w:pStyle w:val="normal1"/>
        <w:numPr>
          <w:ilvl w:val="0"/>
          <w:numId w:val="25"/>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Rules Engine UI:</w:t>
      </w:r>
      <w:r>
        <w:rPr>
          <w:rFonts w:eastAsia="Google Sans Text" w:cs="Google Sans Text" w:ascii="Google Sans Text" w:hAnsi="Google Sans Text"/>
          <w:i w:val="false"/>
          <w:color w:val="1B1C1D"/>
          <w:sz w:val="24"/>
          <w:szCs w:val="24"/>
        </w:rPr>
        <w:t xml:space="preserve"> This is a user-friendly, form-based interface for managing the records in the allocation_rules table. A warden can, for example, create a new rule specifying: Hostel: BH-1, Year: 4, Room Type: Single, Priority: 1. This dynamic rule engine is what makes the system adaptable to policy changes without needing new code deployments.</w:t>
      </w:r>
    </w:p>
    <w:p>
      <w:pPr>
        <w:pStyle w:val="normal1"/>
        <w:numPr>
          <w:ilvl w:val="0"/>
          <w:numId w:val="25"/>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Allocation Control Panel:</w:t>
      </w:r>
      <w:r>
        <w:rPr>
          <w:rFonts w:eastAsia="Google Sans Text" w:cs="Google Sans Text" w:ascii="Google Sans Text" w:hAnsi="Google Sans Text"/>
          <w:i w:val="false"/>
          <w:color w:val="1B1C1D"/>
          <w:sz w:val="24"/>
          <w:szCs w:val="24"/>
        </w:rPr>
        <w:t xml:space="preserve"> This is the mission control for the allocation process. It will feature:</w:t>
      </w:r>
    </w:p>
    <w:p>
      <w:pPr>
        <w:pStyle w:val="normal1"/>
        <w:numPr>
          <w:ilvl w:val="1"/>
          <w:numId w:val="26"/>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A prominent "Run Allocation" button that triggers the POST /api/v1/allocations/run API call.</w:t>
      </w:r>
    </w:p>
    <w:p>
      <w:pPr>
        <w:pStyle w:val="normal1"/>
        <w:numPr>
          <w:ilvl w:val="1"/>
          <w:numId w:val="2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A real-time progress bar and status indicator (e.g., 'Fetching data', 'Running algorithm', 'Saving results').</w:t>
      </w:r>
    </w:p>
    <w:p>
      <w:pPr>
        <w:pStyle w:val="normal1"/>
        <w:numPr>
          <w:ilvl w:val="1"/>
          <w:numId w:val="2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A historical log of all previous allocation runs, with details on who triggered them, when they ran, and their final status.</w:t>
      </w:r>
    </w:p>
    <w:p>
      <w:pPr>
        <w:pStyle w:val="normal1"/>
        <w:numPr>
          <w:ilvl w:val="0"/>
          <w:numId w:val="25"/>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Results Review and Manual Override:</w:t>
      </w:r>
      <w:r>
        <w:rPr>
          <w:rFonts w:eastAsia="Google Sans Text" w:cs="Google Sans Text" w:ascii="Google Sans Text" w:hAnsi="Google Sans Text"/>
          <w:i w:val="false"/>
          <w:color w:val="1B1C1D"/>
          <w:sz w:val="24"/>
          <w:szCs w:val="24"/>
        </w:rPr>
        <w:t xml:space="preserve"> After an allocation run is complete, the results are presented in a provisional state. This screen will display the proposed allocation in a clear, searchable, and filterable table. Crucially, it must include a manual override capability. This could be implemented as a drag-and-drop interface </w:t>
      </w:r>
      <w:r>
        <w:rPr>
          <w:rFonts w:eastAsia="Google Sans Text" w:cs="Google Sans Text" w:ascii="Google Sans Text" w:hAnsi="Google Sans Text"/>
          <w:i w:val="false"/>
          <w:color w:val="575B5F"/>
          <w:sz w:val="24"/>
          <w:szCs w:val="24"/>
          <w:vertAlign w:val="superscript"/>
        </w:rPr>
        <w:t>9</w:t>
      </w:r>
      <w:r>
        <w:rPr>
          <w:rFonts w:eastAsia="Google Sans Text" w:cs="Google Sans Text" w:ascii="Google Sans Text" w:hAnsi="Google Sans Text"/>
          <w:i w:val="false"/>
          <w:color w:val="1B1C1D"/>
          <w:sz w:val="24"/>
          <w:szCs w:val="24"/>
        </w:rPr>
        <w:t>, allowing a warden to make small, final adjustments to handle edge cases or special requests before clicking a "Finalize Allocation" button, which locks in the results.</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Part 4: Deployment, Operations, and Future Horizons</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Building the software is only the first step. A professional approach to deployment, operations, and long-term planning is essential for the project's sustained success.</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4.1 Deployment and DevOps Strategy</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A modern Continuous Integration and Continuous Deployment (CI/CD) pipeline will be established to automate the process of testing and deploying the application, ensuring reliability and speed.</w:t>
      </w:r>
    </w:p>
    <w:p>
      <w:pPr>
        <w:pStyle w:val="normal1"/>
        <w:numPr>
          <w:ilvl w:val="0"/>
          <w:numId w:val="27"/>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CI/CD Workflow:</w:t>
      </w:r>
      <w:r>
        <w:rPr>
          <w:rFonts w:eastAsia="Google Sans Text" w:cs="Google Sans Text" w:ascii="Google Sans Text" w:hAnsi="Google Sans Text"/>
          <w:i w:val="false"/>
          <w:color w:val="1B1C1D"/>
          <w:sz w:val="24"/>
          <w:szCs w:val="24"/>
        </w:rPr>
        <w:t xml:space="preserve"> Using a tool like GitHub Actions, a workflow will be configured to trigger on every git push to the main development branch. This pipeline will automatically:</w:t>
      </w:r>
    </w:p>
    <w:p>
      <w:pPr>
        <w:pStyle w:val="normal1"/>
        <w:numPr>
          <w:ilvl w:val="1"/>
          <w:numId w:val="28"/>
        </w:numPr>
        <w:pBdr/>
        <w:shd w:val="clear" w:fill="auto"/>
        <w:spacing w:lineRule="auto" w:line="273" w:before="0" w:afterAutospacing="0" w:after="0"/>
        <w:ind w:hanging="360" w:left="885"/>
        <w:rPr/>
      </w:pPr>
      <w:r>
        <w:rPr>
          <w:rFonts w:eastAsia="Google Sans Text" w:cs="Google Sans Text" w:ascii="Google Sans Text" w:hAnsi="Google Sans Text"/>
          <w:i w:val="false"/>
          <w:color w:val="1B1C1D"/>
          <w:sz w:val="24"/>
          <w:szCs w:val="24"/>
        </w:rPr>
        <w:t>Run the full suite of unit and integration tests for each microservice.</w:t>
      </w:r>
    </w:p>
    <w:p>
      <w:pPr>
        <w:pStyle w:val="normal1"/>
        <w:numPr>
          <w:ilvl w:val="1"/>
          <w:numId w:val="28"/>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If tests pass, build a new Docker image for any service that has changed.</w:t>
      </w:r>
    </w:p>
    <w:p>
      <w:pPr>
        <w:pStyle w:val="normal1"/>
        <w:numPr>
          <w:ilvl w:val="1"/>
          <w:numId w:val="28"/>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Tag the image with a version number and push it to a central container registry (e.g., Docker Hub, AWS ECR).</w:t>
      </w:r>
    </w:p>
    <w:p>
      <w:pPr>
        <w:pStyle w:val="normal1"/>
        <w:numPr>
          <w:ilvl w:val="0"/>
          <w:numId w:val="27"/>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Environments:</w:t>
      </w:r>
      <w:r>
        <w:rPr>
          <w:rFonts w:eastAsia="Google Sans Text" w:cs="Google Sans Text" w:ascii="Google Sans Text" w:hAnsi="Google Sans Text"/>
          <w:i w:val="false"/>
          <w:color w:val="1B1C1D"/>
          <w:sz w:val="24"/>
          <w:szCs w:val="24"/>
        </w:rPr>
        <w:t xml:space="preserve"> A multi-environment setup is crucial for safe and reliable deployments.</w:t>
      </w:r>
    </w:p>
    <w:p>
      <w:pPr>
        <w:pStyle w:val="normal1"/>
        <w:numPr>
          <w:ilvl w:val="1"/>
          <w:numId w:val="29"/>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Development:</w:t>
      </w:r>
      <w:r>
        <w:rPr>
          <w:rFonts w:eastAsia="Google Sans Text" w:cs="Google Sans Text" w:ascii="Google Sans Text" w:hAnsi="Google Sans Text"/>
          <w:i w:val="false"/>
          <w:color w:val="1B1C1D"/>
          <w:sz w:val="24"/>
          <w:szCs w:val="24"/>
        </w:rPr>
        <w:t xml:space="preserve"> Developers will run the entire stack of services locally using docker-compose.</w:t>
      </w:r>
    </w:p>
    <w:p>
      <w:pPr>
        <w:pStyle w:val="normal1"/>
        <w:numPr>
          <w:ilvl w:val="1"/>
          <w:numId w:val="29"/>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Staging:</w:t>
      </w:r>
      <w:r>
        <w:rPr>
          <w:rFonts w:eastAsia="Google Sans Text" w:cs="Google Sans Text" w:ascii="Google Sans Text" w:hAnsi="Google Sans Text"/>
          <w:i w:val="false"/>
          <w:color w:val="1B1C1D"/>
          <w:sz w:val="24"/>
          <w:szCs w:val="24"/>
        </w:rPr>
        <w:t xml:space="preserve"> A cloud-based environment that is an exact replica of production. New features are deployed here first for final end-to-end testing and user acceptance testing (UAT).</w:t>
      </w:r>
    </w:p>
    <w:p>
      <w:pPr>
        <w:pStyle w:val="normal1"/>
        <w:numPr>
          <w:ilvl w:val="1"/>
          <w:numId w:val="29"/>
        </w:numPr>
        <w:pBdr/>
        <w:shd w:val="clear" w:fill="auto"/>
        <w:spacing w:lineRule="auto" w:line="273" w:beforeAutospacing="0" w:before="0" w:after="120"/>
        <w:ind w:hanging="360" w:left="870"/>
        <w:rPr/>
      </w:pPr>
      <w:r>
        <w:rPr>
          <w:rFonts w:eastAsia="Google Sans Text" w:cs="Google Sans Text" w:ascii="Google Sans Text" w:hAnsi="Google Sans Text"/>
          <w:b/>
          <w:i w:val="false"/>
          <w:color w:val="1B1C1D"/>
          <w:sz w:val="24"/>
          <w:szCs w:val="24"/>
        </w:rPr>
        <w:t>Production:</w:t>
      </w:r>
      <w:r>
        <w:rPr>
          <w:rFonts w:eastAsia="Google Sans Text" w:cs="Google Sans Text" w:ascii="Google Sans Text" w:hAnsi="Google Sans Text"/>
          <w:i w:val="false"/>
          <w:color w:val="1B1C1D"/>
          <w:sz w:val="24"/>
          <w:szCs w:val="24"/>
        </w:rPr>
        <w:t xml:space="preserve"> The live system used by students and wardens. Deployments to production will be a managed process, often triggered manually after successful validation on the staging environment.</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4.2 A Roadmap for Future Evolution</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The proposed microservices architecture is a strategic investment that pays dividends in the long term. It provides a solid foundation upon which a comprehensive hostel management suite can be built incrementally. The following roadmap outlines a logical progression from the MVP to a full-featured platform, drawing on features identified in modern commercial and open-source systems.</w:t>
      </w:r>
      <w:r>
        <w:rPr>
          <w:rFonts w:eastAsia="Google Sans Text" w:cs="Google Sans Text" w:ascii="Google Sans Text" w:hAnsi="Google Sans Text"/>
          <w:i w:val="false"/>
          <w:color w:val="575B5F"/>
          <w:sz w:val="24"/>
          <w:szCs w:val="24"/>
          <w:vertAlign w:val="superscript"/>
        </w:rPr>
        <w:t>1</w:t>
      </w:r>
    </w:p>
    <w:p>
      <w:pPr>
        <w:pStyle w:val="normal1"/>
        <w:pBdr/>
        <w:shd w:val="clear" w:fill="auto"/>
        <w:spacing w:lineRule="auto" w:line="273" w:before="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575B5F"/>
          <w:sz w:val="24"/>
          <w:szCs w:val="24"/>
          <w:vertAlign w:val="superscript"/>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Phase 1: MVP (Current Scope)</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30"/>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Focus:</w:t>
      </w:r>
      <w:r>
        <w:rPr>
          <w:rFonts w:eastAsia="Google Sans Text" w:cs="Google Sans Text" w:ascii="Google Sans Text" w:hAnsi="Google Sans Text"/>
          <w:i w:val="false"/>
          <w:color w:val="1B1C1D"/>
          <w:sz w:val="24"/>
          <w:szCs w:val="24"/>
        </w:rPr>
        <w:t xml:space="preserve"> Deliver the core value proposition.</w:t>
      </w:r>
    </w:p>
    <w:p>
      <w:pPr>
        <w:pStyle w:val="normal1"/>
        <w:numPr>
          <w:ilvl w:val="0"/>
          <w:numId w:val="30"/>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Features:</w:t>
      </w:r>
      <w:r>
        <w:rPr>
          <w:rFonts w:eastAsia="Google Sans Text" w:cs="Google Sans Text" w:ascii="Google Sans Text" w:hAnsi="Google Sans Text"/>
          <w:i w:val="false"/>
          <w:color w:val="1B1C1D"/>
          <w:sz w:val="24"/>
          <w:szCs w:val="24"/>
        </w:rPr>
        <w:t xml:space="preserve"> Core allocation engine (CSP + Bin Packing), student registration, group formation with the consent mechanism, and the administrator's cockpit for managing rules and running allocations.</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Phase 2: Enhancing the Student &amp; Admin Experience (6-12 months post-launch)</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31"/>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Focus:</w:t>
      </w:r>
      <w:r>
        <w:rPr>
          <w:rFonts w:eastAsia="Google Sans Text" w:cs="Google Sans Text" w:ascii="Google Sans Text" w:hAnsi="Google Sans Text"/>
          <w:i w:val="false"/>
          <w:color w:val="1B1C1D"/>
          <w:sz w:val="24"/>
          <w:szCs w:val="24"/>
        </w:rPr>
        <w:t xml:space="preserve"> Improve quality of life for both students and staff.</w:t>
      </w:r>
    </w:p>
    <w:p>
      <w:pPr>
        <w:pStyle w:val="normal1"/>
        <w:numPr>
          <w:ilvl w:val="0"/>
          <w:numId w:val="31"/>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New Services/Features:</w:t>
      </w:r>
    </w:p>
    <w:p>
      <w:pPr>
        <w:pStyle w:val="normal1"/>
        <w:numPr>
          <w:ilvl w:val="1"/>
          <w:numId w:val="32"/>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Maintenance Request Module:</w:t>
      </w:r>
      <w:r>
        <w:rPr>
          <w:rFonts w:eastAsia="Google Sans Text" w:cs="Google Sans Text" w:ascii="Google Sans Text" w:hAnsi="Google Sans Text"/>
          <w:i w:val="false"/>
          <w:color w:val="1B1C1D"/>
          <w:sz w:val="24"/>
          <w:szCs w:val="24"/>
        </w:rPr>
        <w:t xml:space="preserve"> A new Maintenance Service will allow students to report issues like broken furniture or plumbing problems directly through the application. Maintenance staff can then be notified, track the status of requests, and generate reports on recurring problems.</w:t>
      </w:r>
      <w:r>
        <w:rPr>
          <w:rFonts w:eastAsia="Google Sans Text" w:cs="Google Sans Text" w:ascii="Google Sans Text" w:hAnsi="Google Sans Text"/>
          <w:i w:val="false"/>
          <w:color w:val="575B5F"/>
          <w:sz w:val="24"/>
          <w:szCs w:val="24"/>
          <w:vertAlign w:val="superscript"/>
        </w:rPr>
        <w:t>1</w:t>
      </w:r>
    </w:p>
    <w:p>
      <w:pPr>
        <w:pStyle w:val="normal1"/>
        <w:numPr>
          <w:ilvl w:val="1"/>
          <w:numId w:val="32"/>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Communication Hub:</w:t>
      </w:r>
      <w:r>
        <w:rPr>
          <w:rFonts w:eastAsia="Google Sans Text" w:cs="Google Sans Text" w:ascii="Google Sans Text" w:hAnsi="Google Sans Text"/>
          <w:i w:val="false"/>
          <w:color w:val="1B1C1D"/>
          <w:sz w:val="24"/>
          <w:szCs w:val="24"/>
        </w:rPr>
        <w:t xml:space="preserve"> A Communication Service will provide a central platform for wardens to broadcast announcements to all residents or specific groups. It can also facilitate direct messaging and feedback channels.</w:t>
      </w:r>
      <w:r>
        <w:rPr>
          <w:rFonts w:eastAsia="Google Sans Text" w:cs="Google Sans Text" w:ascii="Google Sans Text" w:hAnsi="Google Sans Text"/>
          <w:i w:val="false"/>
          <w:color w:val="575B5F"/>
          <w:sz w:val="24"/>
          <w:szCs w:val="24"/>
          <w:vertAlign w:val="superscript"/>
        </w:rPr>
        <w:t>7</w:t>
      </w:r>
    </w:p>
    <w:p>
      <w:pPr>
        <w:pStyle w:val="normal1"/>
        <w:numPr>
          <w:ilvl w:val="1"/>
          <w:numId w:val="32"/>
        </w:numPr>
        <w:pBdr/>
        <w:shd w:val="clear" w:fill="auto"/>
        <w:spacing w:lineRule="auto" w:line="273" w:beforeAutospacing="0" w:before="0" w:after="120"/>
        <w:ind w:hanging="360" w:left="870"/>
        <w:rPr/>
      </w:pPr>
      <w:r>
        <w:rPr>
          <w:rFonts w:eastAsia="Google Sans Text" w:cs="Google Sans Text" w:ascii="Google Sans Text" w:hAnsi="Google Sans Text"/>
          <w:b/>
          <w:i w:val="false"/>
          <w:color w:val="1B1C1D"/>
          <w:sz w:val="24"/>
          <w:szCs w:val="24"/>
        </w:rPr>
        <w:t>Advanced Roommate Matching:</w:t>
      </w:r>
      <w:r>
        <w:rPr>
          <w:rFonts w:eastAsia="Google Sans Text" w:cs="Google Sans Text" w:ascii="Google Sans Text" w:hAnsi="Google Sans Text"/>
          <w:i w:val="false"/>
          <w:color w:val="1B1C1D"/>
          <w:sz w:val="24"/>
          <w:szCs w:val="24"/>
        </w:rPr>
        <w:t xml:space="preserve"> The Student &amp; Profile Service can be extended to allow students to create profiles detailing their lifestyle habits (e.g., sleep schedule, cleanliness) and interests. The system can then use this data to suggest compatible roommates, fostering a better living environment.</w:t>
      </w:r>
      <w:r>
        <w:rPr>
          <w:rFonts w:eastAsia="Google Sans Text" w:cs="Google Sans Text" w:ascii="Google Sans Text" w:hAnsi="Google Sans Text"/>
          <w:i w:val="false"/>
          <w:color w:val="575B5F"/>
          <w:sz w:val="24"/>
          <w:szCs w:val="24"/>
          <w:vertAlign w:val="superscript"/>
        </w:rPr>
        <w:t>1</w:t>
      </w:r>
    </w:p>
    <w:p>
      <w:pPr>
        <w:pStyle w:val="normal1"/>
        <w:pBdr/>
        <w:shd w:val="clear" w:fill="auto"/>
        <w:spacing w:lineRule="auto" w:line="273" w:before="24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575B5F"/>
          <w:sz w:val="24"/>
          <w:szCs w:val="24"/>
          <w:vertAlign w:val="superscript"/>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Phase 3: Full Hostel Management Suite (12-24 months post-launch)</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33"/>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Focus:</w:t>
      </w:r>
      <w:r>
        <w:rPr>
          <w:rFonts w:eastAsia="Google Sans Text" w:cs="Google Sans Text" w:ascii="Google Sans Text" w:hAnsi="Google Sans Text"/>
          <w:i w:val="false"/>
          <w:color w:val="1B1C1D"/>
          <w:sz w:val="24"/>
          <w:szCs w:val="24"/>
        </w:rPr>
        <w:t xml:space="preserve"> Expand the system to cover all aspects of hostel operations.</w:t>
      </w:r>
    </w:p>
    <w:p>
      <w:pPr>
        <w:pStyle w:val="normal1"/>
        <w:numPr>
          <w:ilvl w:val="0"/>
          <w:numId w:val="33"/>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New Services/Features:</w:t>
      </w:r>
    </w:p>
    <w:p>
      <w:pPr>
        <w:pStyle w:val="normal1"/>
        <w:numPr>
          <w:ilvl w:val="1"/>
          <w:numId w:val="34"/>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Integrated Payments:</w:t>
      </w:r>
      <w:r>
        <w:rPr>
          <w:rFonts w:eastAsia="Google Sans Text" w:cs="Google Sans Text" w:ascii="Google Sans Text" w:hAnsi="Google Sans Text"/>
          <w:i w:val="false"/>
          <w:color w:val="1B1C1D"/>
          <w:sz w:val="24"/>
          <w:szCs w:val="24"/>
        </w:rPr>
        <w:t xml:space="preserve"> A Finance Service will be introduced to automate the collection of hostel fees. This would involve integrating with a payment gateway like Stripe or PayPal </w:t>
      </w:r>
      <w:r>
        <w:rPr>
          <w:rFonts w:eastAsia="Google Sans Text" w:cs="Google Sans Text" w:ascii="Google Sans Text" w:hAnsi="Google Sans Text"/>
          <w:i w:val="false"/>
          <w:color w:val="575B5F"/>
          <w:sz w:val="24"/>
          <w:szCs w:val="24"/>
          <w:vertAlign w:val="superscript"/>
        </w:rPr>
        <w:t>18</w:t>
      </w:r>
      <w:r>
        <w:rPr>
          <w:rFonts w:eastAsia="Google Sans Text" w:cs="Google Sans Text" w:ascii="Google Sans Text" w:hAnsi="Google Sans Text"/>
          <w:i w:val="false"/>
          <w:color w:val="1B1C1D"/>
          <w:sz w:val="24"/>
          <w:szCs w:val="24"/>
        </w:rPr>
        <w:t xml:space="preserve"> to handle transactions securely and provide real-time payment tracking for both students and administrators.</w:t>
      </w:r>
      <w:r>
        <w:rPr>
          <w:rFonts w:eastAsia="Google Sans Text" w:cs="Google Sans Text" w:ascii="Google Sans Text" w:hAnsi="Google Sans Text"/>
          <w:i w:val="false"/>
          <w:color w:val="575B5F"/>
          <w:sz w:val="24"/>
          <w:szCs w:val="24"/>
          <w:vertAlign w:val="superscript"/>
        </w:rPr>
        <w:t>7</w:t>
      </w:r>
    </w:p>
    <w:p>
      <w:pPr>
        <w:pStyle w:val="normal1"/>
        <w:numPr>
          <w:ilvl w:val="1"/>
          <w:numId w:val="34"/>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Inventory Management:</w:t>
      </w:r>
      <w:r>
        <w:rPr>
          <w:rFonts w:eastAsia="Google Sans Text" w:cs="Google Sans Text" w:ascii="Google Sans Text" w:hAnsi="Google Sans Text"/>
          <w:i w:val="false"/>
          <w:color w:val="1B1C1D"/>
          <w:sz w:val="24"/>
          <w:szCs w:val="24"/>
        </w:rPr>
        <w:t xml:space="preserve"> An Inventory Service will allow the administration to track all hostel assets, from furniture in rooms to cleaning supplies. The system can be configured to send alerts when stock levels are low and even automate purchase orders.</w:t>
      </w:r>
      <w:r>
        <w:rPr>
          <w:rFonts w:eastAsia="Google Sans Text" w:cs="Google Sans Text" w:ascii="Google Sans Text" w:hAnsi="Google Sans Text"/>
          <w:i w:val="false"/>
          <w:color w:val="575B5F"/>
          <w:sz w:val="24"/>
          <w:szCs w:val="24"/>
          <w:vertAlign w:val="superscript"/>
        </w:rPr>
        <w:t>1</w:t>
      </w:r>
    </w:p>
    <w:p>
      <w:pPr>
        <w:pStyle w:val="normal1"/>
        <w:numPr>
          <w:ilvl w:val="1"/>
          <w:numId w:val="34"/>
        </w:numPr>
        <w:pBdr/>
        <w:shd w:val="clear" w:fill="auto"/>
        <w:spacing w:lineRule="auto" w:line="273" w:beforeAutospacing="0" w:before="0" w:after="120"/>
        <w:ind w:hanging="360" w:left="870"/>
        <w:rPr/>
      </w:pPr>
      <w:r>
        <w:rPr>
          <w:rFonts w:eastAsia="Google Sans Text" w:cs="Google Sans Text" w:ascii="Google Sans Text" w:hAnsi="Google Sans Text"/>
          <w:b/>
          <w:i w:val="false"/>
          <w:color w:val="1B1C1D"/>
          <w:sz w:val="24"/>
          <w:szCs w:val="24"/>
        </w:rPr>
        <w:t>AI-Enabled Analytics:</w:t>
      </w:r>
      <w:r>
        <w:rPr>
          <w:rFonts w:eastAsia="Google Sans Text" w:cs="Google Sans Text" w:ascii="Google Sans Text" w:hAnsi="Google Sans Text"/>
          <w:i w:val="false"/>
          <w:color w:val="1B1C1D"/>
          <w:sz w:val="24"/>
          <w:szCs w:val="24"/>
        </w:rPr>
        <w:t xml:space="preserve"> Leveraging the data collected across all services, an analytics module can provide wardens with valuable insights. This could include reports on long-term occupancy trends, predictive analysis of maintenance needs, and data-driven recommendations for optimizing resource utilization.</w:t>
      </w:r>
      <w:r>
        <w:rPr>
          <w:rFonts w:eastAsia="Google Sans Text" w:cs="Google Sans Text" w:ascii="Google Sans Text" w:hAnsi="Google Sans Text"/>
          <w:i w:val="false"/>
          <w:color w:val="575B5F"/>
          <w:sz w:val="24"/>
          <w:szCs w:val="24"/>
          <w:vertAlign w:val="superscript"/>
        </w:rPr>
        <w:t>1</w:t>
      </w:r>
    </w:p>
    <w:p>
      <w:pPr>
        <w:pStyle w:val="Heading4"/>
        <w:pBdr/>
        <w:shd w:val="clear" w:fill="auto"/>
        <w:rPr>
          <w:rFonts w:ascii="Google Sans" w:hAnsi="Google Sans" w:eastAsia="Google Sans" w:cs="Google Sans"/>
        </w:rPr>
      </w:pPr>
      <w:r>
        <w:rPr>
          <w:rFonts w:eastAsia="Google Sans" w:cs="Google Sans" w:ascii="Google Sans" w:hAnsi="Google Sans"/>
        </w:rPr>
        <w:t>Works cited</w:t>
      </w:r>
    </w:p>
    <w:p>
      <w:pPr>
        <w:pStyle w:val="normal1"/>
        <w:numPr>
          <w:ilvl w:val="0"/>
          <w:numId w:val="36"/>
        </w:numPr>
        <w:pBdr/>
        <w:shd w:val="clear" w:fill="auto"/>
        <w:ind w:hanging="360" w:left="600"/>
        <w:rPr/>
      </w:pPr>
      <w:r>
        <w:rPr>
          <w:rFonts w:eastAsia="Google Sans" w:cs="Google Sans" w:ascii="Google Sans" w:hAnsi="Google Sans"/>
          <w:sz w:val="24"/>
          <w:szCs w:val="24"/>
        </w:rPr>
        <w:t xml:space="preserve">Hostel Management System: Key Benefits and Features - SpaceBasic, accessed on July 19, 2025, </w:t>
      </w:r>
      <w:hyperlink r:id="rId2">
        <w:r>
          <w:rPr>
            <w:rStyle w:val="ListLabel433"/>
            <w:rFonts w:eastAsia="Google Sans" w:cs="Google Sans" w:ascii="Google Sans" w:hAnsi="Google Sans"/>
            <w:color w:val="0000EE"/>
            <w:sz w:val="24"/>
            <w:szCs w:val="24"/>
            <w:u w:val="single"/>
          </w:rPr>
          <w:t>https://www.spacebasic.com/blogs/hostel-management-system-key-benefits-and-features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An Intelligent Student Hostel Allocatıon System Based on Web ..., accessed on July 19, 2025, </w:t>
      </w:r>
      <w:hyperlink r:id="rId3">
        <w:r>
          <w:rPr>
            <w:rStyle w:val="ListLabel433"/>
            <w:rFonts w:eastAsia="Google Sans" w:cs="Google Sans" w:ascii="Google Sans" w:hAnsi="Google Sans"/>
            <w:color w:val="0000EE"/>
            <w:sz w:val="24"/>
            <w:szCs w:val="24"/>
            <w:u w:val="single"/>
          </w:rPr>
          <w:t>https://www.researchgate.net/publication/348434092_An_Intelligent_Student_Hostel_Allocation_System_Based_on_Web_Applications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Colleges and Universities are Experiencing their Own Affordable Housing Crisis, accessed on July 19, 2025, </w:t>
      </w:r>
      <w:hyperlink r:id="rId4">
        <w:r>
          <w:rPr>
            <w:rStyle w:val="ListLabel433"/>
            <w:rFonts w:eastAsia="Google Sans" w:cs="Google Sans" w:ascii="Google Sans" w:hAnsi="Google Sans"/>
            <w:color w:val="0000EE"/>
            <w:sz w:val="24"/>
            <w:szCs w:val="24"/>
            <w:u w:val="single"/>
          </w:rPr>
          <w:t>https://housingmatters.urban.org/articles/colleges-and-universities-are-experiencing-their-own-affordable-housing-crisis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Housing Insecurity and Homelessness Among College Students | Bipartisan Policy Center, accessed on July 19, 2025, </w:t>
      </w:r>
      <w:hyperlink r:id="rId5">
        <w:r>
          <w:rPr>
            <w:rStyle w:val="ListLabel433"/>
            <w:rFonts w:eastAsia="Google Sans" w:cs="Google Sans" w:ascii="Google Sans" w:hAnsi="Google Sans"/>
            <w:color w:val="0000EE"/>
            <w:sz w:val="24"/>
            <w:szCs w:val="24"/>
            <w:u w:val="single"/>
          </w:rPr>
          <w:t>https://bipartisanpolicy.org/blog/housing-insecurity-and-homelessness-among-college-students/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The Campus Housing Crisis | AAC&amp;U, accessed on July 19, 2025, </w:t>
      </w:r>
      <w:hyperlink r:id="rId6">
        <w:r>
          <w:rPr>
            <w:rStyle w:val="ListLabel433"/>
            <w:rFonts w:eastAsia="Google Sans" w:cs="Google Sans" w:ascii="Google Sans" w:hAnsi="Google Sans"/>
            <w:color w:val="0000EE"/>
            <w:sz w:val="24"/>
            <w:szCs w:val="24"/>
            <w:u w:val="single"/>
          </w:rPr>
          <w:t>https://www.aacu.org/liberaleducation/articles/the-campus-housing-crisis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classroombookings/classroombookings: The open source ... - GitHub, accessed on July 19, 2025, </w:t>
      </w:r>
      <w:hyperlink r:id="rId7">
        <w:r>
          <w:rPr>
            <w:rStyle w:val="ListLabel433"/>
            <w:rFonts w:eastAsia="Google Sans" w:cs="Google Sans" w:ascii="Google Sans" w:hAnsi="Google Sans"/>
            <w:color w:val="0000EE"/>
            <w:sz w:val="24"/>
            <w:szCs w:val="24"/>
            <w:u w:val="single"/>
          </w:rPr>
          <w:t>https://github.com/classroombookings/classroombookings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Top 9 Must-Have Features of a Cutting-Edge Hostel Management ..., accessed on July 19, 2025, </w:t>
      </w:r>
      <w:hyperlink r:id="rId8">
        <w:r>
          <w:rPr>
            <w:rStyle w:val="ListLabel433"/>
            <w:rFonts w:eastAsia="Google Sans" w:cs="Google Sans" w:ascii="Google Sans" w:hAnsi="Google Sans"/>
            <w:color w:val="0000EE"/>
            <w:sz w:val="24"/>
            <w:szCs w:val="24"/>
            <w:u w:val="single"/>
          </w:rPr>
          <w:t>https://www.spacebasic.com/blogs/top-7-must-have-features-of-a-cutting-edge-hostel-management-system</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Optimizing Course Scheduling with Genetic ... - SAR Journal, accessed on July 19, 2025, </w:t>
      </w:r>
      <w:hyperlink r:id="rId9">
        <w:r>
          <w:rPr>
            <w:rStyle w:val="ListLabel433"/>
            <w:rFonts w:eastAsia="Google Sans" w:cs="Google Sans" w:ascii="Google Sans" w:hAnsi="Google Sans"/>
            <w:color w:val="0000EE"/>
            <w:sz w:val="24"/>
            <w:szCs w:val="24"/>
            <w:u w:val="single"/>
          </w:rPr>
          <w:t>https://www.sarjournal.com/content/74/SARJournalDecember2024_296_302.pdf</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What is the best hostel management system? - Little Hotelier, accessed on July 19, 2025, </w:t>
      </w:r>
      <w:hyperlink r:id="rId10">
        <w:r>
          <w:rPr>
            <w:rStyle w:val="ListLabel433"/>
            <w:rFonts w:eastAsia="Google Sans" w:cs="Google Sans" w:ascii="Google Sans" w:hAnsi="Google Sans"/>
            <w:color w:val="0000EE"/>
            <w:sz w:val="24"/>
            <w:szCs w:val="24"/>
            <w:u w:val="single"/>
          </w:rPr>
          <w:t>https://www.littlehotelier.com/hostel-management-system/</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Constraint satisfaction problem - Wikipedia, accessed on July 19, 2025, </w:t>
      </w:r>
      <w:hyperlink r:id="rId11">
        <w:r>
          <w:rPr>
            <w:rStyle w:val="ListLabel433"/>
            <w:rFonts w:eastAsia="Google Sans" w:cs="Google Sans" w:ascii="Google Sans" w:hAnsi="Google Sans"/>
            <w:color w:val="0000EE"/>
            <w:sz w:val="24"/>
            <w:szCs w:val="24"/>
            <w:u w:val="single"/>
          </w:rPr>
          <w:t>https://en.wikipedia.org/wiki/Constraint_satisfaction_problem</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Constraint Satisfaction Problems (CSP) in Artificial Intelligence - GeeksforGeeks, accessed on July 19, 2025, </w:t>
      </w:r>
      <w:hyperlink r:id="rId12">
        <w:r>
          <w:rPr>
            <w:rStyle w:val="ListLabel433"/>
            <w:rFonts w:eastAsia="Google Sans" w:cs="Google Sans" w:ascii="Google Sans" w:hAnsi="Google Sans"/>
            <w:color w:val="0000EE"/>
            <w:sz w:val="24"/>
            <w:szCs w:val="24"/>
            <w:u w:val="single"/>
          </w:rPr>
          <w:t>https://www.geeksforgeeks.org/artificial-intelligence/constraint-satisfaction-problems-csp-in-artificial-intelligence/</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Bin Packing - The Definitive Guide for 2021 - Cnvrg.io, accessed on July 19, 2025, </w:t>
      </w:r>
      <w:hyperlink r:id="rId13">
        <w:r>
          <w:rPr>
            <w:rStyle w:val="ListLabel433"/>
            <w:rFonts w:eastAsia="Google Sans" w:cs="Google Sans" w:ascii="Google Sans" w:hAnsi="Google Sans"/>
            <w:color w:val="0000EE"/>
            <w:sz w:val="24"/>
            <w:szCs w:val="24"/>
            <w:u w:val="single"/>
          </w:rPr>
          <w:t>https://cnvrg.io/bin-packing/</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Constraint satisfaction problems: Algorithms and applications - CEPAC, accessed on July 19, 2025, </w:t>
      </w:r>
      <w:hyperlink r:id="rId14">
        <w:r>
          <w:rPr>
            <w:rStyle w:val="ListLabel433"/>
            <w:rFonts w:eastAsia="Google Sans" w:cs="Google Sans" w:ascii="Google Sans" w:hAnsi="Google Sans"/>
            <w:color w:val="0000EE"/>
            <w:sz w:val="24"/>
            <w:szCs w:val="24"/>
            <w:u w:val="single"/>
          </w:rPr>
          <w:t>https://cepac.cheme.cmu.edu/pasilectures/henning/EJOR-BrailsfordSmith.pdf</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Solving Problems with Constraint Satisfaction: A Comprehensive ..., accessed on July 19, 2025, </w:t>
      </w:r>
      <w:hyperlink r:id="rId15">
        <w:r>
          <w:rPr>
            <w:rStyle w:val="ListLabel433"/>
            <w:rFonts w:eastAsia="Google Sans" w:cs="Google Sans" w:ascii="Google Sans" w:hAnsi="Google Sans"/>
            <w:color w:val="0000EE"/>
            <w:sz w:val="24"/>
            <w:szCs w:val="24"/>
            <w:u w:val="single"/>
          </w:rPr>
          <w:t>https://algocademy.com/blog/solving-problems-with-constraint-satisfaction-a-comprehensive-guide/</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Mastering Constraint Satisfaction - Number Analytics, accessed on July 19, 2025, </w:t>
      </w:r>
      <w:hyperlink r:id="rId16">
        <w:r>
          <w:rPr>
            <w:rStyle w:val="ListLabel433"/>
            <w:rFonts w:eastAsia="Google Sans" w:cs="Google Sans" w:ascii="Google Sans" w:hAnsi="Google Sans"/>
            <w:color w:val="0000EE"/>
            <w:sz w:val="24"/>
            <w:szCs w:val="24"/>
            <w:u w:val="single"/>
          </w:rPr>
          <w:t>https://www.numberanalytics.com/blog/ultimate-guide-constraint-satisfaction-algorithm-design</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Bin packing problem - Wikipedia, accessed on July 19, 2025, </w:t>
      </w:r>
      <w:hyperlink r:id="rId17">
        <w:r>
          <w:rPr>
            <w:rStyle w:val="ListLabel433"/>
            <w:rFonts w:eastAsia="Google Sans" w:cs="Google Sans" w:ascii="Google Sans" w:hAnsi="Google Sans"/>
            <w:color w:val="0000EE"/>
            <w:sz w:val="24"/>
            <w:szCs w:val="24"/>
            <w:u w:val="single"/>
          </w:rPr>
          <w:t>https://en.wikipedia.org/wiki/Bin_packing_problem</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Mastering Bin Packing Algorithms - Number Analytics, accessed on July 19, 2025, </w:t>
      </w:r>
      <w:hyperlink r:id="rId18">
        <w:r>
          <w:rPr>
            <w:rStyle w:val="ListLabel433"/>
            <w:rFonts w:eastAsia="Google Sans" w:cs="Google Sans" w:ascii="Google Sans" w:hAnsi="Google Sans"/>
            <w:color w:val="0000EE"/>
            <w:sz w:val="24"/>
            <w:szCs w:val="24"/>
            <w:u w:val="single"/>
          </w:rPr>
          <w:t>https://www.numberanalytics.com/blog/mastering-bin-packing-algorithms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QloApps: Open Source and Free Hotel Booking Management Software, accessed on July 19, 2025, </w:t>
      </w:r>
      <w:hyperlink r:id="rId19">
        <w:r>
          <w:rPr>
            <w:rStyle w:val="ListLabel433"/>
            <w:rFonts w:eastAsia="Google Sans" w:cs="Google Sans" w:ascii="Google Sans" w:hAnsi="Google Sans"/>
            <w:color w:val="0000EE"/>
            <w:sz w:val="24"/>
            <w:szCs w:val="24"/>
            <w:u w:val="single"/>
          </w:rPr>
          <w:t>https://qloapps.com/</w:t>
        </w:r>
      </w:hyperlink>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Google Sans">
    <w:charset w:val="01"/>
    <w:family w:val="roman"/>
    <w:pitch w:val="variable"/>
  </w:font>
  <w:font w:name="Google Sans Text">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12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12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12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9">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0">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9">
    <w:lvl w:ilvl="0">
      <w:start w:val="1"/>
      <w:numFmt w:val="decimal"/>
      <w:lvlText w:val="%1."/>
      <w:lvlJc w:val="left"/>
      <w:pPr>
        <w:tabs>
          <w:tab w:val="num" w:pos="0"/>
        </w:tabs>
        <w:ind w:left="4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0">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9">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0">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6">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9">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0">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pBdr/>
      <w:shd w:val="clear" w:fill="auto"/>
      <w:spacing w:lineRule="auto" w:line="240" w:before="240" w:after="240"/>
    </w:pPr>
    <w:rPr>
      <w:b/>
      <w:i w:val="false"/>
      <w:sz w:val="48"/>
      <w:szCs w:val="48"/>
    </w:rPr>
  </w:style>
  <w:style w:type="paragraph" w:styleId="Heading2">
    <w:name w:val="Heading 2"/>
    <w:basedOn w:val="normal1"/>
    <w:next w:val="normal1"/>
    <w:qFormat/>
    <w:pPr>
      <w:pBdr/>
      <w:shd w:val="clear" w:fill="auto"/>
      <w:spacing w:lineRule="auto" w:line="240" w:before="225" w:after="225"/>
    </w:pPr>
    <w:rPr>
      <w:b/>
      <w:i w:val="false"/>
      <w:sz w:val="36"/>
      <w:szCs w:val="36"/>
    </w:rPr>
  </w:style>
  <w:style w:type="paragraph" w:styleId="Heading3">
    <w:name w:val="Heading 3"/>
    <w:basedOn w:val="normal1"/>
    <w:next w:val="normal1"/>
    <w:qFormat/>
    <w:pPr>
      <w:pBdr/>
      <w:shd w:val="clear" w:fill="auto"/>
      <w:spacing w:lineRule="auto" w:line="240" w:before="240" w:after="240"/>
    </w:pPr>
    <w:rPr>
      <w:b/>
      <w:i w:val="false"/>
      <w:sz w:val="28"/>
      <w:szCs w:val="28"/>
    </w:rPr>
  </w:style>
  <w:style w:type="paragraph" w:styleId="Heading4">
    <w:name w:val="Heading 4"/>
    <w:basedOn w:val="normal1"/>
    <w:next w:val="normal1"/>
    <w:qFormat/>
    <w:pPr>
      <w:pBdr/>
      <w:shd w:val="clear" w:fill="auto"/>
      <w:spacing w:lineRule="auto" w:line="240" w:before="255" w:after="255"/>
    </w:pPr>
    <w:rPr>
      <w:b/>
      <w:i w:val="false"/>
      <w:sz w:val="24"/>
      <w:szCs w:val="24"/>
    </w:rPr>
  </w:style>
  <w:style w:type="paragraph" w:styleId="Heading5">
    <w:name w:val="Heading 5"/>
    <w:basedOn w:val="normal1"/>
    <w:next w:val="normal1"/>
    <w:qFormat/>
    <w:pPr>
      <w:pBdr/>
      <w:shd w:val="clear" w:fill="auto"/>
      <w:spacing w:lineRule="auto" w:line="240" w:before="255" w:after="255"/>
    </w:pPr>
    <w:rPr>
      <w:b/>
      <w:i w:val="false"/>
      <w:sz w:val="18"/>
      <w:szCs w:val="18"/>
    </w:rPr>
  </w:style>
  <w:style w:type="paragraph" w:styleId="Heading6">
    <w:name w:val="Heading 6"/>
    <w:basedOn w:val="normal1"/>
    <w:next w:val="normal1"/>
    <w:qFormat/>
    <w:pPr>
      <w:pBdr/>
      <w:shd w:val="clear" w:fill="auto"/>
      <w:spacing w:lineRule="auto" w:line="240" w:before="360" w:after="360"/>
    </w:pPr>
    <w:rPr>
      <w:b/>
      <w:i w:val="false"/>
      <w:sz w:val="16"/>
      <w:szCs w:val="1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pacebasic.com/blogs/hostel-management-system-key-benefits-and-features" TargetMode="External"/><Relationship Id="rId3" Type="http://schemas.openxmlformats.org/officeDocument/2006/relationships/hyperlink" Target="https://www.researchgate.net/publication/348434092_An_Intelligent_Student_Hostel_Allocation_System_Based_on_Web_Applications" TargetMode="External"/><Relationship Id="rId4" Type="http://schemas.openxmlformats.org/officeDocument/2006/relationships/hyperlink" Target="https://housingmatters.urban.org/articles/colleges-and-universities-are-experiencing-their-own-affordable-housing-crisis" TargetMode="External"/><Relationship Id="rId5" Type="http://schemas.openxmlformats.org/officeDocument/2006/relationships/hyperlink" Target="https://bipartisanpolicy.org/blog/housing-insecurity-and-homelessness-among-college-students/" TargetMode="External"/><Relationship Id="rId6" Type="http://schemas.openxmlformats.org/officeDocument/2006/relationships/hyperlink" Target="https://www.aacu.org/liberaleducation/articles/the-campus-housing-crisis" TargetMode="External"/><Relationship Id="rId7" Type="http://schemas.openxmlformats.org/officeDocument/2006/relationships/hyperlink" Target="https://github.com/classroombookings/classroombookings" TargetMode="External"/><Relationship Id="rId8" Type="http://schemas.openxmlformats.org/officeDocument/2006/relationships/hyperlink" Target="https://www.spacebasic.com/blogs/top-7-must-have-features-of-a-cutting-edge-hostel-management-system" TargetMode="External"/><Relationship Id="rId9" Type="http://schemas.openxmlformats.org/officeDocument/2006/relationships/hyperlink" Target="https://www.sarjournal.com/content/74/SARJournalDecember2024_296_302.pdf" TargetMode="External"/><Relationship Id="rId10" Type="http://schemas.openxmlformats.org/officeDocument/2006/relationships/hyperlink" Target="https://www.littlehotelier.com/hostel-management-system/" TargetMode="External"/><Relationship Id="rId11" Type="http://schemas.openxmlformats.org/officeDocument/2006/relationships/hyperlink" Target="https://en.wikipedia.org/wiki/Constraint_satisfaction_problem" TargetMode="External"/><Relationship Id="rId12" Type="http://schemas.openxmlformats.org/officeDocument/2006/relationships/hyperlink" Target="https://www.geeksforgeeks.org/artificial-intelligence/constraint-satisfaction-problems-csp-in-artificial-intelligence/" TargetMode="External"/><Relationship Id="rId13" Type="http://schemas.openxmlformats.org/officeDocument/2006/relationships/hyperlink" Target="https://cnvrg.io/bin-packing/" TargetMode="External"/><Relationship Id="rId14" Type="http://schemas.openxmlformats.org/officeDocument/2006/relationships/hyperlink" Target="https://cepac.cheme.cmu.edu/pasilectures/henning/EJOR-BrailsfordSmith.pdf" TargetMode="External"/><Relationship Id="rId15" Type="http://schemas.openxmlformats.org/officeDocument/2006/relationships/hyperlink" Target="https://algocademy.com/blog/solving-problems-with-constraint-satisfaction-a-comprehensive-guide/" TargetMode="External"/><Relationship Id="rId16" Type="http://schemas.openxmlformats.org/officeDocument/2006/relationships/hyperlink" Target="https://www.numberanalytics.com/blog/ultimate-guide-constraint-satisfaction-algorithm-design" TargetMode="External"/><Relationship Id="rId17" Type="http://schemas.openxmlformats.org/officeDocument/2006/relationships/hyperlink" Target="https://en.wikipedia.org/wiki/Bin_packing_problem" TargetMode="External"/><Relationship Id="rId18" Type="http://schemas.openxmlformats.org/officeDocument/2006/relationships/hyperlink" Target="https://www.numberanalytics.com/blog/mastering-bin-packing-algorithms" TargetMode="External"/><Relationship Id="rId19" Type="http://schemas.openxmlformats.org/officeDocument/2006/relationships/hyperlink" Target="https://qloapps.com/"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740</TotalTime>
  <Application>LibreOffice/24.2.7.2$Linux_X86_64 LibreOffice_project/420$Build-2</Application>
  <AppVersion>15.0000</AppVersion>
  <Pages>19</Pages>
  <Words>4838</Words>
  <Characters>29139</Characters>
  <CharactersWithSpaces>33860</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2025-12-16T22:35:06Z</dcterms:modified>
  <cp:revision>2</cp:revision>
  <dc:subject/>
  <dc:title/>
</cp:coreProperties>
</file>