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57A64C8D" w:rsidR="004640C6" w:rsidRPr="008B5C3A" w:rsidRDefault="00F876C8" w:rsidP="008B5C3A">
      <w:pPr>
        <w:pStyle w:val="Ttulo1"/>
        <w:jc w:val="both"/>
        <w:rPr>
          <w:sz w:val="32"/>
          <w:szCs w:val="32"/>
        </w:rPr>
      </w:pPr>
      <w:r w:rsidRPr="008B5C3A">
        <w:rPr>
          <w:sz w:val="32"/>
          <w:szCs w:val="32"/>
        </w:rPr>
        <w:t xml:space="preserve">Plano de </w:t>
      </w:r>
      <w:r w:rsidRPr="008B5C3A">
        <w:rPr>
          <w:sz w:val="32"/>
          <w:szCs w:val="32"/>
        </w:rPr>
        <w:t>Integração</w:t>
      </w:r>
      <w:r w:rsidR="008B5C3A" w:rsidRPr="008B5C3A">
        <w:rPr>
          <w:sz w:val="32"/>
          <w:szCs w:val="32"/>
        </w:rPr>
        <w:t xml:space="preserve"> - </w:t>
      </w:r>
      <w:proofErr w:type="spellStart"/>
      <w:r w:rsidRPr="008B5C3A">
        <w:rPr>
          <w:sz w:val="32"/>
          <w:szCs w:val="32"/>
        </w:rPr>
        <w:t>ZenWaste</w:t>
      </w:r>
      <w:proofErr w:type="spellEnd"/>
    </w:p>
    <w:p w14:paraId="13A37305" w14:textId="77777777" w:rsidR="00BF0721" w:rsidRPr="00BF0721" w:rsidRDefault="00BF0721" w:rsidP="008B5C3A">
      <w:pPr>
        <w:jc w:val="both"/>
      </w:pPr>
    </w:p>
    <w:p w14:paraId="00000002" w14:textId="77777777" w:rsidR="004640C6" w:rsidRPr="008B5C3A" w:rsidRDefault="00F876C8" w:rsidP="008B5C3A">
      <w:pPr>
        <w:pStyle w:val="Ttulo2"/>
        <w:spacing w:before="0"/>
        <w:jc w:val="both"/>
        <w:rPr>
          <w:sz w:val="28"/>
          <w:szCs w:val="28"/>
        </w:rPr>
      </w:pPr>
      <w:r w:rsidRPr="008B5C3A">
        <w:rPr>
          <w:sz w:val="28"/>
          <w:szCs w:val="28"/>
        </w:rPr>
        <w:t>1. Visão Geral do Projeto</w:t>
      </w:r>
    </w:p>
    <w:p w14:paraId="00000003" w14:textId="77777777" w:rsidR="004640C6" w:rsidRPr="008B5C3A" w:rsidRDefault="00F876C8" w:rsidP="008B5C3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8B5C3A">
        <w:rPr>
          <w:sz w:val="24"/>
          <w:szCs w:val="24"/>
        </w:rPr>
        <w:t xml:space="preserve">O projeto </w:t>
      </w:r>
      <w:proofErr w:type="spellStart"/>
      <w:r w:rsidRPr="008B5C3A">
        <w:rPr>
          <w:sz w:val="24"/>
          <w:szCs w:val="24"/>
        </w:rPr>
        <w:t>ZenWaste</w:t>
      </w:r>
      <w:proofErr w:type="spellEnd"/>
      <w:r w:rsidRPr="008B5C3A">
        <w:rPr>
          <w:sz w:val="24"/>
          <w:szCs w:val="24"/>
        </w:rPr>
        <w:t xml:space="preserve"> consiste no desenvolvimento de uma plataforma digital B2B de Economia Circular que integra um </w:t>
      </w:r>
      <w:proofErr w:type="spellStart"/>
      <w:r w:rsidRPr="008B5C3A">
        <w:rPr>
          <w:sz w:val="24"/>
          <w:szCs w:val="24"/>
        </w:rPr>
        <w:t>marketplace</w:t>
      </w:r>
      <w:proofErr w:type="spellEnd"/>
      <w:r w:rsidRPr="008B5C3A">
        <w:rPr>
          <w:sz w:val="24"/>
          <w:szCs w:val="24"/>
        </w:rPr>
        <w:t xml:space="preserve"> de resíduos industriais, gestão de </w:t>
      </w:r>
      <w:proofErr w:type="spellStart"/>
      <w:r w:rsidRPr="008B5C3A">
        <w:rPr>
          <w:sz w:val="24"/>
          <w:szCs w:val="24"/>
        </w:rPr>
        <w:t>compliance</w:t>
      </w:r>
      <w:proofErr w:type="spellEnd"/>
      <w:r w:rsidRPr="008B5C3A">
        <w:rPr>
          <w:sz w:val="24"/>
          <w:szCs w:val="24"/>
        </w:rPr>
        <w:t xml:space="preserve"> regulatório (MTR) e painéis de sustentabilidade ESG baseados em IA. O objetivo é entr</w:t>
      </w:r>
      <w:r w:rsidRPr="008B5C3A">
        <w:rPr>
          <w:sz w:val="24"/>
          <w:szCs w:val="24"/>
        </w:rPr>
        <w:t>egar um MVP acadêmico 100% funcional para a disciplina de Projeto Interdisciplinar IV.</w:t>
      </w:r>
    </w:p>
    <w:p w14:paraId="00000004" w14:textId="77777777" w:rsidR="004640C6" w:rsidRDefault="004640C6" w:rsidP="008B5C3A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</w:pPr>
    </w:p>
    <w:p w14:paraId="00000005" w14:textId="77777777" w:rsidR="004640C6" w:rsidRPr="008B5C3A" w:rsidRDefault="00F876C8" w:rsidP="008B5C3A">
      <w:pPr>
        <w:pStyle w:val="Ttulo2"/>
        <w:jc w:val="both"/>
        <w:rPr>
          <w:sz w:val="28"/>
          <w:szCs w:val="28"/>
        </w:rPr>
      </w:pPr>
      <w:r w:rsidRPr="008B5C3A">
        <w:rPr>
          <w:sz w:val="28"/>
          <w:szCs w:val="28"/>
        </w:rPr>
        <w:t>2. Consolidação das Linhas de Base (Escopo, Tempo e Custo)</w:t>
      </w:r>
    </w:p>
    <w:p w14:paraId="00000006" w14:textId="77777777" w:rsidR="004640C6" w:rsidRPr="008B5C3A" w:rsidRDefault="00F876C8" w:rsidP="008B5C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8B5C3A">
        <w:rPr>
          <w:b/>
          <w:bCs/>
          <w:sz w:val="24"/>
          <w:szCs w:val="24"/>
        </w:rPr>
        <w:t>Linha de Base do Escopo:</w:t>
      </w:r>
      <w:r w:rsidRPr="008B5C3A">
        <w:rPr>
          <w:sz w:val="24"/>
          <w:szCs w:val="24"/>
        </w:rPr>
        <w:t xml:space="preserve"> O escopo oficial é definido pelos 52 pacotes de trabalho da EAP, que preveem um esfo</w:t>
      </w:r>
      <w:r w:rsidRPr="008B5C3A">
        <w:rPr>
          <w:sz w:val="24"/>
          <w:szCs w:val="24"/>
        </w:rPr>
        <w:t xml:space="preserve">rço focado no MVP acadêmico. Atividades classificadas como "Evolução futura" (como </w:t>
      </w:r>
      <w:r w:rsidRPr="008B5C3A">
        <w:rPr>
          <w:i/>
          <w:iCs/>
          <w:sz w:val="24"/>
          <w:szCs w:val="24"/>
        </w:rPr>
        <w:t>Assistente conversacional</w:t>
      </w:r>
      <w:r w:rsidRPr="008B5C3A">
        <w:rPr>
          <w:sz w:val="24"/>
          <w:szCs w:val="24"/>
        </w:rPr>
        <w:t xml:space="preserve"> e </w:t>
      </w:r>
      <w:r w:rsidRPr="008B5C3A">
        <w:rPr>
          <w:i/>
          <w:iCs/>
          <w:sz w:val="24"/>
          <w:szCs w:val="24"/>
        </w:rPr>
        <w:t>Cálculo de Rota com API paga</w:t>
      </w:r>
      <w:r w:rsidRPr="008B5C3A">
        <w:rPr>
          <w:sz w:val="24"/>
          <w:szCs w:val="24"/>
        </w:rPr>
        <w:t>) estão excluídas desta linha de base e não são obrigatórias.</w:t>
      </w:r>
    </w:p>
    <w:p w14:paraId="00000009" w14:textId="12954FE7" w:rsidR="004640C6" w:rsidRPr="008B5C3A" w:rsidRDefault="00F876C8" w:rsidP="008B5C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8B5C3A">
        <w:rPr>
          <w:b/>
          <w:bCs/>
          <w:sz w:val="24"/>
          <w:szCs w:val="24"/>
        </w:rPr>
        <w:t>Linha de Base do Tempo:</w:t>
      </w:r>
      <w:r w:rsidRPr="008B5C3A">
        <w:rPr>
          <w:sz w:val="24"/>
          <w:szCs w:val="24"/>
        </w:rPr>
        <w:t xml:space="preserve"> O projeto será executado em um </w:t>
      </w:r>
      <w:r w:rsidRPr="008B5C3A">
        <w:rPr>
          <w:sz w:val="24"/>
          <w:szCs w:val="24"/>
        </w:rPr>
        <w:t>limite rígido de 100 dias úteis. A execução considera a capacidade declarada da equipe de 22,5 horas semanais (3,75h por membro).</w:t>
      </w:r>
    </w:p>
    <w:p w14:paraId="05271EC6" w14:textId="77777777" w:rsidR="00BF0721" w:rsidRDefault="00BF0721" w:rsidP="008B5C3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/>
        <w:jc w:val="both"/>
      </w:pPr>
    </w:p>
    <w:p w14:paraId="0000000A" w14:textId="77777777" w:rsidR="004640C6" w:rsidRPr="008B5C3A" w:rsidRDefault="00F876C8" w:rsidP="008B5C3A">
      <w:pPr>
        <w:pStyle w:val="Ttulo2"/>
        <w:jc w:val="both"/>
        <w:rPr>
          <w:sz w:val="28"/>
          <w:szCs w:val="28"/>
        </w:rPr>
      </w:pPr>
      <w:r w:rsidRPr="008B5C3A">
        <w:rPr>
          <w:sz w:val="28"/>
          <w:szCs w:val="28"/>
        </w:rPr>
        <w:t>3. Governança, Papéis e Responsabilidades</w:t>
      </w:r>
    </w:p>
    <w:p w14:paraId="0000000B" w14:textId="77777777" w:rsidR="004640C6" w:rsidRPr="008B5C3A" w:rsidRDefault="00F876C8" w:rsidP="008B5C3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8B5C3A">
        <w:rPr>
          <w:sz w:val="24"/>
          <w:szCs w:val="24"/>
        </w:rPr>
        <w:t>A execução das atividades será coordenada através das definições da Matriz RACI.</w:t>
      </w:r>
    </w:p>
    <w:p w14:paraId="0000000C" w14:textId="77777777" w:rsidR="004640C6" w:rsidRPr="008B5C3A" w:rsidRDefault="00F876C8" w:rsidP="008B5C3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8B5C3A">
        <w:rPr>
          <w:b/>
          <w:bCs/>
          <w:sz w:val="24"/>
          <w:szCs w:val="24"/>
        </w:rPr>
        <w:t>Gestão Ágil:</w:t>
      </w:r>
      <w:r w:rsidRPr="008B5C3A">
        <w:rPr>
          <w:sz w:val="24"/>
          <w:szCs w:val="24"/>
        </w:rPr>
        <w:t xml:space="preserve"> O Scrum Master (Ryan) atuará como integrador diário da equipe, responsável pelas cerimônias ágeis e pela gestão do cronograma.</w:t>
      </w:r>
    </w:p>
    <w:p w14:paraId="24BEB70D" w14:textId="77777777" w:rsidR="00BF0721" w:rsidRPr="008B5C3A" w:rsidRDefault="00BF0721" w:rsidP="008B5C3A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</w:rPr>
      </w:pPr>
      <w:r w:rsidRPr="008B5C3A">
        <w:rPr>
          <w:rFonts w:ascii="Arial" w:hAnsi="Arial" w:cs="Arial"/>
          <w:b/>
          <w:bCs/>
          <w:color w:val="000000"/>
        </w:rPr>
        <w:t>Poder de Aprovação:</w:t>
      </w:r>
      <w:r w:rsidRPr="008B5C3A">
        <w:rPr>
          <w:rFonts w:ascii="Arial" w:hAnsi="Arial" w:cs="Arial"/>
          <w:color w:val="000000"/>
        </w:rPr>
        <w:t xml:space="preserve"> O </w:t>
      </w:r>
      <w:proofErr w:type="spellStart"/>
      <w:r w:rsidRPr="008B5C3A">
        <w:rPr>
          <w:rFonts w:ascii="Arial" w:hAnsi="Arial" w:cs="Arial"/>
          <w:color w:val="000000"/>
        </w:rPr>
        <w:t>Product</w:t>
      </w:r>
      <w:proofErr w:type="spellEnd"/>
      <w:r w:rsidRPr="008B5C3A">
        <w:rPr>
          <w:rFonts w:ascii="Arial" w:hAnsi="Arial" w:cs="Arial"/>
          <w:color w:val="000000"/>
        </w:rPr>
        <w:t xml:space="preserve"> </w:t>
      </w:r>
      <w:proofErr w:type="spellStart"/>
      <w:r w:rsidRPr="008B5C3A">
        <w:rPr>
          <w:rFonts w:ascii="Arial" w:hAnsi="Arial" w:cs="Arial"/>
          <w:color w:val="000000"/>
        </w:rPr>
        <w:t>Owner</w:t>
      </w:r>
      <w:proofErr w:type="spellEnd"/>
      <w:r w:rsidRPr="008B5C3A">
        <w:rPr>
          <w:rFonts w:ascii="Arial" w:hAnsi="Arial" w:cs="Arial"/>
          <w:color w:val="000000"/>
        </w:rPr>
        <w:t xml:space="preserve"> (Felipe) é responsável por efetuar a validação de requisitos, regras do </w:t>
      </w:r>
      <w:proofErr w:type="spellStart"/>
      <w:r w:rsidRPr="008B5C3A">
        <w:rPr>
          <w:rFonts w:ascii="Arial" w:hAnsi="Arial" w:cs="Arial"/>
          <w:color w:val="000000"/>
        </w:rPr>
        <w:t>marketplace</w:t>
      </w:r>
      <w:proofErr w:type="spellEnd"/>
      <w:r w:rsidRPr="008B5C3A">
        <w:rPr>
          <w:rFonts w:ascii="Arial" w:hAnsi="Arial" w:cs="Arial"/>
          <w:color w:val="000000"/>
        </w:rPr>
        <w:t xml:space="preserve"> e testes de aceitação.</w:t>
      </w:r>
    </w:p>
    <w:p w14:paraId="43812C96" w14:textId="2C60D54D" w:rsidR="00BF0721" w:rsidRDefault="00BF0721" w:rsidP="008B5C3A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</w:rPr>
      </w:pPr>
      <w:r w:rsidRPr="008B5C3A">
        <w:rPr>
          <w:rFonts w:ascii="Arial" w:hAnsi="Arial" w:cs="Arial"/>
          <w:b/>
          <w:bCs/>
          <w:color w:val="000000"/>
        </w:rPr>
        <w:t>Comunicação com Stakeholders:</w:t>
      </w:r>
      <w:r w:rsidRPr="008B5C3A">
        <w:rPr>
          <w:rFonts w:ascii="Arial" w:hAnsi="Arial" w:cs="Arial"/>
          <w:color w:val="000000"/>
        </w:rPr>
        <w:t xml:space="preserve"> O progresso do projeto será reportado semanalmente </w:t>
      </w:r>
      <w:r w:rsidR="00F876C8">
        <w:rPr>
          <w:rFonts w:ascii="Arial" w:hAnsi="Arial" w:cs="Arial"/>
          <w:color w:val="000000"/>
        </w:rPr>
        <w:t>e serão efetuadas as entregas referentes a cada sprint</w:t>
      </w:r>
      <w:r w:rsidRPr="008B5C3A">
        <w:rPr>
          <w:rFonts w:ascii="Arial" w:hAnsi="Arial" w:cs="Arial"/>
          <w:color w:val="000000"/>
        </w:rPr>
        <w:t xml:space="preserve">. O PO liderará o engajamento direto com </w:t>
      </w:r>
      <w:r w:rsidR="00F876C8">
        <w:rPr>
          <w:rFonts w:ascii="Arial" w:hAnsi="Arial" w:cs="Arial"/>
          <w:color w:val="000000"/>
        </w:rPr>
        <w:t xml:space="preserve">o cliente para </w:t>
      </w:r>
      <w:r w:rsidRPr="008B5C3A">
        <w:rPr>
          <w:rFonts w:ascii="Arial" w:hAnsi="Arial" w:cs="Arial"/>
          <w:color w:val="000000"/>
        </w:rPr>
        <w:t>validação de valor.</w:t>
      </w:r>
    </w:p>
    <w:p w14:paraId="1AE822A4" w14:textId="77777777" w:rsidR="008B5C3A" w:rsidRPr="008B5C3A" w:rsidRDefault="008B5C3A" w:rsidP="008B5C3A">
      <w:pPr>
        <w:pStyle w:val="NormalWeb"/>
        <w:spacing w:before="0" w:beforeAutospacing="0" w:after="0" w:afterAutospacing="0"/>
        <w:ind w:left="600"/>
        <w:jc w:val="both"/>
        <w:textAlignment w:val="baseline"/>
        <w:rPr>
          <w:rFonts w:ascii="Arial" w:hAnsi="Arial" w:cs="Arial"/>
          <w:color w:val="000000"/>
        </w:rPr>
      </w:pPr>
    </w:p>
    <w:p w14:paraId="00000010" w14:textId="77777777" w:rsidR="004640C6" w:rsidRPr="008B5C3A" w:rsidRDefault="00F876C8" w:rsidP="008B5C3A">
      <w:pPr>
        <w:pStyle w:val="Ttulo2"/>
        <w:jc w:val="both"/>
        <w:rPr>
          <w:sz w:val="28"/>
          <w:szCs w:val="28"/>
        </w:rPr>
      </w:pPr>
      <w:r w:rsidRPr="008B5C3A">
        <w:rPr>
          <w:sz w:val="28"/>
          <w:szCs w:val="28"/>
        </w:rPr>
        <w:t>4. Estratégia de Integração Técnica (Arquitetura e Engenharia de Software)</w:t>
      </w:r>
    </w:p>
    <w:p w14:paraId="00000011" w14:textId="77777777" w:rsidR="004640C6" w:rsidRPr="008B5C3A" w:rsidRDefault="00F876C8" w:rsidP="008B5C3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8B5C3A">
        <w:rPr>
          <w:sz w:val="24"/>
          <w:szCs w:val="24"/>
        </w:rPr>
        <w:t>Do ponto de vista tecnológico, a integração dos 3 módulos principais deverá respeitar a seguinte priorização:</w:t>
      </w:r>
    </w:p>
    <w:p w14:paraId="00000012" w14:textId="77777777" w:rsidR="004640C6" w:rsidRPr="008B5C3A" w:rsidRDefault="00F876C8" w:rsidP="008B5C3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8B5C3A">
        <w:rPr>
          <w:b/>
          <w:bCs/>
          <w:sz w:val="24"/>
          <w:szCs w:val="24"/>
        </w:rPr>
        <w:t>Integração Governamental e Rastreabilidade:</w:t>
      </w:r>
      <w:r w:rsidRPr="008B5C3A">
        <w:rPr>
          <w:sz w:val="24"/>
          <w:szCs w:val="24"/>
        </w:rPr>
        <w:t xml:space="preserve"> A plataforma deverá integrar-se com sistemas do governo (como SIGOR ou SINIR) para emissão automática do MTR (Manifesto de Transporte de Resíduos) e baixa através de QR </w:t>
      </w:r>
      <w:proofErr w:type="spellStart"/>
      <w:r w:rsidRPr="008B5C3A">
        <w:rPr>
          <w:sz w:val="24"/>
          <w:szCs w:val="24"/>
        </w:rPr>
        <w:t>Code</w:t>
      </w:r>
      <w:proofErr w:type="spellEnd"/>
      <w:r w:rsidRPr="008B5C3A">
        <w:rPr>
          <w:sz w:val="24"/>
          <w:szCs w:val="24"/>
        </w:rPr>
        <w:t xml:space="preserve"> pelo </w:t>
      </w:r>
      <w:r w:rsidRPr="008B5C3A">
        <w:rPr>
          <w:sz w:val="24"/>
          <w:szCs w:val="24"/>
        </w:rPr>
        <w:lastRenderedPageBreak/>
        <w:t>motorista. A equipe de Arquitetur</w:t>
      </w:r>
      <w:r w:rsidRPr="008B5C3A">
        <w:rPr>
          <w:sz w:val="24"/>
          <w:szCs w:val="24"/>
        </w:rPr>
        <w:t xml:space="preserve">a e </w:t>
      </w:r>
      <w:proofErr w:type="spellStart"/>
      <w:r w:rsidRPr="008B5C3A">
        <w:rPr>
          <w:sz w:val="24"/>
          <w:szCs w:val="24"/>
        </w:rPr>
        <w:t>Backend</w:t>
      </w:r>
      <w:proofErr w:type="spellEnd"/>
      <w:r w:rsidRPr="008B5C3A">
        <w:rPr>
          <w:sz w:val="24"/>
          <w:szCs w:val="24"/>
        </w:rPr>
        <w:t xml:space="preserve"> (M. Amaral e M. Jacintho) deve tratar essa etapa com risco máximo, pois a atividade "L - Automação MTR / QR </w:t>
      </w:r>
      <w:proofErr w:type="spellStart"/>
      <w:r w:rsidRPr="008B5C3A">
        <w:rPr>
          <w:sz w:val="24"/>
          <w:szCs w:val="24"/>
        </w:rPr>
        <w:t>Code</w:t>
      </w:r>
      <w:proofErr w:type="spellEnd"/>
      <w:r w:rsidRPr="008B5C3A">
        <w:rPr>
          <w:sz w:val="24"/>
          <w:szCs w:val="24"/>
        </w:rPr>
        <w:t>" possui 13 dias de duração e está no Caminho Crítico do projeto.</w:t>
      </w:r>
    </w:p>
    <w:p w14:paraId="00000013" w14:textId="77777777" w:rsidR="004640C6" w:rsidRPr="008B5C3A" w:rsidRDefault="00F876C8" w:rsidP="008B5C3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8B5C3A">
        <w:rPr>
          <w:b/>
          <w:bCs/>
          <w:sz w:val="24"/>
          <w:szCs w:val="24"/>
        </w:rPr>
        <w:t>Integração de Inteligência Artificial (IA):</w:t>
      </w:r>
      <w:r w:rsidRPr="008B5C3A">
        <w:rPr>
          <w:sz w:val="24"/>
          <w:szCs w:val="24"/>
        </w:rPr>
        <w:t xml:space="preserve"> O Engenheiro de IA </w:t>
      </w:r>
      <w:bookmarkStart w:id="0" w:name="_GoBack"/>
      <w:bookmarkEnd w:id="0"/>
      <w:r w:rsidRPr="008B5C3A">
        <w:rPr>
          <w:sz w:val="24"/>
          <w:szCs w:val="24"/>
        </w:rPr>
        <w:t>(Gu</w:t>
      </w:r>
      <w:r w:rsidRPr="008B5C3A">
        <w:rPr>
          <w:sz w:val="24"/>
          <w:szCs w:val="24"/>
        </w:rPr>
        <w:t>stavo) deve integrar os algoritmos de cálculo de frete, precificação justa e análise de emissões de CO₂ (Métricas ESG) no painel da plataforma. Graças aos 5 dias de folga identificados no diagrama PDM para a atividade "J - Inteligência de Mercado e Precifi</w:t>
      </w:r>
      <w:r w:rsidRPr="008B5C3A">
        <w:rPr>
          <w:sz w:val="24"/>
          <w:szCs w:val="24"/>
        </w:rPr>
        <w:t>cação", a equipe de IA tem margem de segurança para concluir sua integração até o dia 60 do cronograma.</w:t>
      </w:r>
    </w:p>
    <w:p w14:paraId="00000014" w14:textId="77777777" w:rsidR="004640C6" w:rsidRPr="008B5C3A" w:rsidRDefault="00F876C8" w:rsidP="008B5C3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8B5C3A">
        <w:rPr>
          <w:b/>
          <w:bCs/>
          <w:sz w:val="24"/>
          <w:szCs w:val="24"/>
        </w:rPr>
        <w:t xml:space="preserve">Integração </w:t>
      </w:r>
      <w:proofErr w:type="spellStart"/>
      <w:r w:rsidRPr="008B5C3A">
        <w:rPr>
          <w:b/>
          <w:bCs/>
          <w:sz w:val="24"/>
          <w:szCs w:val="24"/>
        </w:rPr>
        <w:t>Frontend</w:t>
      </w:r>
      <w:proofErr w:type="spellEnd"/>
      <w:r w:rsidRPr="008B5C3A">
        <w:rPr>
          <w:b/>
          <w:bCs/>
          <w:sz w:val="24"/>
          <w:szCs w:val="24"/>
        </w:rPr>
        <w:t>/</w:t>
      </w:r>
      <w:proofErr w:type="spellStart"/>
      <w:r w:rsidRPr="008B5C3A">
        <w:rPr>
          <w:b/>
          <w:bCs/>
          <w:sz w:val="24"/>
          <w:szCs w:val="24"/>
        </w:rPr>
        <w:t>Backend</w:t>
      </w:r>
      <w:proofErr w:type="spellEnd"/>
      <w:r w:rsidRPr="008B5C3A">
        <w:rPr>
          <w:b/>
          <w:bCs/>
          <w:sz w:val="24"/>
          <w:szCs w:val="24"/>
        </w:rPr>
        <w:t>:</w:t>
      </w:r>
      <w:r w:rsidRPr="008B5C3A">
        <w:rPr>
          <w:sz w:val="24"/>
          <w:szCs w:val="24"/>
        </w:rPr>
        <w:t xml:space="preserve"> O fluxo de dados unificará o "Ambiente Externo" (Marketplace e Negociação) ao "Ambiente Interno" (Gestão e ESG), exigindo s</w:t>
      </w:r>
      <w:r w:rsidRPr="008B5C3A">
        <w:rPr>
          <w:sz w:val="24"/>
          <w:szCs w:val="24"/>
        </w:rPr>
        <w:t xml:space="preserve">incronia contínua de código no GitHub entre </w:t>
      </w:r>
      <w:proofErr w:type="spellStart"/>
      <w:r w:rsidRPr="008B5C3A">
        <w:rPr>
          <w:sz w:val="24"/>
          <w:szCs w:val="24"/>
        </w:rPr>
        <w:t>Frontend</w:t>
      </w:r>
      <w:proofErr w:type="spellEnd"/>
      <w:r w:rsidRPr="008B5C3A">
        <w:rPr>
          <w:sz w:val="24"/>
          <w:szCs w:val="24"/>
        </w:rPr>
        <w:t xml:space="preserve"> e </w:t>
      </w:r>
      <w:proofErr w:type="spellStart"/>
      <w:r w:rsidRPr="008B5C3A">
        <w:rPr>
          <w:sz w:val="24"/>
          <w:szCs w:val="24"/>
        </w:rPr>
        <w:t>Backend</w:t>
      </w:r>
      <w:proofErr w:type="spellEnd"/>
      <w:r w:rsidRPr="008B5C3A">
        <w:rPr>
          <w:sz w:val="24"/>
          <w:szCs w:val="24"/>
        </w:rPr>
        <w:t>.</w:t>
      </w:r>
    </w:p>
    <w:p w14:paraId="00000015" w14:textId="77777777" w:rsidR="004640C6" w:rsidRDefault="004640C6" w:rsidP="008B5C3A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</w:pPr>
    </w:p>
    <w:p w14:paraId="00000016" w14:textId="77777777" w:rsidR="004640C6" w:rsidRPr="008B5C3A" w:rsidRDefault="00F876C8" w:rsidP="008B5C3A">
      <w:pPr>
        <w:pStyle w:val="Ttulo2"/>
        <w:jc w:val="both"/>
        <w:rPr>
          <w:sz w:val="28"/>
          <w:szCs w:val="28"/>
        </w:rPr>
      </w:pPr>
      <w:r w:rsidRPr="008B5C3A">
        <w:rPr>
          <w:sz w:val="28"/>
          <w:szCs w:val="28"/>
        </w:rPr>
        <w:t>5. Controle Integrado de Mudanças</w:t>
      </w:r>
    </w:p>
    <w:p w14:paraId="00000017" w14:textId="56859AC2" w:rsidR="004640C6" w:rsidRPr="008B5C3A" w:rsidRDefault="00F876C8" w:rsidP="008B5C3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8B5C3A">
        <w:rPr>
          <w:sz w:val="24"/>
          <w:szCs w:val="24"/>
        </w:rPr>
        <w:t>Qualquer solicitação de mudança originada por stakeholders, problemas de integração de API ou feedback dos professores da FHO será avaliada pelo PO e pelo Ar</w:t>
      </w:r>
      <w:r w:rsidRPr="008B5C3A">
        <w:rPr>
          <w:sz w:val="24"/>
          <w:szCs w:val="24"/>
        </w:rPr>
        <w:t xml:space="preserve">quiteto de </w:t>
      </w:r>
      <w:proofErr w:type="spellStart"/>
      <w:r w:rsidRPr="008B5C3A">
        <w:rPr>
          <w:sz w:val="24"/>
          <w:szCs w:val="24"/>
        </w:rPr>
        <w:t>Software</w:t>
      </w:r>
      <w:proofErr w:type="spellEnd"/>
      <w:r w:rsidRPr="008B5C3A">
        <w:rPr>
          <w:sz w:val="24"/>
          <w:szCs w:val="24"/>
        </w:rPr>
        <w:t>.</w:t>
      </w:r>
    </w:p>
    <w:p w14:paraId="00000018" w14:textId="77777777" w:rsidR="004640C6" w:rsidRPr="008B5C3A" w:rsidRDefault="00F876C8" w:rsidP="008B5C3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8B5C3A">
        <w:rPr>
          <w:sz w:val="24"/>
          <w:szCs w:val="24"/>
        </w:rPr>
        <w:t>A mudança só será aprovada se não inviabilizar o caminho crítico (A → B → C → D → G → H → K → L → M → N → O) e não ultrapassar o prazo fatal de 100 dias.</w:t>
      </w:r>
    </w:p>
    <w:p w14:paraId="00000019" w14:textId="77777777" w:rsidR="004640C6" w:rsidRDefault="004640C6" w:rsidP="008B5C3A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</w:pPr>
    </w:p>
    <w:p w14:paraId="0000001A" w14:textId="77777777" w:rsidR="004640C6" w:rsidRPr="008B5C3A" w:rsidRDefault="00F876C8" w:rsidP="008B5C3A">
      <w:pPr>
        <w:pStyle w:val="Ttulo2"/>
        <w:jc w:val="both"/>
        <w:rPr>
          <w:sz w:val="28"/>
          <w:szCs w:val="28"/>
        </w:rPr>
      </w:pPr>
      <w:r w:rsidRPr="008B5C3A">
        <w:rPr>
          <w:sz w:val="28"/>
          <w:szCs w:val="28"/>
        </w:rPr>
        <w:t xml:space="preserve">6. Encerramento e </w:t>
      </w:r>
      <w:proofErr w:type="spellStart"/>
      <w:r w:rsidRPr="008B5C3A">
        <w:rPr>
          <w:sz w:val="28"/>
          <w:szCs w:val="28"/>
        </w:rPr>
        <w:t>Handover</w:t>
      </w:r>
      <w:proofErr w:type="spellEnd"/>
    </w:p>
    <w:p w14:paraId="0000001B" w14:textId="77777777" w:rsidR="004640C6" w:rsidRPr="008B5C3A" w:rsidRDefault="00F876C8" w:rsidP="008B5C3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8B5C3A">
        <w:rPr>
          <w:sz w:val="24"/>
          <w:szCs w:val="24"/>
        </w:rPr>
        <w:t>O projeto será integrado e validado finalizando as rotinas de Testes Unitários, Integração e Segurança (Atividade N).</w:t>
      </w:r>
    </w:p>
    <w:p w14:paraId="0000001C" w14:textId="77777777" w:rsidR="004640C6" w:rsidRPr="008B5C3A" w:rsidRDefault="00F876C8" w:rsidP="008B5C3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8B5C3A">
        <w:rPr>
          <w:sz w:val="24"/>
          <w:szCs w:val="24"/>
        </w:rPr>
        <w:t>A formalização do fim do projeto ocorrerá na atividade "O - Homologação, Implantação e Entrega" (7 dias de duração), mediante a entrega da</w:t>
      </w:r>
      <w:r w:rsidRPr="008B5C3A">
        <w:rPr>
          <w:sz w:val="24"/>
          <w:szCs w:val="24"/>
        </w:rPr>
        <w:t xml:space="preserve"> documentação técnica e apresentação pública para os avaliadores.</w:t>
      </w:r>
    </w:p>
    <w:sectPr w:rsidR="004640C6" w:rsidRPr="008B5C3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94BA595-1182-4A16-9DC3-CC8257D8168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CF5682C-ED1B-4D3E-B449-4BAB66F676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CCB49CD-6556-4EC2-A86E-B0B14BEF522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F554BA"/>
    <w:multiLevelType w:val="multilevel"/>
    <w:tmpl w:val="31920A8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0BF7A5A"/>
    <w:multiLevelType w:val="multilevel"/>
    <w:tmpl w:val="52A289C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FBA3CB0"/>
    <w:multiLevelType w:val="multilevel"/>
    <w:tmpl w:val="BDF60A6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35F4470"/>
    <w:multiLevelType w:val="multilevel"/>
    <w:tmpl w:val="786C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2F1972"/>
    <w:multiLevelType w:val="multilevel"/>
    <w:tmpl w:val="BA805F7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26051B4"/>
    <w:multiLevelType w:val="multilevel"/>
    <w:tmpl w:val="4BEE47A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0C6"/>
    <w:rsid w:val="004640C6"/>
    <w:rsid w:val="008B5C3A"/>
    <w:rsid w:val="00BF0721"/>
    <w:rsid w:val="00F87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13597"/>
  <w15:docId w15:val="{3D3B842C-1B32-420B-8B41-7307DAF52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BF0721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823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557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Matheus Jacintho Pasqualoto</cp:lastModifiedBy>
  <cp:revision>2</cp:revision>
  <dcterms:created xsi:type="dcterms:W3CDTF">2026-09-14T22:34:00Z</dcterms:created>
  <dcterms:modified xsi:type="dcterms:W3CDTF">2026-09-14T22:59:00Z</dcterms:modified>
</cp:coreProperties>
</file>