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&lt;meta http-equiv="X-UA-Compatible" content="IE=edge"&gt;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&lt;title&gt;The Femininity Alchemist&lt;/title&gt;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font-family: 'Arial', sans-serif;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background-color: #fceef1;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color: #333;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margin: 0;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padding: 0;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header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background-color: #f4c2c2;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padding: 20px 0;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font-size: 2em;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nav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background-color: #f7cad0;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padding: 15px;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nav a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margin: 0 15px;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color: #333;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text-decoration: none;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font-size: 1.2em;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.section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padding: 40px 20px;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.about, .services, .blog, .contact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background-color: white;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margin: 20px;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padding: 20px;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border-radius: 10px;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box-shadow: 0 4px 8px rgba(0,0,0,0.1);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.about h2, .services h2, .blog h2, .contact h2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color: #e39696;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footer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background-color: #f4c2c2;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padding: 10px 0;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.btn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background-color: #e39696;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padding: 10px 20px;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border: none;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border-radius: 5px;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cursor: pointer;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font-size: 1em;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.btn:hover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background-color: #d98888;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&lt;header&gt;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&lt;h1&gt;The Femininity Alchemist&lt;/h1&gt;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&lt;/header&gt;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&lt;nav&gt;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&lt;a href="#about"&gt;About Me&lt;/a&gt;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&lt;a href="#services"&gt;Services&lt;/a&gt;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&lt;a href="#blog"&gt;Blog&lt;/a&gt;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&lt;a href="#contact"&gt;Contact&lt;/a&gt;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&lt;/nav&gt;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&lt;section id="about" class="section about"&gt;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&lt;h2&gt;About Me&lt;/h2&gt;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&lt;p&gt;Hello, I'm The Femininity Alchemist. As a dating coach, appearance coach, and feminine energy coach, I help women embrace their authentic feminine energy, improve their confidence, and enhance their appearance. Through my journey, I've developed a passion for helping others step into their power with grace, elegance, and self-love.&lt;/p&gt;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&lt;/section&gt;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&lt;section id="services" class="section services"&gt;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&lt;h2&gt;Services&lt;/h2&gt;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&lt;p&gt;Here are the services I offer to help you on your feminine journey:&lt;/p&gt;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&lt;ul&gt;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&lt;li&gt;1-on-1 Dating Coaching&lt;/li&gt;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&lt;li&gt;Appearance Consulting&lt;/li&gt;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&lt;li&gt;Feminine Energy Coaching&lt;/li&gt;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&lt;/ul&gt;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&lt;button class="btn"&gt;Book a Session&lt;/button&gt;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&lt;/section&gt;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&lt;section id="blog" class="section blog"&gt;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&lt;h2&gt;Blog&lt;/h2&gt;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&lt;p&gt;Check out my latest posts on femininity, dating tips, and personal growth.&lt;/p&gt;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&lt;button class="btn"&gt;Read More&lt;/button&gt;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&lt;/section&gt;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&lt;section id="contact" class="section contact"&gt;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&lt;h2&gt;Contact&lt;/h2&gt;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&lt;p&gt;Get in touch with me to learn more about my services or book a consultation.&lt;/p&gt;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&lt;button class="btn"&gt;Contact Me&lt;/button&gt;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&lt;/section&gt;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&lt;footer&gt;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&lt;p&gt;&amp;copy; 2024 The Femininity Alchemist&lt;/p&gt;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&lt;/footer&gt;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&lt;/html&gt;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