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v0.1.14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The installer does not ask you to choose a profile while it runs. Pick one of</w:t>
      </w:r>
      <w:r>
        <w:t xml:space="preserve"> </w:t>
      </w:r>
      <w:r>
        <w:t xml:space="preserve">the two commands below before you start. If you are not sure,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v0.1.14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v0.1.14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6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If Codex still does not list Lodestone tools, collect the support smoke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This command does not run Codex and does not edit global Codex settings. It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 checks that the local Lodestone MCP launcher</w:t>
      </w:r>
      <w:r>
        <w:t xml:space="preserve"> </w:t>
      </w:r>
      <w:r>
        <w:t xml:space="preserve">exists and is executable, and prints exact Codex commands for a trusted smoke</w:t>
      </w:r>
      <w:r>
        <w:t xml:space="preserve"> </w:t>
      </w:r>
      <w:r>
        <w:t xml:space="preserve">repo.</w:t>
      </w:r>
    </w:p>
    <w:p>
      <w:pPr>
        <w:pStyle w:val="BodyText"/>
      </w:pPr>
      <w:r>
        <w:t xml:space="preserve">For Claude Code, collect the shared MCP support smoke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claude-code</w:t>
      </w:r>
    </w:p>
    <w:p>
      <w:pPr>
        <w:pStyle w:val="FirstParagraph"/>
      </w:pPr>
      <w:r>
        <w:t xml:space="preserve">This command does not run Claude Code and does not edit global Claude settings.</w:t>
      </w:r>
      <w:r>
        <w:t xml:space="preserve"> </w:t>
      </w:r>
      <w:r>
        <w:t xml:space="preserve">It checks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checks that the local Lodestone MCP launcher exists and</w:t>
      </w:r>
      <w:r>
        <w:t xml:space="preserve"> </w:t>
      </w:r>
      <w:r>
        <w:t xml:space="preserve">is executable, and prints exact Claude Code commands for a trusted smoke repo.</w:t>
      </w:r>
    </w:p>
    <w:p>
      <w:pPr>
        <w:pStyle w:val="BodyText"/>
      </w:pPr>
      <w:r>
        <w:t xml:space="preserve">For Claude Code, Cursor, Cline, cmndclaw, and other clients that use the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no extra installer option is required. Verify that shared</w:t>
      </w:r>
      <w:r>
        <w:t xml:space="preserve"> </w:t>
      </w:r>
      <w:r>
        <w:t xml:space="preserve">MCP config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You can also use the matching client name, such as: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cursor</w:t>
      </w:r>
    </w:p>
    <w:bookmarkStart w:id="25" w:name="claude-desktop-mcpb-option"/>
    <w:p>
      <w:pPr>
        <w:pStyle w:val="Heading3"/>
      </w:pPr>
      <w:r>
        <w:t xml:space="preserve">Claude Desktop MCPB Option</w:t>
      </w:r>
    </w:p>
    <w:p>
      <w:pPr>
        <w:pStyle w:val="FirstParagraph"/>
      </w:pPr>
      <w:r>
        <w:t xml:space="preserve">Claude Desktop MCPB is an operator-preview path, not the default friend install</w:t>
      </w:r>
      <w:r>
        <w:t xml:space="preserve"> </w:t>
      </w:r>
      <w:r>
        <w:t xml:space="preserve">route. The packer and manifest-only structural smoke exist, but a real Claude</w:t>
      </w:r>
      <w:r>
        <w:t xml:space="preserve"> </w:t>
      </w:r>
      <w:r>
        <w:t xml:space="preserve">Desktop install/use smoke has not yet been captured on this maintainer host.</w:t>
      </w:r>
    </w:p>
    <w:p>
      <w:pPr>
        <w:pStyle w:val="BodyText"/>
      </w:pPr>
      <w:r>
        <w:t xml:space="preserve">Use the public Lite or Full installer as the supported friend path. Only use</w:t>
      </w:r>
      <w:r>
        <w:t xml:space="preserve"> </w:t>
      </w:r>
      <w:r>
        <w:t xml:space="preserve">MCPB after a maintainer has built and validated a bundle for your platform. See</w:t>
      </w:r>
      <w:r>
        <w:t xml:space="preserve"> </w:t>
      </w:r>
      <w:r>
        <w:rPr>
          <w:rStyle w:val="VerbatimChar"/>
        </w:rPr>
        <w:t xml:space="preserve">docs/MCPB.md</w:t>
      </w:r>
      <w:r>
        <w:t xml:space="preserve"> </w:t>
      </w:r>
      <w:r>
        <w:t xml:space="preserve">or the online docs page for the preview bundle steps.</w:t>
      </w:r>
    </w:p>
    <w:bookmarkEnd w:id="25"/>
    <w:bookmarkEnd w:id="26"/>
    <w:bookmarkStart w:id="27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p>
      <w:pPr>
        <w:pStyle w:val="FirstParagraph"/>
      </w:pPr>
      <w:r>
        <w:t xml:space="preserve">Advanced operators can set</w:t>
      </w:r>
      <w:r>
        <w:t xml:space="preserve"> </w:t>
      </w:r>
      <w:r>
        <w:rPr>
          <w:rStyle w:val="VerbatimChar"/>
        </w:rPr>
        <w:t xml:space="preserve">LODESTONE_STRICT_NPM_OVERRIDES=1</w:t>
      </w:r>
      <w:r>
        <w:t xml:space="preserve"> </w:t>
      </w:r>
      <w:r>
        <w:t xml:space="preserve">when installing</w:t>
      </w:r>
      <w:r>
        <w:t xml:space="preserve"> </w:t>
      </w:r>
      <w:r>
        <w:t xml:space="preserve">into an existing project with an old lockfile. Do not use that option unless</w:t>
      </w:r>
      <w:r>
        <w:t xml:space="preserve"> </w:t>
      </w:r>
      <w:r>
        <w:t xml:space="preserve">you specifically want Lodestone to add stricter root dependency overrides to</w:t>
      </w:r>
      <w:r>
        <w:t xml:space="preserve"> </w:t>
      </w:r>
      <w:r>
        <w:t xml:space="preserve">the project.</w:t>
      </w:r>
    </w:p>
    <w:bookmarkEnd w:id="27"/>
    <w:bookmarkStart w:id="28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8"/>
    <w:bookmarkStart w:id="29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9"/>
    <w:bookmarkStart w:id="30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30"/>
    <w:bookmarkStart w:id="31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1"/>
    <w:bookmarkStart w:id="32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2"/>
    <w:bookmarkStart w:id="33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3"/>
    <w:bookmarkStart w:id="40" w:name="troubleshooting"/>
    <w:p>
      <w:pPr>
        <w:pStyle w:val="Heading2"/>
      </w:pPr>
      <w:r>
        <w:t xml:space="preserve">Troubleshooting</w:t>
      </w:r>
    </w:p>
    <w:bookmarkStart w:id="34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4"/>
    <w:bookmarkStart w:id="35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5"/>
    <w:bookmarkStart w:id="36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6"/>
    <w:bookmarkStart w:id="37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7"/>
    <w:bookmarkStart w:id="38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8"/>
    <w:bookmarkStart w:id="39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9"/>
    <w:bookmarkEnd w:id="40"/>
    <w:bookmarkStart w:id="41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1"/>
    <w:bookmarkEnd w:id="42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2026-06-13T08:20:00Z</dcterms:created>
  <dcterms:modified xsi:type="dcterms:W3CDTF">2026-06-13T08:20:00Z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