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B72EF" w14:textId="77777777" w:rsidR="00E41309" w:rsidRDefault="00E41309" w:rsidP="00E41309">
      <w:pPr>
        <w:spacing w:after="160" w:line="278" w:lineRule="auto"/>
        <w:rPr>
          <w:b/>
          <w:bCs/>
        </w:rPr>
      </w:pPr>
    </w:p>
    <w:p w14:paraId="31DE0CAD" w14:textId="354730E3" w:rsidR="00E41309" w:rsidRDefault="00E41309" w:rsidP="00E41309">
      <w:pPr>
        <w:spacing w:after="160" w:line="278" w:lineRule="auto"/>
        <w:rPr>
          <w:b/>
          <w:bCs/>
        </w:rPr>
      </w:pPr>
      <w:r>
        <w:rPr>
          <w:b/>
          <w:bCs/>
          <w:noProof/>
        </w:rPr>
        <w:drawing>
          <wp:inline distT="0" distB="0" distL="0" distR="0" wp14:anchorId="072B31AF" wp14:editId="4C60E4F4">
            <wp:extent cx="5943600" cy="3962400"/>
            <wp:effectExtent l="0" t="0" r="0" b="0"/>
            <wp:docPr id="80520158" name="Picture 2" descr="Kostenloses Foto zum Thema: ai, ausrüstung, ener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0158" name="Picture 80520158" descr="Kostenloses Foto zum Thema: ai, ausrüstung, energie"/>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943600" cy="3962400"/>
                    </a:xfrm>
                    <a:prstGeom prst="rect">
                      <a:avLst/>
                    </a:prstGeom>
                  </pic:spPr>
                </pic:pic>
              </a:graphicData>
            </a:graphic>
          </wp:inline>
        </w:drawing>
      </w:r>
    </w:p>
    <w:p w14:paraId="409B90BA" w14:textId="77777777" w:rsidR="00E41309" w:rsidRDefault="00E41309" w:rsidP="00E41309">
      <w:pPr>
        <w:spacing w:after="160" w:line="278" w:lineRule="auto"/>
        <w:rPr>
          <w:b/>
          <w:bCs/>
        </w:rPr>
      </w:pPr>
    </w:p>
    <w:p w14:paraId="06C67ED9" w14:textId="77777777" w:rsidR="00E41309" w:rsidRDefault="00E41309" w:rsidP="00E41309">
      <w:pPr>
        <w:spacing w:after="160" w:line="278" w:lineRule="auto"/>
        <w:rPr>
          <w:b/>
          <w:bCs/>
        </w:rPr>
      </w:pPr>
    </w:p>
    <w:p w14:paraId="21A28B5F" w14:textId="2B0C0271" w:rsidR="00E41309" w:rsidRPr="00E41309" w:rsidRDefault="00E41309" w:rsidP="00E41309">
      <w:pPr>
        <w:spacing w:after="160" w:line="278" w:lineRule="auto"/>
        <w:rPr>
          <w:b/>
          <w:bCs/>
        </w:rPr>
      </w:pPr>
      <w:r w:rsidRPr="00E41309">
        <w:rPr>
          <w:b/>
          <w:bCs/>
        </w:rPr>
        <w:t>Exploring the AI Career Interest Among College Students: A Deep Dive into Data Insights</w:t>
      </w:r>
    </w:p>
    <w:p w14:paraId="73C978E0" w14:textId="77777777" w:rsidR="00E41309" w:rsidRPr="00E41309" w:rsidRDefault="00E41309" w:rsidP="00E41309">
      <w:pPr>
        <w:spacing w:after="160" w:line="278" w:lineRule="auto"/>
      </w:pPr>
      <w:r w:rsidRPr="00E41309">
        <w:t>Artificial Intelligence (AI) has become one of the most transformative technologies of our time, influencing industries, reshaping job markets, and redefining the skills needed for future careers. But how do today’s college students—tomorrow’s workforce—view AI? Are they excited about AI as a career path, or do they see it as a distant, theoretical field with little relevance to their daily lives? To answer these questions, we analyzed a comprehensive dataset from an on-campus AI survey, exploring how students engage with AI, what factors influence their interest, and what this means for the future of AI careers. This essay unpacks the findings from our analysis and offers insights into the trends shaping AI interest among college students.</w:t>
      </w:r>
    </w:p>
    <w:p w14:paraId="132F2084" w14:textId="77777777" w:rsidR="00E41309" w:rsidRPr="00E41309" w:rsidRDefault="00E41309" w:rsidP="00E41309">
      <w:pPr>
        <w:spacing w:after="160" w:line="278" w:lineRule="auto"/>
        <w:rPr>
          <w:b/>
          <w:bCs/>
        </w:rPr>
      </w:pPr>
      <w:r w:rsidRPr="00E41309">
        <w:rPr>
          <w:b/>
          <w:bCs/>
        </w:rPr>
        <w:t>The Pulse of AI Engagement: Measuring Knowledge and Use</w:t>
      </w:r>
    </w:p>
    <w:p w14:paraId="11FF1417" w14:textId="77777777" w:rsidR="00E41309" w:rsidRPr="00E41309" w:rsidRDefault="00E41309" w:rsidP="00E41309">
      <w:pPr>
        <w:spacing w:after="160" w:line="278" w:lineRule="auto"/>
      </w:pPr>
      <w:r w:rsidRPr="00E41309">
        <w:t>Our journey began by exploring the students’ self-reported knowledge of AI and their frequency of using AI in personal and academic contexts. The survey revealed that most students have a moderate understanding of AI, rating their knowledge between 3 and 4 on a 5-point scale. This suggests that while AI is not completely foreign to them, there is room for deeper engagement and learning.</w:t>
      </w:r>
    </w:p>
    <w:p w14:paraId="01B26950" w14:textId="77777777" w:rsidR="00E41309" w:rsidRPr="00E41309" w:rsidRDefault="00E41309" w:rsidP="00E41309">
      <w:pPr>
        <w:spacing w:after="160" w:line="278" w:lineRule="auto"/>
      </w:pPr>
      <w:r w:rsidRPr="00E41309">
        <w:t xml:space="preserve">However, when we looked at the actual use of AI, a fascinating pattern emerged. Students frequently reported using AI for personal tasks such as daily assistance, entertainment, or social media, but their engagement with AI for school-related tasks was notably lower. This discrepancy highlights an untapped potential: integrating </w:t>
      </w:r>
      <w:r w:rsidRPr="00E41309">
        <w:lastRenderedPageBreak/>
        <w:t>AI more deeply into educational activities could bridge the gap between familiarity and practical application, encouraging students to see AI as a tool that enhances both their academic and professional futures.</w:t>
      </w:r>
    </w:p>
    <w:p w14:paraId="347EC2F5" w14:textId="77777777" w:rsidR="00E41309" w:rsidRPr="00E41309" w:rsidRDefault="00E41309" w:rsidP="00E41309">
      <w:pPr>
        <w:spacing w:after="160" w:line="278" w:lineRule="auto"/>
        <w:rPr>
          <w:b/>
          <w:bCs/>
        </w:rPr>
      </w:pPr>
      <w:r w:rsidRPr="00E41309">
        <w:rPr>
          <w:b/>
          <w:bCs/>
        </w:rPr>
        <w:t>The Missing Link: What Drives AI Career Interest?</w:t>
      </w:r>
    </w:p>
    <w:p w14:paraId="7E0A00E0" w14:textId="77777777" w:rsidR="00E41309" w:rsidRPr="00E41309" w:rsidRDefault="00E41309" w:rsidP="00E41309">
      <w:pPr>
        <w:spacing w:after="160" w:line="278" w:lineRule="auto"/>
      </w:pPr>
      <w:r w:rsidRPr="00E41309">
        <w:t>One of the core questions of our analysis was: What drives students to consider a career in AI? Using machine learning models, we tested various factors, including AI knowledge, personal use, school-related use, and familiarity with tools like ChatGPT. The results were revealing.</w:t>
      </w:r>
    </w:p>
    <w:p w14:paraId="60D09A58" w14:textId="77777777" w:rsidR="00E41309" w:rsidRPr="00E41309" w:rsidRDefault="00E41309" w:rsidP="00E41309">
      <w:pPr>
        <w:spacing w:after="160" w:line="278" w:lineRule="auto"/>
      </w:pPr>
      <w:r w:rsidRPr="00E41309">
        <w:t>Our analysis found that the most significant drivers of AI career interest were not theoretical knowledge but practical, hands-on experience. Personal and academic uses of AI emerged as the strongest predictors of career interest, suggesting that students who actively engage with AI in their daily lives are more inclined to envision it as a career path. This insight underscores the importance of practical exposure; it’s not just about knowing what AI is, but about experiencing its power firsthand.</w:t>
      </w:r>
    </w:p>
    <w:p w14:paraId="3DBDFD4F" w14:textId="77777777" w:rsidR="00E41309" w:rsidRPr="00E41309" w:rsidRDefault="00E41309" w:rsidP="00E41309">
      <w:pPr>
        <w:spacing w:after="160" w:line="278" w:lineRule="auto"/>
      </w:pPr>
      <w:r w:rsidRPr="00E41309">
        <w:t>Interestingly, knowledge of specific AI tools like ChatGPT, while widespread, had minimal direct impact on career interest. This suggests that simply being aware of AI technology is not enough to inspire career pursuits; students need to see and feel the value of AI in action.</w:t>
      </w:r>
    </w:p>
    <w:p w14:paraId="3CAB8349" w14:textId="77777777" w:rsidR="00E41309" w:rsidRPr="00E41309" w:rsidRDefault="00E41309" w:rsidP="00E41309">
      <w:pPr>
        <w:spacing w:after="160" w:line="278" w:lineRule="auto"/>
        <w:rPr>
          <w:b/>
          <w:bCs/>
        </w:rPr>
      </w:pPr>
      <w:r w:rsidRPr="00E41309">
        <w:rPr>
          <w:b/>
          <w:bCs/>
        </w:rPr>
        <w:t>The Challenge of Prediction: Understanding the Complex Motivations</w:t>
      </w:r>
    </w:p>
    <w:p w14:paraId="1AD85B38" w14:textId="77777777" w:rsidR="00E41309" w:rsidRPr="00E41309" w:rsidRDefault="00E41309" w:rsidP="00E41309">
      <w:pPr>
        <w:spacing w:after="160" w:line="278" w:lineRule="auto"/>
      </w:pPr>
      <w:r w:rsidRPr="00E41309">
        <w:t>To better understand the factors influencing AI career interest, we tested several predictive models, including Linear Regression, Random Forest, Gradient Boosting, and Support Vector Regressors (SVR). The goal was to see if we could accurately predict a student’s interest in AI careers based on their engagement with AI. However, the results were mixed.</w:t>
      </w:r>
    </w:p>
    <w:p w14:paraId="793022B2" w14:textId="77777777" w:rsidR="00E41309" w:rsidRPr="00E41309" w:rsidRDefault="00E41309" w:rsidP="00E41309">
      <w:pPr>
        <w:spacing w:after="160" w:line="278" w:lineRule="auto"/>
      </w:pPr>
      <w:r w:rsidRPr="00E41309">
        <w:t>The SVR model performed best among the tested approaches, but even then, the accuracy was not ideal, with R-squared values indicating that the models struggled to capture the full picture. This outcome highlights the complex, multifaceted nature of career decision-making among students. It’s clear that other unobserved factors—such as personal aspirations, peer influence, educational experiences, and broader societal narratives—play significant roles that are not easily captured by quantitative data alone.</w:t>
      </w:r>
    </w:p>
    <w:p w14:paraId="0F954FCC" w14:textId="77777777" w:rsidR="00E41309" w:rsidRDefault="00E41309" w:rsidP="00E41309">
      <w:pPr>
        <w:spacing w:after="160" w:line="278" w:lineRule="auto"/>
        <w:rPr>
          <w:b/>
          <w:bCs/>
        </w:rPr>
      </w:pPr>
    </w:p>
    <w:p w14:paraId="1A1FF259" w14:textId="77777777" w:rsidR="00E41309" w:rsidRDefault="00E41309" w:rsidP="00E41309">
      <w:pPr>
        <w:spacing w:after="160" w:line="278" w:lineRule="auto"/>
        <w:rPr>
          <w:b/>
          <w:bCs/>
        </w:rPr>
      </w:pPr>
    </w:p>
    <w:p w14:paraId="4FA178E9" w14:textId="77777777" w:rsidR="00E41309" w:rsidRDefault="00E41309" w:rsidP="00E41309">
      <w:pPr>
        <w:spacing w:after="160" w:line="278" w:lineRule="auto"/>
        <w:rPr>
          <w:b/>
          <w:bCs/>
        </w:rPr>
      </w:pPr>
    </w:p>
    <w:p w14:paraId="59A5680A" w14:textId="21BCCCE5" w:rsidR="00E41309" w:rsidRDefault="00E41309" w:rsidP="00E41309">
      <w:pPr>
        <w:spacing w:after="160" w:line="278" w:lineRule="auto"/>
        <w:rPr>
          <w:b/>
          <w:bCs/>
        </w:rPr>
      </w:pPr>
      <w:r>
        <w:rPr>
          <w:b/>
          <w:bCs/>
          <w:noProof/>
        </w:rPr>
        <w:lastRenderedPageBreak/>
        <w:drawing>
          <wp:inline distT="0" distB="0" distL="0" distR="0" wp14:anchorId="630D3AD1" wp14:editId="43EF3F6C">
            <wp:extent cx="5943600" cy="5090795"/>
            <wp:effectExtent l="0" t="0" r="0" b="1905"/>
            <wp:docPr id="1186502638"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02638" name="Picture 1" descr="A diagram of a network&#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090795"/>
                    </a:xfrm>
                    <a:prstGeom prst="rect">
                      <a:avLst/>
                    </a:prstGeom>
                  </pic:spPr>
                </pic:pic>
              </a:graphicData>
            </a:graphic>
          </wp:inline>
        </w:drawing>
      </w:r>
    </w:p>
    <w:p w14:paraId="2C4B5867" w14:textId="77777777" w:rsidR="00E41309" w:rsidRDefault="00E41309" w:rsidP="00E41309">
      <w:pPr>
        <w:spacing w:after="160" w:line="278" w:lineRule="auto"/>
        <w:rPr>
          <w:b/>
          <w:bCs/>
        </w:rPr>
      </w:pPr>
    </w:p>
    <w:p w14:paraId="6B659965" w14:textId="77777777" w:rsidR="00E41309" w:rsidRPr="00E41309" w:rsidRDefault="00E41309" w:rsidP="00E41309">
      <w:pPr>
        <w:spacing w:after="160" w:line="278" w:lineRule="auto"/>
        <w:rPr>
          <w:b/>
          <w:bCs/>
        </w:rPr>
      </w:pPr>
      <w:r w:rsidRPr="00E41309">
        <w:rPr>
          <w:b/>
          <w:bCs/>
        </w:rPr>
        <w:t>The graph above visually represents the hierarchy of factors influencing AI career interest among college students. It highlights the primary, secondary, tertiary factors, and complex motivations, illustrating how different elements interact to shape students' perceptions and decisions regarding AI careers.</w:t>
      </w:r>
    </w:p>
    <w:p w14:paraId="33BAB473" w14:textId="77777777" w:rsidR="00E41309" w:rsidRPr="00E41309" w:rsidRDefault="00E41309" w:rsidP="00E41309">
      <w:pPr>
        <w:spacing w:after="160" w:line="278" w:lineRule="auto"/>
        <w:rPr>
          <w:b/>
          <w:bCs/>
        </w:rPr>
      </w:pPr>
      <w:r w:rsidRPr="00E41309">
        <w:rPr>
          <w:b/>
          <w:bCs/>
        </w:rPr>
        <w:t>This structure provides a clear view of the most impactful areas, such as practical AI engagement, and the underlying layers that contribute to career interest in AI. If you have any further questions or need additional insights</w:t>
      </w:r>
    </w:p>
    <w:p w14:paraId="31542C33" w14:textId="77777777" w:rsidR="00E41309" w:rsidRDefault="00E41309" w:rsidP="00E41309">
      <w:pPr>
        <w:spacing w:after="160" w:line="278" w:lineRule="auto"/>
        <w:rPr>
          <w:b/>
          <w:bCs/>
        </w:rPr>
      </w:pPr>
    </w:p>
    <w:p w14:paraId="2E9FA7A9" w14:textId="77777777" w:rsidR="00E41309" w:rsidRDefault="00E41309" w:rsidP="00E41309">
      <w:pPr>
        <w:spacing w:after="160" w:line="278" w:lineRule="auto"/>
        <w:rPr>
          <w:b/>
          <w:bCs/>
        </w:rPr>
      </w:pPr>
    </w:p>
    <w:p w14:paraId="324D89BE" w14:textId="77777777" w:rsidR="00E41309" w:rsidRDefault="00E41309" w:rsidP="00E41309">
      <w:pPr>
        <w:spacing w:after="160" w:line="278" w:lineRule="auto"/>
        <w:rPr>
          <w:b/>
          <w:bCs/>
        </w:rPr>
      </w:pPr>
    </w:p>
    <w:p w14:paraId="0C404F0B" w14:textId="77777777" w:rsidR="00E41309" w:rsidRDefault="00E41309" w:rsidP="00E41309">
      <w:pPr>
        <w:spacing w:after="160" w:line="278" w:lineRule="auto"/>
        <w:rPr>
          <w:b/>
          <w:bCs/>
        </w:rPr>
      </w:pPr>
    </w:p>
    <w:p w14:paraId="46AFFF13" w14:textId="63AA02F5" w:rsidR="00E41309" w:rsidRPr="00E41309" w:rsidRDefault="00E41309" w:rsidP="00E41309">
      <w:pPr>
        <w:spacing w:after="160" w:line="278" w:lineRule="auto"/>
        <w:rPr>
          <w:b/>
          <w:bCs/>
        </w:rPr>
      </w:pPr>
      <w:r w:rsidRPr="00E41309">
        <w:rPr>
          <w:b/>
          <w:bCs/>
        </w:rPr>
        <w:t>Implications and Recommendations: Shaping the Future of AI Engagement</w:t>
      </w:r>
    </w:p>
    <w:p w14:paraId="68D951D8" w14:textId="77777777" w:rsidR="00E41309" w:rsidRPr="00E41309" w:rsidRDefault="00E41309" w:rsidP="00E41309">
      <w:pPr>
        <w:spacing w:after="160" w:line="278" w:lineRule="auto"/>
      </w:pPr>
      <w:r w:rsidRPr="00E41309">
        <w:lastRenderedPageBreak/>
        <w:t>The findings from this analysis have important implications for educators, policymakers, and industry leaders. To foster a more robust interest in AI careers, institutions need to prioritize experiential learning opportunities that bring AI into the classroom and everyday student life. AI-driven projects, interactive workshops, and hands-on labs can demystify the technology and demonstrate its real-world applications, making AI more accessible and appealing.</w:t>
      </w:r>
    </w:p>
    <w:p w14:paraId="7425B26B" w14:textId="77777777" w:rsidR="00E41309" w:rsidRPr="00E41309" w:rsidRDefault="00E41309" w:rsidP="00E41309">
      <w:pPr>
        <w:spacing w:after="160" w:line="278" w:lineRule="auto"/>
      </w:pPr>
      <w:r w:rsidRPr="00E41309">
        <w:t>Furthermore, targeted outreach and support for students from fields with lower AI interest, such as Humanities, Arts, and Nursing, can help diversify the talent pool. By showing how AI can be integrated into non-traditional fields, we can inspire a broader range of students to consider AI not just as a career, but as a tool that enhances their chosen professions.</w:t>
      </w:r>
    </w:p>
    <w:p w14:paraId="653AA2BD" w14:textId="77777777" w:rsidR="00E41309" w:rsidRPr="00E41309" w:rsidRDefault="00E41309" w:rsidP="00E41309">
      <w:pPr>
        <w:spacing w:after="160" w:line="278" w:lineRule="auto"/>
        <w:rPr>
          <w:b/>
          <w:bCs/>
        </w:rPr>
      </w:pPr>
      <w:r w:rsidRPr="00E41309">
        <w:rPr>
          <w:b/>
          <w:bCs/>
        </w:rPr>
        <w:t>Conclusion: Unlocking AI’s Potential with the Next Generation</w:t>
      </w:r>
    </w:p>
    <w:p w14:paraId="15820DD8" w14:textId="77777777" w:rsidR="00E41309" w:rsidRPr="00E41309" w:rsidRDefault="00E41309" w:rsidP="00E41309">
      <w:pPr>
        <w:spacing w:after="160" w:line="278" w:lineRule="auto"/>
      </w:pPr>
      <w:r w:rsidRPr="00E41309">
        <w:t>This analysis underscores a critical insight: the key to unlocking AI’s potential lies not just in teaching students about AI but in immersing them in it. The future of AI careers depends on our ability to create environments where students can explore, experiment, and engage with AI in meaningful ways. By bridging the gap between knowledge and experience, we can inspire a new generation of AI innovators, equipped not just with the skills to navigate a changing job market, but with the vision to shape it.</w:t>
      </w:r>
    </w:p>
    <w:p w14:paraId="3959E180" w14:textId="77777777" w:rsidR="00E41309" w:rsidRPr="00E41309" w:rsidRDefault="00E41309" w:rsidP="00E41309">
      <w:pPr>
        <w:spacing w:after="160" w:line="278" w:lineRule="auto"/>
      </w:pPr>
      <w:r w:rsidRPr="00E41309">
        <w:t>As we continue to explore and refine our understanding of AI career interest, one thing remains clear: the conversation is just beginning, and the possibilities are as limitless as the technology itself.</w:t>
      </w:r>
    </w:p>
    <w:p w14:paraId="318445C0" w14:textId="77777777" w:rsidR="00994CF5" w:rsidRDefault="00994CF5"/>
    <w:sectPr w:rsidR="00994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3E"/>
    <w:rsid w:val="00994CF5"/>
    <w:rsid w:val="00BD5A3E"/>
    <w:rsid w:val="00D22085"/>
    <w:rsid w:val="00E41309"/>
    <w:rsid w:val="00EE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38F2"/>
  <w15:chartTrackingRefBased/>
  <w15:docId w15:val="{C3C14E7C-1867-C946-B950-56F1860B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309"/>
  </w:style>
  <w:style w:type="paragraph" w:styleId="Heading1">
    <w:name w:val="heading 1"/>
    <w:basedOn w:val="Normal"/>
    <w:next w:val="Normal"/>
    <w:link w:val="Heading1Char"/>
    <w:uiPriority w:val="9"/>
    <w:qFormat/>
    <w:rsid w:val="00E4130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41309"/>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4130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4130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41309"/>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E41309"/>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E41309"/>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E41309"/>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E41309"/>
    <w:pPr>
      <w:spacing w:after="0"/>
      <w:jc w:val="left"/>
      <w:outlineLvl w:val="8"/>
    </w:pPr>
    <w:rPr>
      <w:b/>
      <w:i/>
      <w:smallCaps/>
      <w:color w:val="7F340D"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309"/>
    <w:rPr>
      <w:smallCaps/>
      <w:spacing w:val="5"/>
      <w:sz w:val="32"/>
      <w:szCs w:val="32"/>
    </w:rPr>
  </w:style>
  <w:style w:type="character" w:customStyle="1" w:styleId="Heading2Char">
    <w:name w:val="Heading 2 Char"/>
    <w:basedOn w:val="DefaultParagraphFont"/>
    <w:link w:val="Heading2"/>
    <w:uiPriority w:val="9"/>
    <w:semiHidden/>
    <w:rsid w:val="00E41309"/>
    <w:rPr>
      <w:smallCaps/>
      <w:spacing w:val="5"/>
      <w:sz w:val="28"/>
      <w:szCs w:val="28"/>
    </w:rPr>
  </w:style>
  <w:style w:type="character" w:customStyle="1" w:styleId="Heading3Char">
    <w:name w:val="Heading 3 Char"/>
    <w:basedOn w:val="DefaultParagraphFont"/>
    <w:link w:val="Heading3"/>
    <w:uiPriority w:val="9"/>
    <w:semiHidden/>
    <w:rsid w:val="00E41309"/>
    <w:rPr>
      <w:smallCaps/>
      <w:spacing w:val="5"/>
      <w:sz w:val="24"/>
      <w:szCs w:val="24"/>
    </w:rPr>
  </w:style>
  <w:style w:type="character" w:customStyle="1" w:styleId="Heading4Char">
    <w:name w:val="Heading 4 Char"/>
    <w:basedOn w:val="DefaultParagraphFont"/>
    <w:link w:val="Heading4"/>
    <w:uiPriority w:val="9"/>
    <w:semiHidden/>
    <w:rsid w:val="00E41309"/>
    <w:rPr>
      <w:smallCaps/>
      <w:spacing w:val="10"/>
      <w:sz w:val="22"/>
      <w:szCs w:val="22"/>
    </w:rPr>
  </w:style>
  <w:style w:type="character" w:customStyle="1" w:styleId="Heading5Char">
    <w:name w:val="Heading 5 Char"/>
    <w:basedOn w:val="DefaultParagraphFont"/>
    <w:link w:val="Heading5"/>
    <w:uiPriority w:val="9"/>
    <w:semiHidden/>
    <w:rsid w:val="00E41309"/>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E41309"/>
    <w:rPr>
      <w:smallCaps/>
      <w:color w:val="E97132" w:themeColor="accent2"/>
      <w:spacing w:val="5"/>
      <w:sz w:val="22"/>
    </w:rPr>
  </w:style>
  <w:style w:type="character" w:customStyle="1" w:styleId="Heading7Char">
    <w:name w:val="Heading 7 Char"/>
    <w:basedOn w:val="DefaultParagraphFont"/>
    <w:link w:val="Heading7"/>
    <w:uiPriority w:val="9"/>
    <w:semiHidden/>
    <w:rsid w:val="00E41309"/>
    <w:rPr>
      <w:b/>
      <w:smallCaps/>
      <w:color w:val="E97132" w:themeColor="accent2"/>
      <w:spacing w:val="10"/>
    </w:rPr>
  </w:style>
  <w:style w:type="character" w:customStyle="1" w:styleId="Heading8Char">
    <w:name w:val="Heading 8 Char"/>
    <w:basedOn w:val="DefaultParagraphFont"/>
    <w:link w:val="Heading8"/>
    <w:uiPriority w:val="9"/>
    <w:semiHidden/>
    <w:rsid w:val="00E41309"/>
    <w:rPr>
      <w:b/>
      <w:i/>
      <w:smallCaps/>
      <w:color w:val="BF4E14" w:themeColor="accent2" w:themeShade="BF"/>
    </w:rPr>
  </w:style>
  <w:style w:type="character" w:customStyle="1" w:styleId="Heading9Char">
    <w:name w:val="Heading 9 Char"/>
    <w:basedOn w:val="DefaultParagraphFont"/>
    <w:link w:val="Heading9"/>
    <w:uiPriority w:val="9"/>
    <w:semiHidden/>
    <w:rsid w:val="00E41309"/>
    <w:rPr>
      <w:b/>
      <w:i/>
      <w:smallCaps/>
      <w:color w:val="7F340D" w:themeColor="accent2" w:themeShade="7F"/>
    </w:rPr>
  </w:style>
  <w:style w:type="paragraph" w:styleId="Title">
    <w:name w:val="Title"/>
    <w:basedOn w:val="Normal"/>
    <w:next w:val="Normal"/>
    <w:link w:val="TitleChar"/>
    <w:uiPriority w:val="10"/>
    <w:qFormat/>
    <w:rsid w:val="00E41309"/>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41309"/>
    <w:rPr>
      <w:smallCaps/>
      <w:sz w:val="48"/>
      <w:szCs w:val="48"/>
    </w:rPr>
  </w:style>
  <w:style w:type="paragraph" w:styleId="Subtitle">
    <w:name w:val="Subtitle"/>
    <w:basedOn w:val="Normal"/>
    <w:next w:val="Normal"/>
    <w:link w:val="SubtitleChar"/>
    <w:uiPriority w:val="11"/>
    <w:qFormat/>
    <w:rsid w:val="00E4130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41309"/>
    <w:rPr>
      <w:rFonts w:asciiTheme="majorHAnsi" w:eastAsiaTheme="majorEastAsia" w:hAnsiTheme="majorHAnsi" w:cstheme="majorBidi"/>
      <w:szCs w:val="22"/>
    </w:rPr>
  </w:style>
  <w:style w:type="paragraph" w:styleId="Quote">
    <w:name w:val="Quote"/>
    <w:basedOn w:val="Normal"/>
    <w:next w:val="Normal"/>
    <w:link w:val="QuoteChar"/>
    <w:uiPriority w:val="29"/>
    <w:qFormat/>
    <w:rsid w:val="00E41309"/>
    <w:rPr>
      <w:i/>
    </w:rPr>
  </w:style>
  <w:style w:type="character" w:customStyle="1" w:styleId="QuoteChar">
    <w:name w:val="Quote Char"/>
    <w:basedOn w:val="DefaultParagraphFont"/>
    <w:link w:val="Quote"/>
    <w:uiPriority w:val="29"/>
    <w:rsid w:val="00E41309"/>
    <w:rPr>
      <w:i/>
    </w:rPr>
  </w:style>
  <w:style w:type="paragraph" w:styleId="ListParagraph">
    <w:name w:val="List Paragraph"/>
    <w:basedOn w:val="Normal"/>
    <w:uiPriority w:val="34"/>
    <w:qFormat/>
    <w:rsid w:val="00E41309"/>
    <w:pPr>
      <w:ind w:left="720"/>
      <w:contextualSpacing/>
    </w:pPr>
  </w:style>
  <w:style w:type="character" w:styleId="IntenseEmphasis">
    <w:name w:val="Intense Emphasis"/>
    <w:uiPriority w:val="21"/>
    <w:qFormat/>
    <w:rsid w:val="00E41309"/>
    <w:rPr>
      <w:b/>
      <w:i/>
      <w:color w:val="E97132" w:themeColor="accent2"/>
      <w:spacing w:val="10"/>
    </w:rPr>
  </w:style>
  <w:style w:type="paragraph" w:styleId="IntenseQuote">
    <w:name w:val="Intense Quote"/>
    <w:basedOn w:val="Normal"/>
    <w:next w:val="Normal"/>
    <w:link w:val="IntenseQuoteChar"/>
    <w:uiPriority w:val="30"/>
    <w:qFormat/>
    <w:rsid w:val="00E41309"/>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41309"/>
    <w:rPr>
      <w:b/>
      <w:i/>
      <w:color w:val="FFFFFF" w:themeColor="background1"/>
      <w:shd w:val="clear" w:color="auto" w:fill="E97132" w:themeFill="accent2"/>
    </w:rPr>
  </w:style>
  <w:style w:type="character" w:styleId="IntenseReference">
    <w:name w:val="Intense Reference"/>
    <w:uiPriority w:val="32"/>
    <w:qFormat/>
    <w:rsid w:val="00E41309"/>
    <w:rPr>
      <w:b/>
      <w:bCs/>
      <w:smallCaps/>
      <w:spacing w:val="5"/>
      <w:sz w:val="22"/>
      <w:szCs w:val="22"/>
      <w:u w:val="single"/>
    </w:rPr>
  </w:style>
  <w:style w:type="paragraph" w:styleId="Caption">
    <w:name w:val="caption"/>
    <w:basedOn w:val="Normal"/>
    <w:next w:val="Normal"/>
    <w:uiPriority w:val="35"/>
    <w:semiHidden/>
    <w:unhideWhenUsed/>
    <w:qFormat/>
    <w:rsid w:val="00E41309"/>
    <w:rPr>
      <w:b/>
      <w:bCs/>
      <w:caps/>
      <w:sz w:val="16"/>
      <w:szCs w:val="18"/>
    </w:rPr>
  </w:style>
  <w:style w:type="character" w:styleId="Strong">
    <w:name w:val="Strong"/>
    <w:uiPriority w:val="22"/>
    <w:qFormat/>
    <w:rsid w:val="00E41309"/>
    <w:rPr>
      <w:b/>
      <w:color w:val="E97132" w:themeColor="accent2"/>
    </w:rPr>
  </w:style>
  <w:style w:type="character" w:styleId="Emphasis">
    <w:name w:val="Emphasis"/>
    <w:uiPriority w:val="20"/>
    <w:qFormat/>
    <w:rsid w:val="00E41309"/>
    <w:rPr>
      <w:b/>
      <w:i/>
      <w:spacing w:val="10"/>
    </w:rPr>
  </w:style>
  <w:style w:type="paragraph" w:styleId="NoSpacing">
    <w:name w:val="No Spacing"/>
    <w:basedOn w:val="Normal"/>
    <w:link w:val="NoSpacingChar"/>
    <w:uiPriority w:val="1"/>
    <w:qFormat/>
    <w:rsid w:val="00E41309"/>
    <w:pPr>
      <w:spacing w:after="0" w:line="240" w:lineRule="auto"/>
    </w:pPr>
  </w:style>
  <w:style w:type="character" w:customStyle="1" w:styleId="NoSpacingChar">
    <w:name w:val="No Spacing Char"/>
    <w:basedOn w:val="DefaultParagraphFont"/>
    <w:link w:val="NoSpacing"/>
    <w:uiPriority w:val="1"/>
    <w:rsid w:val="00E41309"/>
  </w:style>
  <w:style w:type="character" w:styleId="SubtleEmphasis">
    <w:name w:val="Subtle Emphasis"/>
    <w:uiPriority w:val="19"/>
    <w:qFormat/>
    <w:rsid w:val="00E41309"/>
    <w:rPr>
      <w:i/>
    </w:rPr>
  </w:style>
  <w:style w:type="character" w:styleId="SubtleReference">
    <w:name w:val="Subtle Reference"/>
    <w:uiPriority w:val="31"/>
    <w:qFormat/>
    <w:rsid w:val="00E41309"/>
    <w:rPr>
      <w:b/>
    </w:rPr>
  </w:style>
  <w:style w:type="character" w:styleId="BookTitle">
    <w:name w:val="Book Title"/>
    <w:uiPriority w:val="33"/>
    <w:qFormat/>
    <w:rsid w:val="00E4130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413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771244">
      <w:bodyDiv w:val="1"/>
      <w:marLeft w:val="0"/>
      <w:marRight w:val="0"/>
      <w:marTop w:val="0"/>
      <w:marBottom w:val="0"/>
      <w:divBdr>
        <w:top w:val="none" w:sz="0" w:space="0" w:color="auto"/>
        <w:left w:val="none" w:sz="0" w:space="0" w:color="auto"/>
        <w:bottom w:val="none" w:sz="0" w:space="0" w:color="auto"/>
        <w:right w:val="none" w:sz="0" w:space="0" w:color="auto"/>
      </w:divBdr>
    </w:div>
    <w:div w:id="812253569">
      <w:bodyDiv w:val="1"/>
      <w:marLeft w:val="0"/>
      <w:marRight w:val="0"/>
      <w:marTop w:val="0"/>
      <w:marBottom w:val="0"/>
      <w:divBdr>
        <w:top w:val="none" w:sz="0" w:space="0" w:color="auto"/>
        <w:left w:val="none" w:sz="0" w:space="0" w:color="auto"/>
        <w:bottom w:val="none" w:sz="0" w:space="0" w:color="auto"/>
        <w:right w:val="none" w:sz="0" w:space="0" w:color="auto"/>
      </w:divBdr>
    </w:div>
    <w:div w:id="1406148822">
      <w:bodyDiv w:val="1"/>
      <w:marLeft w:val="0"/>
      <w:marRight w:val="0"/>
      <w:marTop w:val="0"/>
      <w:marBottom w:val="0"/>
      <w:divBdr>
        <w:top w:val="none" w:sz="0" w:space="0" w:color="auto"/>
        <w:left w:val="none" w:sz="0" w:space="0" w:color="auto"/>
        <w:bottom w:val="none" w:sz="0" w:space="0" w:color="auto"/>
        <w:right w:val="none" w:sz="0" w:space="0" w:color="auto"/>
      </w:divBdr>
    </w:div>
    <w:div w:id="196496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pexels.com/de/foto/ausrustung-energie-futuristisch-gesicht-39349/"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Farinas</dc:creator>
  <cp:keywords/>
  <dc:description/>
  <cp:lastModifiedBy>Alejandro Farinas</cp:lastModifiedBy>
  <cp:revision>2</cp:revision>
  <dcterms:created xsi:type="dcterms:W3CDTF">2024-09-04T18:38:00Z</dcterms:created>
  <dcterms:modified xsi:type="dcterms:W3CDTF">2024-09-04T18:43:00Z</dcterms:modified>
</cp:coreProperties>
</file>