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sz w:val="44"/>
        </w:rPr>
        <w:t>Identity Document Guide</w:t>
      </w:r>
    </w:p>
    <w:p>
      <w:pPr>
        <w:spacing w:after="240"/>
      </w:pPr>
      <w:r>
        <w:rPr>
          <w:rFonts w:ascii="Arial" w:hAnsi="Arial"/>
          <w:sz w:val="20"/>
        </w:rPr>
        <w:t>Use this checklist before attaching identity documents</w:t>
      </w:r>
    </w:p>
    <w:p>
      <w:pPr>
        <w:spacing w:before="200" w:after="80"/>
      </w:pPr>
      <w:r>
        <w:rPr>
          <w:rFonts w:ascii="Arial" w:hAnsi="Arial"/>
          <w:b/>
          <w:sz w:val="24"/>
        </w:rPr>
        <w:t>Required identity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2F4F7"/>
          </w:tcPr>
          <w:p>
            <w:r>
              <w:rPr>
                <w:rFonts w:ascii="Arial" w:hAnsi="Arial"/>
                <w:b/>
                <w:sz w:val="20"/>
              </w:rPr>
              <w:t>Check</w:t>
            </w:r>
          </w:p>
        </w:tc>
        <w:tc>
          <w:tcPr>
            <w:tcW w:type="dxa" w:w="4680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2F4F7"/>
          </w:tcPr>
          <w:p>
            <w:r>
              <w:rPr>
                <w:rFonts w:ascii="Arial" w:hAnsi="Arial"/>
                <w:b/>
                <w:sz w:val="20"/>
              </w:rPr>
              <w:t>Requirement</w:t>
            </w:r>
          </w:p>
        </w:tc>
      </w:tr>
      <w:tr>
        <w:tc>
          <w:tcPr>
            <w:tcW w:type="dxa" w:w="115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  <w:t>[  ]</w:t>
            </w:r>
          </w:p>
        </w:tc>
        <w:tc>
          <w:tcPr>
            <w:tcW w:type="dxa" w:w="79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  <w:t>Student NRIC or birth certificate is attached.</w:t>
            </w:r>
          </w:p>
        </w:tc>
      </w:tr>
      <w:tr>
        <w:tc>
          <w:tcPr>
            <w:tcW w:type="dxa" w:w="115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  <w:t>[  ]</w:t>
            </w:r>
          </w:p>
        </w:tc>
        <w:tc>
          <w:tcPr>
            <w:tcW w:type="dxa" w:w="79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  <w:t>Document image is clear and readable.</w:t>
            </w:r>
          </w:p>
        </w:tc>
      </w:tr>
      <w:tr>
        <w:tc>
          <w:tcPr>
            <w:tcW w:type="dxa" w:w="115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  <w:t>[  ]</w:t>
            </w:r>
          </w:p>
        </w:tc>
        <w:tc>
          <w:tcPr>
            <w:tcW w:type="dxa" w:w="79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  <w:t>Name and identification number match the education account profile.</w:t>
            </w:r>
          </w:p>
        </w:tc>
      </w:tr>
      <w:tr>
        <w:tc>
          <w:tcPr>
            <w:tcW w:type="dxa" w:w="115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  <w:t>[  ]</w:t>
            </w:r>
          </w:p>
        </w:tc>
        <w:tc>
          <w:tcPr>
            <w:tcW w:type="dxa" w:w="79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  <w:t>If submitted by guardian, guardian relationship document is attached.</w:t>
            </w:r>
          </w:p>
        </w:tc>
      </w:tr>
    </w:tbl>
    <w:p>
      <w:pPr>
        <w:spacing w:before="240"/>
        <w:jc w:val="left"/>
      </w:pPr>
      <w:r>
        <w:rPr>
          <w:rFonts w:ascii="Arial" w:hAnsi="Arial"/>
          <w:sz w:val="18"/>
        </w:rPr>
        <w:t>For school administrative review. Submit the completed document through My FAS.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