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40" w:before="60" w:line="260"/>
      </w:pPr>
      <w:r>
        <w:rPr>
          <w:rFonts w:ascii="DM Sans" w:cs="DM Sans" w:eastAsia="DM Sans" w:hAnsi="DM Sans"/>
          <w:b/>
          <w:bCs/>
          <w:i/>
          <w:iCs/>
          <w:color w:val="0F172A"/>
          <w:sz w:val="17"/>
          <w:szCs w:val="17"/>
          <w:highlight w:val="yellow"/>
          <w:highlightCs w:val="yellow"/>
        </w:rPr>
        <w:t xml:space="preserve">Template note — delete before sending: </w:t>
      </w:r>
      <w:r>
        <w:rPr>
          <w:rFonts w:ascii="DM Sans" w:cs="DM Sans" w:eastAsia="DM Sans" w:hAnsi="DM Sans"/>
          <w:i/>
          <w:iCs/>
          <w:color w:val="0F172A"/>
          <w:sz w:val="17"/>
          <w:szCs w:val="17"/>
          <w:highlight w:val="yellow"/>
          <w:highlightCs w:val="yellow"/>
        </w:rPr>
        <w:t xml:space="preserve">Send stage 1 on Day 2 and stage 2 on Day 4 — never alongside the intake questionnaire, or neither gets done. Verify every grant the same day by logging in, tick it here and log it in the Access Register. Chase every 48 hours; escalate to the Account Lead on Day 7. Everything complete by Day 10. For unusual cases, follow the Access SOP.</w:t>
      </w:r>
    </w:p>
    <w:p>
      <w:pPr>
        <w:keepNext w:val="false"/>
        <w:spacing w:after="140" w:before="0" w:line="260"/>
      </w:pPr>
      <w:r>
        <w:rPr>
          <w:rFonts w:ascii="DM Sans" w:cs="DM Sans" w:eastAsia="DM Sans" w:hAnsi="DM Sans"/>
          <w:b/>
          <w:bCs/>
          <w:i/>
          <w:iCs/>
          <w:color w:val="0F172A"/>
          <w:sz w:val="17"/>
          <w:szCs w:val="17"/>
          <w:highlight w:val="yellow"/>
          <w:highlightCs w:val="yellow"/>
        </w:rPr>
        <w:t xml:space="preserve">Template note — delete before sending: </w:t>
      </w:r>
      <w:r>
        <w:rPr>
          <w:rFonts w:ascii="DM Sans" w:cs="DM Sans" w:eastAsia="DM Sans" w:hAnsi="DM Sans"/>
          <w:i/>
          <w:iCs/>
          <w:color w:val="0F172A"/>
          <w:sz w:val="17"/>
          <w:szCs w:val="17"/>
          <w:highlight w:val="yellow"/>
          <w:highlightCs w:val="yellow"/>
        </w:rPr>
        <w:t xml:space="preserve">If the client already has a DMARC policy of p=reject, audit it before touching anything — it affects every system that sends as that domain. Ask who controls DNS on the discovery call, not in week three: it's the usual blocker and almost never sits with the marketing contact.</w:t>
      </w:r>
    </w:p>
    <w:p>
      <w:pPr>
        <w:keepNext/>
        <w:spacing w:after="80" w:before="0"/>
      </w:pPr>
      <w:r>
        <w:rPr>
          <w:rFonts w:ascii="DM Sans" w:cs="DM Sans" w:eastAsia="DM Sans" w:hAnsi="DM Sans"/>
          <w:b/>
          <w:bCs/>
          <w:color w:val="0077CC"/>
          <w:spacing w:val="40"/>
          <w:sz w:val="16"/>
          <w:szCs w:val="16"/>
        </w:rPr>
        <w:t xml:space="preserve">CLIENT ONBOARDING  ·  ACCESS CHECKLIST</w:t>
      </w:r>
    </w:p>
    <w:p>
      <w:pPr>
        <w:keepNext/>
        <w:spacing w:after="100" w:before="60" w:line="800" w:lineRule="atLeast"/>
      </w:pPr>
      <w:r>
        <w:rPr>
          <w:rFonts w:ascii="Newsreader" w:cs="Newsreader" w:eastAsia="Newsreader" w:hAnsi="Newsreader"/>
          <w:color w:val="0A0C19"/>
          <w:sz w:val="64"/>
          <w:szCs w:val="64"/>
        </w:rPr>
        <w:t xml:space="preserve">Access checklist</w:t>
      </w:r>
    </w:p>
    <w:p>
      <w:pPr>
        <w:spacing w:after="260" w:before="0" w:line="300"/>
      </w:pPr>
      <w:r>
        <w:rPr>
          <w:rFonts w:ascii="DM Sans" w:cs="DM Sans" w:eastAsia="DM Sans" w:hAnsi="DM Sans"/>
          <w:color w:val="5A6675"/>
          <w:sz w:val="22"/>
          <w:szCs w:val="22"/>
        </w:rPr>
        <w:t xml:space="preserve">Retention &amp; Lifecycle Email: what we need access to, at what level, and why.</w:t>
      </w:r>
    </w:p>
    <w:tbl>
      <w:tblPr>
        <w:tblW w:type="dxa" w:w="9638"/>
        <w:tblBorders>
          <w:top w:val="single" w:color="0094FF" w:sz="12"/>
          <w:left w:val="none" w:color="FFFFFF" w:sz="0"/>
          <w:bottom w:val="none" w:color="FFFFFF" w:sz="0"/>
          <w:right w:val="none" w:color="FFFFFF" w:sz="0"/>
          <w:insideH w:val="single" w:color="FFFFFF" w:sz="8"/>
          <w:insideV w:val="none" w:color="FFFFFF" w:sz="0"/>
        </w:tblBorders>
        <w:tblLayout w:type="fixed"/>
      </w:tblPr>
      <w:tblGrid>
        <w:gridCol w:w="1700"/>
        <w:gridCol w:w="3119"/>
        <w:gridCol w:w="1700"/>
        <w:gridCol w:w="3119"/>
      </w:tblGrid>
      <w:tr>
        <w:trPr>
          <w:cantSplit/>
        </w:trPr>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PREPARED FOR</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highlight w:val="yellow"/>
                <w:highlightCs w:val="yellow"/>
              </w:rPr>
              <w:t xml:space="preserve">[Client contact]</w:t>
            </w:r>
            <w:r>
              <w:rPr>
                <w:rFonts w:ascii="DM Sans" w:cs="DM Sans" w:eastAsia="DM Sans" w:hAnsi="DM Sans"/>
                <w:color w:val="0A0C19"/>
                <w:sz w:val="18"/>
                <w:szCs w:val="18"/>
              </w:rPr>
              <w:t xml:space="preserve">, </w:t>
            </w:r>
            <w:r>
              <w:rPr>
                <w:rFonts w:ascii="DM Sans" w:cs="DM Sans" w:eastAsia="DM Sans" w:hAnsi="DM Sans"/>
                <w:color w:val="0A0C19"/>
                <w:sz w:val="18"/>
                <w:szCs w:val="18"/>
                <w:highlight w:val="yellow"/>
                <w:highlightCs w:val="yellow"/>
              </w:rPr>
              <w:t xml:space="preserve">[Client]</w:t>
            </w:r>
          </w:p>
        </w:tc>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FROM</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highlight w:val="yellow"/>
                <w:highlightCs w:val="yellow"/>
              </w:rPr>
              <w:t xml:space="preserve">[Account Coordinator name]</w:t>
            </w:r>
            <w:r>
              <w:rPr>
                <w:rFonts w:ascii="DM Sans" w:cs="DM Sans" w:eastAsia="DM Sans" w:hAnsi="DM Sans"/>
                <w:color w:val="0A0C19"/>
                <w:sz w:val="18"/>
                <w:szCs w:val="18"/>
              </w:rPr>
              <w:t xml:space="preserve">, Account Coordinator</w:t>
            </w:r>
          </w:p>
        </w:tc>
      </w:tr>
      <w:tr>
        <w:trPr>
          <w:cantSplit/>
        </w:trPr>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STAGE 1 DUE</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highlight w:val="yellow"/>
                <w:highlightCs w:val="yellow"/>
              </w:rPr>
              <w:t xml:space="preserve">[Day 4 date]</w:t>
            </w:r>
          </w:p>
        </w:tc>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STAGE 2 DUE</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highlight w:val="yellow"/>
                <w:highlightCs w:val="yellow"/>
              </w:rPr>
              <w:t xml:space="preserve">[Day 10 date]</w:t>
            </w:r>
          </w:p>
        </w:tc>
      </w:tr>
      <w:tr>
        <w:trPr>
          <w:cantSplit/>
        </w:trPr>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QUESTIONS</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rPr>
              <w:t xml:space="preserve">Ask in #</w:t>
            </w:r>
            <w:r>
              <w:rPr>
                <w:rFonts w:ascii="DM Sans" w:cs="DM Sans" w:eastAsia="DM Sans" w:hAnsi="DM Sans"/>
                <w:color w:val="0A0C19"/>
                <w:sz w:val="18"/>
                <w:szCs w:val="18"/>
                <w:highlight w:val="yellow"/>
                <w:highlightCs w:val="yellow"/>
              </w:rPr>
              <w:t xml:space="preserve">[client]</w:t>
            </w:r>
            <w:r>
              <w:rPr>
                <w:rFonts w:ascii="DM Sans" w:cs="DM Sans" w:eastAsia="DM Sans" w:hAnsi="DM Sans"/>
                <w:color w:val="0A0C19"/>
                <w:sz w:val="18"/>
                <w:szCs w:val="18"/>
              </w:rPr>
              <w:t xml:space="preserve">-opes</w:t>
            </w:r>
          </w:p>
        </w:tc>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SERVICE LINE</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rPr>
              <w:t xml:space="preserve">Retention &amp; Lifecycle Email</w:t>
            </w:r>
          </w:p>
        </w:tc>
      </w:tr>
    </w:tbl>
    <w:p>
      <w:pPr>
        <w:pStyle w:val="Heading1"/>
        <w:keepNext/>
        <w:keepLines/>
        <w:spacing w:after="100" w:before="340" w:line="475" w:lineRule="atLeast"/>
      </w:pPr>
      <w:r>
        <w:rPr>
          <w:rFonts w:ascii="DM Sans" w:cs="DM Sans" w:eastAsia="DM Sans" w:hAnsi="DM Sans"/>
          <w:b/>
          <w:bCs/>
          <w:color w:val="0094FF"/>
          <w:sz w:val="22"/>
          <w:szCs w:val="22"/>
        </w:rPr>
        <w:t xml:space="preserve">01  </w:t>
      </w:r>
      <w:r>
        <w:rPr>
          <w:rFonts w:ascii="Newsreader" w:cs="Newsreader" w:eastAsia="Newsreader" w:hAnsi="Newsreader"/>
          <w:color w:val="0A0C19"/>
          <w:sz w:val="38"/>
          <w:szCs w:val="38"/>
        </w:rPr>
        <w:t xml:space="preserve">How we handle your access</w:t>
      </w:r>
    </w:p>
    <w:p>
      <w:pPr>
        <w:pStyle w:val="ListParagraph"/>
        <w:numPr>
          <w:ilvl w:val="0"/>
          <w:numId w:val="2"/>
        </w:numPr>
        <w:spacing w:after="50" w:before="0" w:line="260"/>
      </w:pPr>
      <w:r>
        <w:rPr>
          <w:rFonts w:ascii="DM Sans" w:cs="DM Sans" w:eastAsia="DM Sans" w:hAnsi="DM Sans"/>
          <w:b/>
          <w:bCs/>
          <w:color w:val="0F172A"/>
          <w:sz w:val="19"/>
          <w:szCs w:val="19"/>
        </w:rPr>
        <w:t xml:space="preserve">You stay the owner.</w:t>
      </w:r>
      <w:r>
        <w:rPr>
          <w:rFonts w:ascii="DM Sans" w:cs="DM Sans" w:eastAsia="DM Sans" w:hAnsi="DM Sans"/>
          <w:color w:val="0F172A"/>
          <w:sz w:val="19"/>
          <w:szCs w:val="19"/>
        </w:rPr>
        <w:t xml:space="preserve"> Every account belongs to your business, with Opes added as a user or partner — never the other way round.</w:t>
      </w:r>
    </w:p>
    <w:p>
      <w:pPr>
        <w:pStyle w:val="ListParagraph"/>
        <w:numPr>
          <w:ilvl w:val="0"/>
          <w:numId w:val="2"/>
        </w:numPr>
        <w:spacing w:after="50" w:before="0" w:line="260"/>
      </w:pPr>
      <w:r>
        <w:rPr>
          <w:rFonts w:ascii="DM Sans" w:cs="DM Sans" w:eastAsia="DM Sans" w:hAnsi="DM Sans"/>
          <w:b/>
          <w:bCs/>
          <w:color w:val="0F172A"/>
          <w:sz w:val="19"/>
          <w:szCs w:val="19"/>
        </w:rPr>
        <w:t xml:space="preserve">The lowest level that does the job.</w:t>
      </w:r>
      <w:r>
        <w:rPr>
          <w:rFonts w:ascii="DM Sans" w:cs="DM Sans" w:eastAsia="DM Sans" w:hAnsi="DM Sans"/>
          <w:color w:val="0F172A"/>
          <w:sz w:val="19"/>
          <w:szCs w:val="19"/>
        </w:rPr>
        <w:t xml:space="preserve"> Each item below says the level we need and why.</w:t>
      </w:r>
    </w:p>
    <w:p>
      <w:pPr>
        <w:pStyle w:val="ListParagraph"/>
        <w:numPr>
          <w:ilvl w:val="0"/>
          <w:numId w:val="2"/>
        </w:numPr>
        <w:spacing w:after="50" w:before="0" w:line="260"/>
      </w:pPr>
      <w:r>
        <w:rPr>
          <w:rFonts w:ascii="DM Sans" w:cs="DM Sans" w:eastAsia="DM Sans" w:hAnsi="DM Sans"/>
          <w:b/>
          <w:bCs/>
          <w:color w:val="0F172A"/>
          <w:sz w:val="19"/>
          <w:szCs w:val="19"/>
        </w:rPr>
        <w:t xml:space="preserve">No passwords by email, ever.</w:t>
      </w:r>
      <w:r>
        <w:rPr>
          <w:rFonts w:ascii="DM Sans" w:cs="DM Sans" w:eastAsia="DM Sans" w:hAnsi="DM Sans"/>
          <w:color w:val="0F172A"/>
          <w:sz w:val="19"/>
          <w:szCs w:val="19"/>
        </w:rPr>
        <w:t xml:space="preserve"> If a tool can't add a separate user, we'll set up a secure 1Password or Bitwarden share instead.</w:t>
      </w:r>
    </w:p>
    <w:p>
      <w:pPr>
        <w:pStyle w:val="ListParagraph"/>
        <w:numPr>
          <w:ilvl w:val="0"/>
          <w:numId w:val="2"/>
        </w:numPr>
        <w:spacing w:after="50" w:before="0" w:line="260"/>
      </w:pPr>
      <w:r>
        <w:rPr>
          <w:rFonts w:ascii="DM Sans" w:cs="DM Sans" w:eastAsia="DM Sans" w:hAnsi="DM Sans"/>
          <w:b/>
          <w:bCs/>
          <w:color w:val="0F172A"/>
          <w:sz w:val="19"/>
          <w:szCs w:val="19"/>
        </w:rPr>
        <w:t xml:space="preserve">We check it worked.</w:t>
      </w:r>
      <w:r>
        <w:rPr>
          <w:rFonts w:ascii="DM Sans" w:cs="DM Sans" w:eastAsia="DM Sans" w:hAnsi="DM Sans"/>
          <w:color w:val="0F172A"/>
          <w:sz w:val="19"/>
          <w:szCs w:val="19"/>
        </w:rPr>
        <w:t xml:space="preserve"> A pending invite looks exactly like an accepted one from your side, so we log in the same day to confirm.</w:t>
      </w:r>
    </w:p>
    <w:p>
      <w:pPr>
        <w:pStyle w:val="ListParagraph"/>
        <w:numPr>
          <w:ilvl w:val="0"/>
          <w:numId w:val="2"/>
        </w:numPr>
        <w:spacing w:after="50" w:before="0" w:line="260"/>
      </w:pPr>
      <w:r>
        <w:rPr>
          <w:rFonts w:ascii="DM Sans" w:cs="DM Sans" w:eastAsia="DM Sans" w:hAnsi="DM Sans"/>
          <w:b/>
          <w:bCs/>
          <w:color w:val="0F172A"/>
          <w:sz w:val="19"/>
          <w:szCs w:val="19"/>
        </w:rPr>
        <w:t xml:space="preserve">We keep a record.</w:t>
      </w:r>
      <w:r>
        <w:rPr>
          <w:rFonts w:ascii="DM Sans" w:cs="DM Sans" w:eastAsia="DM Sans" w:hAnsi="DM Sans"/>
          <w:color w:val="0F172A"/>
          <w:sz w:val="19"/>
          <w:szCs w:val="19"/>
        </w:rPr>
        <w:t xml:space="preserve"> Every access we hold is logged against a named person at Opes, and removed or handed back when we finish.</w:t>
      </w:r>
    </w:p>
    <w:p>
      <w:pPr>
        <w:spacing w:after="60" w:before="0" w:line="120"/>
      </w:pPr>
    </w:p>
    <w:tbl>
      <w:tblPr>
        <w:tblW w:type="dxa" w:w="9638"/>
        <w:tblBorders>
          <w:top w:val="none" w:color="FFFFFF" w:sz="0"/>
          <w:left w:val="single" w:color="0094F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094FF" w:sz="24"/>
              <w:bottom w:val="none" w:color="FFFFFF" w:sz="0"/>
              <w:right w:val="none" w:color="FFFFFF" w:sz="0"/>
            </w:tcBorders>
            <w:shd w:fill="F3F8FF" w:color="auto" w:val="clear"/>
            <w:tcMar>
              <w:top w:type="dxa" w:w="150"/>
              <w:left w:type="dxa" w:w="260"/>
              <w:bottom w:type="dxa" w:w="130"/>
              <w:right w:type="dxa" w:w="260"/>
            </w:tcMar>
          </w:tcPr>
          <w:p>
            <w:pPr>
              <w:keepNext/>
              <w:spacing w:after="80" w:before="0"/>
            </w:pPr>
            <w:r>
              <w:rPr>
                <w:rFonts w:ascii="DM Sans" w:cs="DM Sans" w:eastAsia="DM Sans" w:hAnsi="DM Sans"/>
                <w:b/>
                <w:bCs/>
                <w:color w:val="0077CC"/>
                <w:spacing w:val="30"/>
                <w:sz w:val="15"/>
                <w:szCs w:val="15"/>
              </w:rPr>
              <w:t xml:space="preserve">OUR DETAILS — USE THESE WHEN YOU ADD US</w:t>
            </w:r>
          </w:p>
          <w:p>
            <w:pPr>
              <w:spacing w:after="50" w:before="0" w:line="270"/>
            </w:pPr>
            <w:r>
              <w:rPr>
                <w:rFonts w:ascii="DM Sans" w:cs="DM Sans" w:eastAsia="DM Sans" w:hAnsi="DM Sans"/>
                <w:b/>
                <w:bCs/>
                <w:sz w:val="18"/>
                <w:szCs w:val="18"/>
              </w:rPr>
              <w:t xml:space="preserve">Email address to invite:</w:t>
            </w:r>
            <w:r>
              <w:rPr>
                <w:rFonts w:ascii="DM Sans" w:cs="DM Sans" w:eastAsia="DM Sans" w:hAnsi="DM Sans"/>
                <w:sz w:val="18"/>
                <w:szCs w:val="18"/>
              </w:rPr>
              <w:t xml:space="preserve"> </w:t>
            </w:r>
            <w:r>
              <w:rPr>
                <w:rFonts w:ascii="DM Sans" w:cs="DM Sans" w:eastAsia="DM Sans" w:hAnsi="DM Sans"/>
                <w:sz w:val="18"/>
                <w:szCs w:val="18"/>
                <w:highlight w:val="yellow"/>
                <w:highlightCs w:val="yellow"/>
              </w:rPr>
              <w:t xml:space="preserve">[Opes access email]</w:t>
            </w:r>
          </w:p>
          <w:p>
            <w:pPr>
              <w:spacing w:after="50" w:before="0" w:line="270"/>
            </w:pPr>
            <w:r>
              <w:rPr>
                <w:rFonts w:ascii="DM Sans" w:cs="DM Sans" w:eastAsia="DM Sans" w:hAnsi="DM Sans"/>
                <w:b/>
                <w:bCs/>
                <w:sz w:val="18"/>
                <w:szCs w:val="18"/>
              </w:rPr>
              <w:t xml:space="preserve">Shopify:</w:t>
            </w:r>
            <w:r>
              <w:rPr>
                <w:rFonts w:ascii="DM Sans" w:cs="DM Sans" w:eastAsia="DM Sans" w:hAnsi="DM Sans"/>
                <w:sz w:val="18"/>
                <w:szCs w:val="18"/>
              </w:rPr>
              <w:t xml:space="preserve"> we'll send a collaborator request from our Shopify Partner account. If your store uses a collaborator request code, please send it to </w:t>
            </w:r>
            <w:r>
              <w:rPr>
                <w:rFonts w:ascii="DM Sans" w:cs="DM Sans" w:eastAsia="DM Sans" w:hAnsi="DM Sans"/>
                <w:sz w:val="18"/>
                <w:szCs w:val="18"/>
                <w:highlight w:val="yellow"/>
                <w:highlightCs w:val="yellow"/>
              </w:rPr>
              <w:t xml:space="preserve">[Account Coordinator name]</w:t>
            </w:r>
            <w:r>
              <w:rPr>
                <w:rFonts w:ascii="DM Sans" w:cs="DM Sans" w:eastAsia="DM Sans" w:hAnsi="DM Sans"/>
                <w:sz w:val="18"/>
                <w:szCs w:val="18"/>
              </w:rPr>
              <w:t xml:space="preserve">.</w:t>
            </w:r>
          </w:p>
        </w:tc>
      </w:tr>
    </w:tbl>
    <w:p>
      <w:pPr>
        <w:pStyle w:val="Heading1"/>
        <w:keepNext/>
        <w:keepLines/>
        <w:spacing w:after="100" w:before="340" w:line="475" w:lineRule="atLeast"/>
      </w:pPr>
      <w:r>
        <w:rPr>
          <w:rFonts w:ascii="DM Sans" w:cs="DM Sans" w:eastAsia="DM Sans" w:hAnsi="DM Sans"/>
          <w:b/>
          <w:bCs/>
          <w:color w:val="0094FF"/>
          <w:sz w:val="22"/>
          <w:szCs w:val="22"/>
        </w:rPr>
        <w:t xml:space="preserve">02  </w:t>
      </w:r>
      <w:r>
        <w:rPr>
          <w:rFonts w:ascii="Newsreader" w:cs="Newsreader" w:eastAsia="Newsreader" w:hAnsi="Newsreader"/>
          <w:color w:val="0A0C19"/>
          <w:sz w:val="38"/>
          <w:szCs w:val="38"/>
        </w:rPr>
        <w:t xml:space="preserve">Stage 1 — by </w:t>
      </w:r>
      <w:r>
        <w:rPr>
          <w:rFonts w:ascii="Newsreader" w:cs="Newsreader" w:eastAsia="Newsreader" w:hAnsi="Newsreader"/>
          <w:color w:val="0A0C19"/>
          <w:sz w:val="38"/>
          <w:szCs w:val="38"/>
          <w:highlight w:val="yellow"/>
          <w:highlightCs w:val="yellow"/>
        </w:rPr>
        <w:t xml:space="preserve">[Day 4 date]</w:t>
      </w:r>
    </w:p>
    <w:p>
      <w:pPr>
        <w:keepNext/>
        <w:spacing w:after="100" w:before="0" w:line="280"/>
      </w:pPr>
      <w:r>
        <w:rPr>
          <w:rFonts w:ascii="DM Sans" w:cs="DM Sans" w:eastAsia="DM Sans" w:hAnsi="DM Sans"/>
          <w:color w:val="0F172A"/>
          <w:sz w:val="19"/>
          <w:szCs w:val="19"/>
        </w:rPr>
        <w:t xml:space="preserve">Start here. Your Growth Audit can't begin until these are in place.</w:t>
      </w:r>
    </w:p>
    <w:tbl>
      <w:tblPr>
        <w:tblW w:type="dxa" w:w="9638"/>
        <w:tblBorders>
          <w:top w:val="none" w:color="FFFFFF" w:sz="0"/>
          <w:left w:val="none" w:color="FFFFFF" w:sz="0"/>
          <w:bottom w:val="single" w:color="DDE4ED" w:sz="4"/>
          <w:right w:val="none" w:color="FFFFFF" w:sz="0"/>
          <w:insideH w:val="single" w:color="DDE4ED" w:sz="4"/>
          <w:insideV w:val="none" w:color="FFFFFF" w:sz="0"/>
        </w:tblBorders>
        <w:tblLayout w:type="fixed"/>
      </w:tblPr>
      <w:tblGrid>
        <w:gridCol w:w="2400"/>
        <w:gridCol w:w="2000"/>
        <w:gridCol w:w="3238"/>
        <w:gridCol w:w="1300"/>
        <w:gridCol w:w="700"/>
      </w:tblGrid>
      <w:tr>
        <w:trPr>
          <w:cantSplit/>
          <w:tblHeader/>
        </w:trPr>
        <w:tc>
          <w:tcPr>
            <w:tcW w:type="dxa" w:w="24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5"/>
                <w:szCs w:val="15"/>
              </w:rPr>
              <w:t xml:space="preserve">Platform</w:t>
            </w:r>
          </w:p>
        </w:tc>
        <w:tc>
          <w:tcPr>
            <w:tcW w:type="dxa" w:w="20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5"/>
                <w:szCs w:val="15"/>
              </w:rPr>
              <w:t xml:space="preserve">Access level</w:t>
            </w:r>
          </w:p>
        </w:tc>
        <w:tc>
          <w:tcPr>
            <w:tcW w:type="dxa" w:w="3238"/>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5"/>
                <w:szCs w:val="15"/>
              </w:rPr>
              <w:t xml:space="preserve">Why we need it</w:t>
            </w:r>
          </w:p>
        </w:tc>
        <w:tc>
          <w:tcPr>
            <w:tcW w:type="dxa" w:w="13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5"/>
                <w:szCs w:val="15"/>
              </w:rPr>
              <w:t xml:space="preserve">Your side</w:t>
            </w:r>
          </w:p>
        </w:tc>
        <w:tc>
          <w:tcPr>
            <w:tcW w:type="dxa" w:w="7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5"/>
                <w:szCs w:val="15"/>
              </w:rPr>
              <w:t xml:space="preserve">Done</w:t>
            </w:r>
          </w:p>
        </w:tc>
      </w:tr>
      <w:tr>
        <w:trPr>
          <w:cantSplit/>
        </w:trPr>
        <w:tc>
          <w:tcPr>
            <w:tcW w:type="dxa" w:w="2400"/>
            <w:tcMar>
              <w:top w:type="dxa" w:w="70"/>
              <w:left w:type="dxa" w:w="110"/>
              <w:bottom w:type="dxa" w:w="70"/>
              <w:right w:type="dxa" w:w="110"/>
            </w:tcMar>
            <w:vAlign w:val="top"/>
          </w:tcPr>
          <w:p>
            <w:pPr>
              <w:spacing w:after="20" w:before="0" w:line="240"/>
            </w:pPr>
            <w:r>
              <w:rPr>
                <w:rFonts w:ascii="DM Sans" w:cs="DM Sans" w:eastAsia="DM Sans" w:hAnsi="DM Sans"/>
                <w:b/>
                <w:bCs/>
                <w:color w:val="0A0C19"/>
                <w:sz w:val="18"/>
                <w:szCs w:val="18"/>
              </w:rPr>
              <w:t xml:space="preserve">Klaviyo</w:t>
            </w:r>
          </w:p>
          <w:p>
            <w:pPr>
              <w:spacing w:after="0" w:before="0" w:line="230"/>
            </w:pPr>
            <w:r>
              <w:rPr>
                <w:rFonts w:ascii="DM Sans" w:cs="DM Sans" w:eastAsia="DM Sans" w:hAnsi="DM Sans"/>
                <w:color w:val="5A6675"/>
                <w:sz w:val="15"/>
                <w:szCs w:val="15"/>
              </w:rPr>
              <w:t xml:space="preserve">Settings › Users › Add user</w:t>
            </w:r>
          </w:p>
        </w:tc>
        <w:tc>
          <w:tcPr>
            <w:tcW w:type="dxa" w:w="2000"/>
            <w:tcMar>
              <w:top w:type="dxa" w:w="70"/>
              <w:left w:type="dxa" w:w="110"/>
              <w:bottom w:type="dxa" w:w="70"/>
              <w:right w:type="dxa" w:w="110"/>
            </w:tcMar>
            <w:vAlign w:val="top"/>
          </w:tcPr>
          <w:p>
            <w:pPr>
              <w:keepNext/>
              <w:spacing w:after="30" w:before="0" w:line="250"/>
            </w:pPr>
            <w:r>
              <w:rPr>
                <w:rFonts w:ascii="DM Sans" w:cs="DM Sans" w:eastAsia="DM Sans" w:hAnsi="DM Sans"/>
                <w:color w:val="0A0C19"/>
                <w:sz w:val="17"/>
                <w:szCs w:val="17"/>
              </w:rPr>
              <w:t xml:space="preserve">Manager role</w:t>
            </w:r>
          </w:p>
        </w:tc>
        <w:tc>
          <w:tcPr>
            <w:tcW w:type="dxa" w:w="323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6"/>
                <w:szCs w:val="16"/>
              </w:rPr>
              <w:t xml:space="preserve">Lets us build flows, campaigns and segments. The Manager role can't export your customer lists or manage your users.</w:t>
            </w:r>
          </w:p>
        </w:tc>
        <w:tc>
          <w:tcPr>
            <w:tcW w:type="dxa" w:w="13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6"/>
                <w:szCs w:val="16"/>
                <w:highlight w:val="yellow"/>
                <w:highlightCs w:val="yellow"/>
              </w:rPr>
              <w:t xml:space="preserve">[Name]</w:t>
            </w:r>
          </w:p>
        </w:tc>
        <w:tc>
          <w:tcPr>
            <w:tcW w:type="dxa" w:w="700"/>
            <w:tcMar>
              <w:top w:type="dxa" w:w="70"/>
              <w:left w:type="dxa" w:w="110"/>
              <w:bottom w:type="dxa" w:w="70"/>
              <w:right w:type="dxa" w:w="110"/>
            </w:tcMar>
            <w:vAlign w:val="center"/>
          </w:tcPr>
          <w:p>
            <w:pPr>
              <w:spacing w:after="0"/>
              <w:jc w:val="center"/>
            </w:pPr>
            <w:sdt>
              <w:sdtPr>
                <w14:checkbox>
                  <w14:checked w14:val="0"/>
                  <w14:checkedState w14:val="2611" w14:font="Segoe UI Symbol"/>
                  <w14:uncheckedState w14:val="2610" w14:font="Segoe UI Symbol"/>
                </w14:checkbox>
              </w:sdtPr>
              <w:sdtContent>
                <w:r>
                  <w:sym w:char="2610" w:font="Segoe UI Symbol"/>
                </w:r>
              </w:sdtContent>
            </w:sdt>
          </w:p>
        </w:tc>
      </w:tr>
      <w:tr>
        <w:trPr>
          <w:cantSplit/>
        </w:trPr>
        <w:tc>
          <w:tcPr>
            <w:tcW w:type="dxa" w:w="2400"/>
            <w:tcMar>
              <w:top w:type="dxa" w:w="70"/>
              <w:left w:type="dxa" w:w="110"/>
              <w:bottom w:type="dxa" w:w="70"/>
              <w:right w:type="dxa" w:w="110"/>
            </w:tcMar>
            <w:vAlign w:val="top"/>
          </w:tcPr>
          <w:p>
            <w:pPr>
              <w:spacing w:after="20" w:before="0" w:line="240"/>
            </w:pPr>
            <w:r>
              <w:rPr>
                <w:rFonts w:ascii="DM Sans" w:cs="DM Sans" w:eastAsia="DM Sans" w:hAnsi="DM Sans"/>
                <w:b/>
                <w:bCs/>
                <w:color w:val="0A0C19"/>
                <w:sz w:val="18"/>
                <w:szCs w:val="18"/>
              </w:rPr>
              <w:t xml:space="preserve">Shopify</w:t>
            </w:r>
          </w:p>
          <w:p>
            <w:pPr>
              <w:spacing w:after="0" w:before="0" w:line="230"/>
            </w:pPr>
            <w:r>
              <w:rPr>
                <w:rFonts w:ascii="DM Sans" w:cs="DM Sans" w:eastAsia="DM Sans" w:hAnsi="DM Sans"/>
                <w:color w:val="5A6675"/>
                <w:sz w:val="15"/>
                <w:szCs w:val="15"/>
              </w:rPr>
              <w:t xml:space="preserve">Settings › Users › Requests › Accept</w:t>
            </w:r>
          </w:p>
        </w:tc>
        <w:tc>
          <w:tcPr>
            <w:tcW w:type="dxa" w:w="2000"/>
            <w:tcMar>
              <w:top w:type="dxa" w:w="70"/>
              <w:left w:type="dxa" w:w="110"/>
              <w:bottom w:type="dxa" w:w="70"/>
              <w:right w:type="dxa" w:w="110"/>
            </w:tcMar>
            <w:vAlign w:val="top"/>
          </w:tcPr>
          <w:p>
            <w:pPr>
              <w:keepNext/>
              <w:spacing w:after="30" w:before="0" w:line="250"/>
            </w:pPr>
            <w:r>
              <w:rPr>
                <w:rFonts w:ascii="DM Sans" w:cs="DM Sans" w:eastAsia="DM Sans" w:hAnsi="DM Sans"/>
                <w:color w:val="0A0C19"/>
                <w:sz w:val="17"/>
                <w:szCs w:val="17"/>
              </w:rPr>
              <w:t xml:space="preserve">Collaborator account — not a staff account</w:t>
            </w:r>
          </w:p>
        </w:tc>
        <w:tc>
          <w:tcPr>
            <w:tcW w:type="dxa" w:w="323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6"/>
                <w:szCs w:val="16"/>
              </w:rPr>
              <w:t xml:space="preserve">Lets us check your store connection, products and checkout tracking. Collaborators don't use one of your staff seats, and you choose exactly what they can see.</w:t>
            </w:r>
          </w:p>
        </w:tc>
        <w:tc>
          <w:tcPr>
            <w:tcW w:type="dxa" w:w="13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6"/>
                <w:szCs w:val="16"/>
                <w:highlight w:val="yellow"/>
                <w:highlightCs w:val="yellow"/>
              </w:rPr>
              <w:t xml:space="preserve">[Name]</w:t>
            </w:r>
          </w:p>
        </w:tc>
        <w:tc>
          <w:tcPr>
            <w:tcW w:type="dxa" w:w="700"/>
            <w:tcMar>
              <w:top w:type="dxa" w:w="70"/>
              <w:left w:type="dxa" w:w="110"/>
              <w:bottom w:type="dxa" w:w="70"/>
              <w:right w:type="dxa" w:w="110"/>
            </w:tcMar>
            <w:vAlign w:val="center"/>
          </w:tcPr>
          <w:p>
            <w:pPr>
              <w:spacing w:after="0"/>
              <w:jc w:val="center"/>
            </w:pPr>
            <w:sdt>
              <w:sdtPr>
                <w14:checkbox>
                  <w14:checked w14:val="0"/>
                  <w14:checkedState w14:val="2611" w14:font="Segoe UI Symbol"/>
                  <w14:uncheckedState w14:val="2610" w14:font="Segoe UI Symbol"/>
                </w14:checkbox>
              </w:sdtPr>
              <w:sdtContent>
                <w:r>
                  <w:sym w:char="2610" w:font="Segoe UI Symbol"/>
                </w:r>
              </w:sdtContent>
            </w:sdt>
          </w:p>
        </w:tc>
      </w:tr>
      <w:tr>
        <w:trPr>
          <w:cantSplit/>
        </w:trPr>
        <w:tc>
          <w:tcPr>
            <w:tcW w:type="dxa" w:w="2400"/>
            <w:tcMar>
              <w:top w:type="dxa" w:w="70"/>
              <w:left w:type="dxa" w:w="110"/>
              <w:bottom w:type="dxa" w:w="70"/>
              <w:right w:type="dxa" w:w="110"/>
            </w:tcMar>
            <w:vAlign w:val="top"/>
          </w:tcPr>
          <w:p>
            <w:pPr>
              <w:spacing w:after="20" w:before="0" w:line="240"/>
            </w:pPr>
            <w:r>
              <w:rPr>
                <w:rFonts w:ascii="DM Sans" w:cs="DM Sans" w:eastAsia="DM Sans" w:hAnsi="DM Sans"/>
                <w:b/>
                <w:bCs/>
                <w:color w:val="0A0C19"/>
                <w:sz w:val="18"/>
                <w:szCs w:val="18"/>
              </w:rPr>
              <w:t xml:space="preserve">Your domain's DNS</w:t>
            </w:r>
          </w:p>
          <w:p>
            <w:pPr>
              <w:spacing w:after="0" w:before="0" w:line="230"/>
            </w:pPr>
            <w:r>
              <w:rPr>
                <w:rFonts w:ascii="DM Sans" w:cs="DM Sans" w:eastAsia="DM Sans" w:hAnsi="DM Sans"/>
                <w:color w:val="5A6675"/>
                <w:sz w:val="15"/>
                <w:szCs w:val="15"/>
              </w:rPr>
              <w:t xml:space="preserve">Usually your web developer or IT, at your domain provider (e.g. GoDaddy, Cloudflare)</w:t>
            </w:r>
          </w:p>
        </w:tc>
        <w:tc>
          <w:tcPr>
            <w:tcW w:type="dxa" w:w="2000"/>
            <w:tcMar>
              <w:top w:type="dxa" w:w="70"/>
              <w:left w:type="dxa" w:w="110"/>
              <w:bottom w:type="dxa" w:w="70"/>
              <w:right w:type="dxa" w:w="110"/>
            </w:tcMar>
            <w:vAlign w:val="top"/>
          </w:tcPr>
          <w:p>
            <w:pPr>
              <w:keepNext w:val="false"/>
              <w:spacing w:after="30" w:before="0" w:line="250"/>
            </w:pPr>
            <w:r>
              <w:rPr>
                <w:rFonts w:ascii="DM Sans" w:cs="DM Sans" w:eastAsia="DM Sans" w:hAnsi="DM Sans"/>
                <w:color w:val="0A0C19"/>
                <w:sz w:val="17"/>
                <w:szCs w:val="17"/>
              </w:rPr>
              <w:t xml:space="preserve">DNS editing — or a named person who can add records for us within 48 hours</w:t>
            </w:r>
          </w:p>
        </w:tc>
        <w:tc>
          <w:tcPr>
            <w:tcW w:type="dxa" w:w="3238"/>
            <w:tcMar>
              <w:top w:type="dxa" w:w="70"/>
              <w:left w:type="dxa" w:w="110"/>
              <w:bottom w:type="dxa" w:w="70"/>
              <w:right w:type="dxa" w:w="110"/>
            </w:tcMar>
            <w:vAlign w:val="top"/>
          </w:tcPr>
          <w:p>
            <w:pPr>
              <w:keepNext w:val="false"/>
              <w:spacing w:after="30" w:before="0" w:line="250"/>
            </w:pPr>
            <w:r>
              <w:rPr>
                <w:rFonts w:ascii="DM Sans" w:cs="DM Sans" w:eastAsia="DM Sans" w:hAnsi="DM Sans"/>
                <w:color w:val="0F172A"/>
                <w:sz w:val="16"/>
                <w:szCs w:val="16"/>
              </w:rPr>
              <w:t xml:space="preserve">To authenticate your sending domain (SPF, DKIM and DMARC), which inbox providers now require. We check your existing records before changing anything, because they affect every tool that sends email as your domain.</w:t>
            </w:r>
          </w:p>
        </w:tc>
        <w:tc>
          <w:tcPr>
            <w:tcW w:type="dxa" w:w="1300"/>
            <w:tcMar>
              <w:top w:type="dxa" w:w="70"/>
              <w:left w:type="dxa" w:w="110"/>
              <w:bottom w:type="dxa" w:w="70"/>
              <w:right w:type="dxa" w:w="110"/>
            </w:tcMar>
            <w:vAlign w:val="top"/>
          </w:tcPr>
          <w:p>
            <w:pPr>
              <w:keepNext w:val="false"/>
              <w:spacing w:after="30" w:before="0" w:line="250"/>
            </w:pPr>
            <w:r>
              <w:rPr>
                <w:rFonts w:ascii="DM Sans" w:cs="DM Sans" w:eastAsia="DM Sans" w:hAnsi="DM Sans"/>
                <w:color w:val="0F172A"/>
                <w:sz w:val="16"/>
                <w:szCs w:val="16"/>
                <w:highlight w:val="yellow"/>
                <w:highlightCs w:val="yellow"/>
              </w:rPr>
              <w:t xml:space="preserve">[Name]</w:t>
            </w:r>
          </w:p>
        </w:tc>
        <w:tc>
          <w:tcPr>
            <w:tcW w:type="dxa" w:w="700"/>
            <w:tcMar>
              <w:top w:type="dxa" w:w="70"/>
              <w:left w:type="dxa" w:w="110"/>
              <w:bottom w:type="dxa" w:w="70"/>
              <w:right w:type="dxa" w:w="110"/>
            </w:tcMar>
            <w:vAlign w:val="center"/>
          </w:tcPr>
          <w:p>
            <w:pPr>
              <w:spacing w:after="0"/>
              <w:jc w:val="center"/>
            </w:pPr>
            <w:sdt>
              <w:sdtPr>
                <w14:checkbox>
                  <w14:checked w14:val="0"/>
                  <w14:checkedState w14:val="2611" w14:font="Segoe UI Symbol"/>
                  <w14:uncheckedState w14:val="2610" w14:font="Segoe UI Symbol"/>
                </w14:checkbox>
              </w:sdtPr>
              <w:sdtContent>
                <w:r>
                  <w:sym w:char="2610" w:font="Segoe UI Symbol"/>
                </w:r>
              </w:sdtContent>
            </w:sdt>
          </w:p>
        </w:tc>
      </w:tr>
    </w:tbl>
    <w:p>
      <w:pPr>
        <w:pStyle w:val="Heading1"/>
        <w:keepNext/>
        <w:keepLines/>
        <w:spacing w:after="100" w:before="340" w:line="475" w:lineRule="atLeast"/>
      </w:pPr>
      <w:r>
        <w:rPr>
          <w:rFonts w:ascii="DM Sans" w:cs="DM Sans" w:eastAsia="DM Sans" w:hAnsi="DM Sans"/>
          <w:b/>
          <w:bCs/>
          <w:color w:val="0094FF"/>
          <w:sz w:val="22"/>
          <w:szCs w:val="22"/>
        </w:rPr>
        <w:t xml:space="preserve">03  </w:t>
      </w:r>
      <w:r>
        <w:rPr>
          <w:rFonts w:ascii="Newsreader" w:cs="Newsreader" w:eastAsia="Newsreader" w:hAnsi="Newsreader"/>
          <w:color w:val="0A0C19"/>
          <w:sz w:val="38"/>
          <w:szCs w:val="38"/>
        </w:rPr>
        <w:t xml:space="preserve">Stage 2 — by </w:t>
      </w:r>
      <w:r>
        <w:rPr>
          <w:rFonts w:ascii="Newsreader" w:cs="Newsreader" w:eastAsia="Newsreader" w:hAnsi="Newsreader"/>
          <w:color w:val="0A0C19"/>
          <w:sz w:val="38"/>
          <w:szCs w:val="38"/>
          <w:highlight w:val="yellow"/>
          <w:highlightCs w:val="yellow"/>
        </w:rPr>
        <w:t xml:space="preserve">[Day 10 date]</w:t>
      </w:r>
    </w:p>
    <w:p>
      <w:pPr>
        <w:keepNext/>
        <w:spacing w:after="100" w:before="0" w:line="280"/>
      </w:pPr>
      <w:r>
        <w:rPr>
          <w:rFonts w:ascii="DM Sans" w:cs="DM Sans" w:eastAsia="DM Sans" w:hAnsi="DM Sans"/>
          <w:color w:val="0F172A"/>
          <w:sz w:val="19"/>
          <w:szCs w:val="19"/>
        </w:rPr>
        <w:t xml:space="preserve">These complete the picture for your audit and our first builds.</w:t>
      </w:r>
    </w:p>
    <w:tbl>
      <w:tblPr>
        <w:tblW w:type="dxa" w:w="9638"/>
        <w:tblBorders>
          <w:top w:val="none" w:color="FFFFFF" w:sz="0"/>
          <w:left w:val="none" w:color="FFFFFF" w:sz="0"/>
          <w:bottom w:val="single" w:color="DDE4ED" w:sz="4"/>
          <w:right w:val="none" w:color="FFFFFF" w:sz="0"/>
          <w:insideH w:val="single" w:color="DDE4ED" w:sz="4"/>
          <w:insideV w:val="none" w:color="FFFFFF" w:sz="0"/>
        </w:tblBorders>
        <w:tblLayout w:type="fixed"/>
      </w:tblPr>
      <w:tblGrid>
        <w:gridCol w:w="2400"/>
        <w:gridCol w:w="2000"/>
        <w:gridCol w:w="3238"/>
        <w:gridCol w:w="1300"/>
        <w:gridCol w:w="700"/>
      </w:tblGrid>
      <w:tr>
        <w:trPr>
          <w:cantSplit/>
          <w:tblHeader/>
        </w:trPr>
        <w:tc>
          <w:tcPr>
            <w:tcW w:type="dxa" w:w="24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5"/>
                <w:szCs w:val="15"/>
              </w:rPr>
              <w:t xml:space="preserve">Platform</w:t>
            </w:r>
          </w:p>
        </w:tc>
        <w:tc>
          <w:tcPr>
            <w:tcW w:type="dxa" w:w="20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5"/>
                <w:szCs w:val="15"/>
              </w:rPr>
              <w:t xml:space="preserve">Access level</w:t>
            </w:r>
          </w:p>
        </w:tc>
        <w:tc>
          <w:tcPr>
            <w:tcW w:type="dxa" w:w="3238"/>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5"/>
                <w:szCs w:val="15"/>
              </w:rPr>
              <w:t xml:space="preserve">Why we need it</w:t>
            </w:r>
          </w:p>
        </w:tc>
        <w:tc>
          <w:tcPr>
            <w:tcW w:type="dxa" w:w="13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5"/>
                <w:szCs w:val="15"/>
              </w:rPr>
              <w:t xml:space="preserve">Your side</w:t>
            </w:r>
          </w:p>
        </w:tc>
        <w:tc>
          <w:tcPr>
            <w:tcW w:type="dxa" w:w="7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5"/>
                <w:szCs w:val="15"/>
              </w:rPr>
              <w:t xml:space="preserve">Done</w:t>
            </w:r>
          </w:p>
        </w:tc>
      </w:tr>
      <w:tr>
        <w:trPr>
          <w:cantSplit/>
        </w:trPr>
        <w:tc>
          <w:tcPr>
            <w:tcW w:type="dxa" w:w="2400"/>
            <w:tcMar>
              <w:top w:type="dxa" w:w="70"/>
              <w:left w:type="dxa" w:w="110"/>
              <w:bottom w:type="dxa" w:w="70"/>
              <w:right w:type="dxa" w:w="110"/>
            </w:tcMar>
            <w:vAlign w:val="top"/>
          </w:tcPr>
          <w:p>
            <w:pPr>
              <w:spacing w:after="20" w:before="0" w:line="240"/>
            </w:pPr>
            <w:r>
              <w:rPr>
                <w:rFonts w:ascii="DM Sans" w:cs="DM Sans" w:eastAsia="DM Sans" w:hAnsi="DM Sans"/>
                <w:b/>
                <w:bCs/>
                <w:color w:val="0A0C19"/>
                <w:sz w:val="18"/>
                <w:szCs w:val="18"/>
              </w:rPr>
              <w:t xml:space="preserve">Google Analytics 4</w:t>
            </w:r>
          </w:p>
          <w:p>
            <w:pPr>
              <w:spacing w:after="0" w:before="0" w:line="230"/>
            </w:pPr>
            <w:r>
              <w:rPr>
                <w:rFonts w:ascii="DM Sans" w:cs="DM Sans" w:eastAsia="DM Sans" w:hAnsi="DM Sans"/>
                <w:color w:val="5A6675"/>
                <w:sz w:val="15"/>
                <w:szCs w:val="15"/>
              </w:rPr>
              <w:t xml:space="preserve">Admin › Property access management</w:t>
            </w:r>
          </w:p>
        </w:tc>
        <w:tc>
          <w:tcPr>
            <w:tcW w:type="dxa" w:w="2000"/>
            <w:tcMar>
              <w:top w:type="dxa" w:w="70"/>
              <w:left w:type="dxa" w:w="110"/>
              <w:bottom w:type="dxa" w:w="70"/>
              <w:right w:type="dxa" w:w="110"/>
            </w:tcMar>
            <w:vAlign w:val="top"/>
          </w:tcPr>
          <w:p>
            <w:pPr>
              <w:keepNext/>
              <w:spacing w:after="30" w:before="0" w:line="250"/>
            </w:pPr>
            <w:r>
              <w:rPr>
                <w:rFonts w:ascii="DM Sans" w:cs="DM Sans" w:eastAsia="DM Sans" w:hAnsi="DM Sans"/>
                <w:color w:val="0A0C19"/>
                <w:sz w:val="17"/>
                <w:szCs w:val="17"/>
              </w:rPr>
              <w:t xml:space="preserve">Marketer role, at property level</w:t>
            </w:r>
          </w:p>
        </w:tc>
        <w:tc>
          <w:tcPr>
            <w:tcW w:type="dxa" w:w="323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6"/>
                <w:szCs w:val="16"/>
              </w:rPr>
              <w:t xml:space="preserve">To see which emails bring visits and sales, and to check the events behind those numbers. Property level means we can't see your other properties.</w:t>
            </w:r>
          </w:p>
        </w:tc>
        <w:tc>
          <w:tcPr>
            <w:tcW w:type="dxa" w:w="13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6"/>
                <w:szCs w:val="16"/>
                <w:highlight w:val="yellow"/>
                <w:highlightCs w:val="yellow"/>
              </w:rPr>
              <w:t xml:space="preserve">[Name]</w:t>
            </w:r>
          </w:p>
        </w:tc>
        <w:tc>
          <w:tcPr>
            <w:tcW w:type="dxa" w:w="700"/>
            <w:tcMar>
              <w:top w:type="dxa" w:w="70"/>
              <w:left w:type="dxa" w:w="110"/>
              <w:bottom w:type="dxa" w:w="70"/>
              <w:right w:type="dxa" w:w="110"/>
            </w:tcMar>
            <w:vAlign w:val="center"/>
          </w:tcPr>
          <w:p>
            <w:pPr>
              <w:spacing w:after="0"/>
              <w:jc w:val="center"/>
            </w:pPr>
            <w:sdt>
              <w:sdtPr>
                <w14:checkbox>
                  <w14:checked w14:val="0"/>
                  <w14:checkedState w14:val="2611" w14:font="Segoe UI Symbol"/>
                  <w14:uncheckedState w14:val="2610" w14:font="Segoe UI Symbol"/>
                </w14:checkbox>
              </w:sdtPr>
              <w:sdtContent>
                <w:r>
                  <w:sym w:char="2610" w:font="Segoe UI Symbol"/>
                </w:r>
              </w:sdtContent>
            </w:sdt>
          </w:p>
        </w:tc>
      </w:tr>
      <w:tr>
        <w:trPr>
          <w:cantSplit/>
        </w:trPr>
        <w:tc>
          <w:tcPr>
            <w:tcW w:type="dxa" w:w="2400"/>
            <w:tcMar>
              <w:top w:type="dxa" w:w="70"/>
              <w:left w:type="dxa" w:w="110"/>
              <w:bottom w:type="dxa" w:w="70"/>
              <w:right w:type="dxa" w:w="110"/>
            </w:tcMar>
            <w:vAlign w:val="top"/>
          </w:tcPr>
          <w:p>
            <w:pPr>
              <w:spacing w:after="20" w:before="0" w:line="240"/>
            </w:pPr>
            <w:r>
              <w:rPr>
                <w:rFonts w:ascii="DM Sans" w:cs="DM Sans" w:eastAsia="DM Sans" w:hAnsi="DM Sans"/>
                <w:b/>
                <w:bCs/>
                <w:color w:val="0A0C19"/>
                <w:sz w:val="18"/>
                <w:szCs w:val="18"/>
              </w:rPr>
              <w:t xml:space="preserve">Reviews platform</w:t>
            </w:r>
          </w:p>
          <w:p>
            <w:pPr>
              <w:spacing w:after="0" w:before="0" w:line="230"/>
            </w:pPr>
            <w:r>
              <w:rPr>
                <w:rFonts w:ascii="DM Sans" w:cs="DM Sans" w:eastAsia="DM Sans" w:hAnsi="DM Sans"/>
                <w:color w:val="5A6675"/>
                <w:sz w:val="15"/>
                <w:szCs w:val="15"/>
              </w:rPr>
              <w:t xml:space="preserve">e.g. Okendo, Judge.me, Yotpo, Reviews.io</w:t>
            </w:r>
          </w:p>
        </w:tc>
        <w:tc>
          <w:tcPr>
            <w:tcW w:type="dxa" w:w="2000"/>
            <w:tcMar>
              <w:top w:type="dxa" w:w="70"/>
              <w:left w:type="dxa" w:w="110"/>
              <w:bottom w:type="dxa" w:w="70"/>
              <w:right w:type="dxa" w:w="110"/>
            </w:tcMar>
            <w:vAlign w:val="top"/>
          </w:tcPr>
          <w:p>
            <w:pPr>
              <w:keepNext/>
              <w:spacing w:after="30" w:before="0" w:line="250"/>
            </w:pPr>
            <w:r>
              <w:rPr>
                <w:rFonts w:ascii="DM Sans" w:cs="DM Sans" w:eastAsia="DM Sans" w:hAnsi="DM Sans"/>
                <w:color w:val="0A0C19"/>
                <w:sz w:val="17"/>
                <w:szCs w:val="17"/>
              </w:rPr>
              <w:t xml:space="preserve">A user with access to integrations</w:t>
            </w:r>
          </w:p>
        </w:tc>
        <w:tc>
          <w:tcPr>
            <w:tcW w:type="dxa" w:w="323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6"/>
                <w:szCs w:val="16"/>
              </w:rPr>
              <w:t xml:space="preserve">To pull your reviews into post-purchase and product emails.</w:t>
            </w:r>
          </w:p>
        </w:tc>
        <w:tc>
          <w:tcPr>
            <w:tcW w:type="dxa" w:w="13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6"/>
                <w:szCs w:val="16"/>
                <w:highlight w:val="yellow"/>
                <w:highlightCs w:val="yellow"/>
              </w:rPr>
              <w:t xml:space="preserve">[Name]</w:t>
            </w:r>
          </w:p>
        </w:tc>
        <w:tc>
          <w:tcPr>
            <w:tcW w:type="dxa" w:w="700"/>
            <w:tcMar>
              <w:top w:type="dxa" w:w="70"/>
              <w:left w:type="dxa" w:w="110"/>
              <w:bottom w:type="dxa" w:w="70"/>
              <w:right w:type="dxa" w:w="110"/>
            </w:tcMar>
            <w:vAlign w:val="center"/>
          </w:tcPr>
          <w:p>
            <w:pPr>
              <w:spacing w:after="0"/>
              <w:jc w:val="center"/>
            </w:pPr>
            <w:sdt>
              <w:sdtPr>
                <w14:checkbox>
                  <w14:checked w14:val="0"/>
                  <w14:checkedState w14:val="2611" w14:font="Segoe UI Symbol"/>
                  <w14:uncheckedState w14:val="2610" w14:font="Segoe UI Symbol"/>
                </w14:checkbox>
              </w:sdtPr>
              <w:sdtContent>
                <w:r>
                  <w:sym w:char="2610" w:font="Segoe UI Symbol"/>
                </w:r>
              </w:sdtContent>
            </w:sdt>
          </w:p>
        </w:tc>
      </w:tr>
      <w:tr>
        <w:trPr>
          <w:cantSplit/>
        </w:trPr>
        <w:tc>
          <w:tcPr>
            <w:tcW w:type="dxa" w:w="2400"/>
            <w:tcMar>
              <w:top w:type="dxa" w:w="70"/>
              <w:left w:type="dxa" w:w="110"/>
              <w:bottom w:type="dxa" w:w="70"/>
              <w:right w:type="dxa" w:w="110"/>
            </w:tcMar>
            <w:vAlign w:val="top"/>
          </w:tcPr>
          <w:p>
            <w:pPr>
              <w:spacing w:after="20" w:before="0" w:line="240"/>
            </w:pPr>
            <w:r>
              <w:rPr>
                <w:rFonts w:ascii="DM Sans" w:cs="DM Sans" w:eastAsia="DM Sans" w:hAnsi="DM Sans"/>
                <w:b/>
                <w:bCs/>
                <w:color w:val="0A0C19"/>
                <w:sz w:val="18"/>
                <w:szCs w:val="18"/>
              </w:rPr>
              <w:t xml:space="preserve">SMS platform</w:t>
            </w:r>
          </w:p>
          <w:p>
            <w:pPr>
              <w:spacing w:after="0" w:before="0" w:line="230"/>
            </w:pPr>
            <w:r>
              <w:rPr>
                <w:rFonts w:ascii="DM Sans" w:cs="DM Sans" w:eastAsia="DM Sans" w:hAnsi="DM Sans"/>
                <w:color w:val="5A6675"/>
                <w:sz w:val="15"/>
                <w:szCs w:val="15"/>
                <w:highlight w:val="yellow"/>
                <w:highlightCs w:val="yellow"/>
              </w:rPr>
              <w:t xml:space="preserve">[Delete this row if SMS isn't in scope]</w:t>
            </w:r>
          </w:p>
        </w:tc>
        <w:tc>
          <w:tcPr>
            <w:tcW w:type="dxa" w:w="2000"/>
            <w:tcMar>
              <w:top w:type="dxa" w:w="70"/>
              <w:left w:type="dxa" w:w="110"/>
              <w:bottom w:type="dxa" w:w="70"/>
              <w:right w:type="dxa" w:w="110"/>
            </w:tcMar>
            <w:vAlign w:val="top"/>
          </w:tcPr>
          <w:p>
            <w:pPr>
              <w:keepNext/>
              <w:spacing w:after="30" w:before="0" w:line="250"/>
            </w:pPr>
            <w:r>
              <w:rPr>
                <w:rFonts w:ascii="DM Sans" w:cs="DM Sans" w:eastAsia="DM Sans" w:hAnsi="DM Sans"/>
                <w:color w:val="0A0C19"/>
                <w:sz w:val="17"/>
                <w:szCs w:val="17"/>
              </w:rPr>
              <w:t xml:space="preserve">Manager or admin user</w:t>
            </w:r>
          </w:p>
        </w:tc>
        <w:tc>
          <w:tcPr>
            <w:tcW w:type="dxa" w:w="323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6"/>
                <w:szCs w:val="16"/>
              </w:rPr>
              <w:t xml:space="preserve">To build SMS flows and check that consent is being collected correctly.</w:t>
            </w:r>
          </w:p>
        </w:tc>
        <w:tc>
          <w:tcPr>
            <w:tcW w:type="dxa" w:w="13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6"/>
                <w:szCs w:val="16"/>
                <w:highlight w:val="yellow"/>
                <w:highlightCs w:val="yellow"/>
              </w:rPr>
              <w:t xml:space="preserve">[Name]</w:t>
            </w:r>
          </w:p>
        </w:tc>
        <w:tc>
          <w:tcPr>
            <w:tcW w:type="dxa" w:w="700"/>
            <w:tcMar>
              <w:top w:type="dxa" w:w="70"/>
              <w:left w:type="dxa" w:w="110"/>
              <w:bottom w:type="dxa" w:w="70"/>
              <w:right w:type="dxa" w:w="110"/>
            </w:tcMar>
            <w:vAlign w:val="center"/>
          </w:tcPr>
          <w:p>
            <w:pPr>
              <w:spacing w:after="0"/>
              <w:jc w:val="center"/>
            </w:pPr>
            <w:sdt>
              <w:sdtPr>
                <w14:checkbox>
                  <w14:checked w14:val="0"/>
                  <w14:checkedState w14:val="2611" w14:font="Segoe UI Symbol"/>
                  <w14:uncheckedState w14:val="2610" w14:font="Segoe UI Symbol"/>
                </w14:checkbox>
              </w:sdtPr>
              <w:sdtContent>
                <w:r>
                  <w:sym w:char="2610" w:font="Segoe UI Symbol"/>
                </w:r>
              </w:sdtContent>
            </w:sdt>
          </w:p>
        </w:tc>
      </w:tr>
      <w:tr>
        <w:trPr>
          <w:cantSplit/>
        </w:trPr>
        <w:tc>
          <w:tcPr>
            <w:tcW w:type="dxa" w:w="2400"/>
            <w:tcMar>
              <w:top w:type="dxa" w:w="70"/>
              <w:left w:type="dxa" w:w="110"/>
              <w:bottom w:type="dxa" w:w="70"/>
              <w:right w:type="dxa" w:w="110"/>
            </w:tcMar>
            <w:vAlign w:val="top"/>
          </w:tcPr>
          <w:p>
            <w:pPr>
              <w:spacing w:after="20" w:before="0" w:line="240"/>
            </w:pPr>
            <w:r>
              <w:rPr>
                <w:rFonts w:ascii="DM Sans" w:cs="DM Sans" w:eastAsia="DM Sans" w:hAnsi="DM Sans"/>
                <w:b/>
                <w:bCs/>
                <w:color w:val="0A0C19"/>
                <w:sz w:val="18"/>
                <w:szCs w:val="18"/>
              </w:rPr>
              <w:t xml:space="preserve">Other tools that send email from your domain</w:t>
            </w:r>
          </w:p>
          <w:p>
            <w:pPr>
              <w:spacing w:after="0" w:before="0" w:line="230"/>
            </w:pPr>
            <w:r>
              <w:rPr>
                <w:rFonts w:ascii="DM Sans" w:cs="DM Sans" w:eastAsia="DM Sans" w:hAnsi="DM Sans"/>
                <w:color w:val="5A6675"/>
                <w:sz w:val="15"/>
                <w:szCs w:val="15"/>
              </w:rPr>
              <w:t xml:space="preserve">e.g. Google Workspace, your helpdesk, invoicing software</w:t>
            </w:r>
          </w:p>
        </w:tc>
        <w:tc>
          <w:tcPr>
            <w:tcW w:type="dxa" w:w="2000"/>
            <w:tcMar>
              <w:top w:type="dxa" w:w="70"/>
              <w:left w:type="dxa" w:w="110"/>
              <w:bottom w:type="dxa" w:w="70"/>
              <w:right w:type="dxa" w:w="110"/>
            </w:tcMar>
            <w:vAlign w:val="top"/>
          </w:tcPr>
          <w:p>
            <w:pPr>
              <w:keepNext w:val="false"/>
              <w:spacing w:after="30" w:before="0" w:line="250"/>
            </w:pPr>
            <w:r>
              <w:rPr>
                <w:rFonts w:ascii="DM Sans" w:cs="DM Sans" w:eastAsia="DM Sans" w:hAnsi="DM Sans"/>
                <w:color w:val="0A0C19"/>
                <w:sz w:val="17"/>
                <w:szCs w:val="17"/>
              </w:rPr>
              <w:t xml:space="preserve">A list — no access needed</w:t>
            </w:r>
          </w:p>
        </w:tc>
        <w:tc>
          <w:tcPr>
            <w:tcW w:type="dxa" w:w="3238"/>
            <w:tcMar>
              <w:top w:type="dxa" w:w="70"/>
              <w:left w:type="dxa" w:w="110"/>
              <w:bottom w:type="dxa" w:w="70"/>
              <w:right w:type="dxa" w:w="110"/>
            </w:tcMar>
            <w:vAlign w:val="top"/>
          </w:tcPr>
          <w:p>
            <w:pPr>
              <w:keepNext w:val="false"/>
              <w:spacing w:after="30" w:before="0" w:line="250"/>
            </w:pPr>
            <w:r>
              <w:rPr>
                <w:rFonts w:ascii="DM Sans" w:cs="DM Sans" w:eastAsia="DM Sans" w:hAnsi="DM Sans"/>
                <w:color w:val="0F172A"/>
                <w:sz w:val="16"/>
                <w:szCs w:val="16"/>
              </w:rPr>
              <w:t xml:space="preserve">So changes to your email authentication never stop those tools from sending.</w:t>
            </w:r>
          </w:p>
        </w:tc>
        <w:tc>
          <w:tcPr>
            <w:tcW w:type="dxa" w:w="1300"/>
            <w:tcMar>
              <w:top w:type="dxa" w:w="70"/>
              <w:left w:type="dxa" w:w="110"/>
              <w:bottom w:type="dxa" w:w="70"/>
              <w:right w:type="dxa" w:w="110"/>
            </w:tcMar>
            <w:vAlign w:val="top"/>
          </w:tcPr>
          <w:p>
            <w:pPr>
              <w:keepNext w:val="false"/>
              <w:spacing w:after="30" w:before="0" w:line="250"/>
            </w:pPr>
            <w:r>
              <w:rPr>
                <w:rFonts w:ascii="DM Sans" w:cs="DM Sans" w:eastAsia="DM Sans" w:hAnsi="DM Sans"/>
                <w:color w:val="0F172A"/>
                <w:sz w:val="16"/>
                <w:szCs w:val="16"/>
                <w:highlight w:val="yellow"/>
                <w:highlightCs w:val="yellow"/>
              </w:rPr>
              <w:t xml:space="preserve">[Name]</w:t>
            </w:r>
          </w:p>
        </w:tc>
        <w:tc>
          <w:tcPr>
            <w:tcW w:type="dxa" w:w="700"/>
            <w:tcMar>
              <w:top w:type="dxa" w:w="70"/>
              <w:left w:type="dxa" w:w="110"/>
              <w:bottom w:type="dxa" w:w="70"/>
              <w:right w:type="dxa" w:w="110"/>
            </w:tcMar>
            <w:vAlign w:val="center"/>
          </w:tcPr>
          <w:p>
            <w:pPr>
              <w:spacing w:after="0"/>
              <w:jc w:val="center"/>
            </w:pPr>
            <w:sdt>
              <w:sdtPr>
                <w14:checkbox>
                  <w14:checked w14:val="0"/>
                  <w14:checkedState w14:val="2611" w14:font="Segoe UI Symbol"/>
                  <w14:uncheckedState w14:val="2610" w14:font="Segoe UI Symbol"/>
                </w14:checkbox>
              </w:sdtPr>
              <w:sdtContent>
                <w:r>
                  <w:sym w:char="2610" w:font="Segoe UI Symbol"/>
                </w:r>
              </w:sdtContent>
            </w:sdt>
          </w:p>
        </w:tc>
      </w:tr>
    </w:tbl>
    <w:p>
      <w:pPr>
        <w:spacing w:after="200" w:before="0" w:line="120"/>
      </w:pPr>
    </w:p>
    <w:tbl>
      <w:tblPr>
        <w:tblW w:type="dxa" w:w="9638"/>
        <w:tblBorders>
          <w:top w:val="none" w:color="FFFFFF" w:sz="0"/>
          <w:left w:val="single" w:color="0094F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094FF" w:sz="24"/>
              <w:bottom w:val="none" w:color="FFFFFF" w:sz="0"/>
              <w:right w:val="none" w:color="FFFFFF" w:sz="0"/>
            </w:tcBorders>
            <w:shd w:fill="F3F8FF" w:color="auto" w:val="clear"/>
            <w:tcMar>
              <w:top w:type="dxa" w:w="150"/>
              <w:left w:type="dxa" w:w="260"/>
              <w:bottom w:type="dxa" w:w="130"/>
              <w:right w:type="dxa" w:w="260"/>
            </w:tcMar>
          </w:tcPr>
          <w:p>
            <w:pPr>
              <w:spacing w:after="80" w:before="0" w:line="390" w:lineRule="atLeast"/>
            </w:pPr>
            <w:r>
              <w:rPr>
                <w:rFonts w:ascii="Newsreader" w:cs="Newsreader" w:eastAsia="Newsreader" w:hAnsi="Newsreader"/>
                <w:color w:val="0A0C19"/>
                <w:sz w:val="30"/>
                <w:szCs w:val="30"/>
              </w:rPr>
              <w:t xml:space="preserve">When every row is ticked, access is done.</w:t>
            </w:r>
          </w:p>
          <w:p>
            <w:pPr>
              <w:spacing w:after="0" w:before="0" w:line="280"/>
            </w:pPr>
            <w:r>
              <w:rPr>
                <w:rFonts w:ascii="DM Sans" w:cs="DM Sans" w:eastAsia="DM Sans" w:hAnsi="DM Sans"/>
                <w:color w:val="5A6675"/>
                <w:sz w:val="19"/>
                <w:szCs w:val="19"/>
                <w:highlight w:val="yellow"/>
                <w:highlightCs w:val="yellow"/>
              </w:rPr>
              <w:t xml:space="preserve">[Account Coordinator name]</w:t>
            </w:r>
            <w:r>
              <w:rPr>
                <w:rFonts w:ascii="DM Sans" w:cs="DM Sans" w:eastAsia="DM Sans" w:hAnsi="DM Sans"/>
                <w:color w:val="5A6675"/>
                <w:sz w:val="19"/>
                <w:szCs w:val="19"/>
              </w:rPr>
              <w:t xml:space="preserve"> will confirm in #</w:t>
            </w:r>
            <w:r>
              <w:rPr>
                <w:rFonts w:ascii="DM Sans" w:cs="DM Sans" w:eastAsia="DM Sans" w:hAnsi="DM Sans"/>
                <w:color w:val="5A6675"/>
                <w:sz w:val="19"/>
                <w:szCs w:val="19"/>
                <w:highlight w:val="yellow"/>
                <w:highlightCs w:val="yellow"/>
              </w:rPr>
              <w:t xml:space="preserve">[client]</w:t>
            </w:r>
            <w:r>
              <w:rPr>
                <w:rFonts w:ascii="DM Sans" w:cs="DM Sans" w:eastAsia="DM Sans" w:hAnsi="DM Sans"/>
                <w:color w:val="5A6675"/>
                <w:sz w:val="19"/>
                <w:szCs w:val="19"/>
              </w:rPr>
              <w:t xml:space="preserve">-opes once we've logged in and checked each one. If anything here sits with someone else — your web developer, IT team or an agency — just tell us who, and we'll contact them directly.</w:t>
            </w:r>
          </w:p>
        </w:tc>
      </w:tr>
    </w:tbl>
    <w:sectPr>
      <w:headerReference w:type="default" r:id="rId7"/>
      <w:footerReference w:type="default" r:id="rId8"/>
      <w:pgSz w:w="11906" w:h="16838" w:orient="portrait"/>
      <w:pgMar w:top="1300" w:right="1134" w:bottom="115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4FF" w:sz="12" w:space="8"/>
      </w:pBdr>
      <w:tabs>
        <w:tab w:val="right" w:pos="9638"/>
      </w:tabs>
      <w:spacing w:after="0" w:before="0"/>
    </w:pPr>
    <w:r>
      <w:rPr>
        <w:rFonts w:ascii="DM Sans" w:cs="DM Sans" w:eastAsia="DM Sans" w:hAnsi="DM Sans"/>
        <w:b/>
        <w:bCs/>
        <w:color w:val="0A0C19"/>
        <w:sz w:val="14"/>
        <w:szCs w:val="14"/>
      </w:rPr>
      <w:t xml:space="preserve">Opes Consulting</w:t>
    </w:r>
    <w:r>
      <w:rPr>
        <w:rFonts w:ascii="DM Sans" w:cs="DM Sans" w:eastAsia="DM Sans" w:hAnsi="DM Sans"/>
        <w:color w:val="5A6675"/>
        <w:sz w:val="14"/>
        <w:szCs w:val="14"/>
      </w:rPr>
      <w:t xml:space="preserve">   opesconsulting.london</w:t>
    </w:r>
    <w:r>
      <w:rPr>
        <w:rFonts w:ascii="DM Sans" w:cs="DM Sans" w:eastAsia="DM Sans" w:hAnsi="DM Sans"/>
        <w:color w:val="5A6675"/>
        <w:sz w:val="14"/>
        <w:szCs w:val="14"/>
      </w:rPr>
      <w:tab/>
      <w:t xml:space="preserve">Access checklist   ·   Page </w:t>
    </w:r>
    <w:r>
      <w:rPr>
        <w:rFonts w:ascii="DM Sans" w:cs="DM Sans" w:eastAsia="DM Sans" w:hAnsi="DM Sans"/>
        <w:color w:val="5A6675"/>
        <w:sz w:val="14"/>
        <w:szCs w:val="14"/>
      </w:rPr>
      <w:fldChar w:fldCharType="begin"/>
      <w:instrText xml:space="preserve">PAGE</w:instrText>
      <w:fldChar w:fldCharType="separate"/>
      <w:fldChar w:fldCharType="end"/>
    </w:r>
    <w:r>
      <w:rPr>
        <w:rFonts w:ascii="DM Sans" w:cs="DM Sans" w:eastAsia="DM Sans" w:hAnsi="DM Sans"/>
        <w:color w:val="5A6675"/>
        <w:sz w:val="14"/>
        <w:szCs w:val="14"/>
      </w:rPr>
      <w:t xml:space="preserve"> of </w:t>
    </w:r>
    <w:r>
      <w:rPr>
        <w:rFonts w:ascii="DM Sans" w:cs="DM Sans" w:eastAsia="DM Sans" w:hAnsi="DM Sans"/>
        <w:color w:val="5A667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4ED" w:sz="4" w:space="8"/>
      </w:pBdr>
      <w:tabs>
        <w:tab w:val="right" w:pos="9638"/>
      </w:tabs>
      <w:spacing w:after="0"/>
    </w:pPr>
    <w:r>
      <w:drawing>
        <wp:inline distT="0" distB="0" distL="0" distR="0">
          <wp:extent cx="1428750" cy="114300"/>
          <wp:effectExtent t="0" r="0" b="0" l="0"/>
          <wp:docPr id="1" name="Opes Consulting logo" descr="Opes Consulting logo" title="Opes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114300"/>
                  </a:xfrm>
                  <a:prstGeom prst="rect">
                    <a:avLst/>
                  </a:prstGeom>
                </pic:spPr>
              </pic:pic>
            </a:graphicData>
          </a:graphic>
        </wp:inline>
      </w:drawing>
    </w:r>
    <w:r>
      <w:rPr>
        <w:rFonts w:ascii="DM Sans" w:cs="DM Sans" w:eastAsia="DM Sans" w:hAnsi="DM Sans"/>
        <w:b/>
        <w:bCs/>
        <w:color w:val="5A6675"/>
        <w:spacing w:val="30"/>
        <w:sz w:val="14"/>
        <w:szCs w:val="14"/>
      </w:rPr>
      <w:tab/>
      <w:t xml:space="preserve">ACCESS CHECKLIST  ·  RET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rPr>
        <w:rFonts w:ascii="DM Sans" w:cs="DM Sans" w:eastAsia="DM Sans" w:hAnsi="DM Sans"/>
        <w:color w:val="0094FF"/>
      </w:rPr>
    </w:lvl>
    <w:lvl w:ilvl="1" w15:tentative="1">
      <w:start w:val="1"/>
      <w:numFmt w:val="bullet"/>
      <w:lvlText w:val="–"/>
      <w:lvlJc w:val="left"/>
      <w:pPr>
        <w:ind w:left="640" w:hanging="220"/>
      </w:pPr>
      <w:rPr>
        <w:rFonts w:ascii="DM Sans" w:cs="DM Sans" w:eastAsia="DM Sans" w:hAnsi="DM Sans"/>
        <w:color w:val="5A6675"/>
      </w:rPr>
    </w:lvl>
  </w:abstractNum>
  <w:abstractNum w:abstractNumId="3" w15:restartNumberingAfterBreak="0">
    <w:multiLevelType w:val="hybridMultilevel"/>
    <w:lvl w:ilvl="0" w15:tentative="1">
      <w:start w:val="1"/>
      <w:numFmt w:val="decimal"/>
      <w:lvlText w:val="%1."/>
      <w:lvlJc w:val="left"/>
      <w:pPr>
        <w:ind w:left="360" w:hanging="320"/>
      </w:pPr>
      <w:rPr>
        <w:rFonts w:ascii="DM Sans" w:cs="DM Sans" w:eastAsia="DM Sans" w:hAnsi="DM Sans"/>
        <w:b/>
        <w:bCs/>
        <w:color w:val="0077C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0F172A"/>
        <w:sz w:val="19"/>
        <w:szCs w:val="19"/>
      </w:rPr>
    </w:rPrDefault>
    <w:pPrDefault>
      <w:pPr>
        <w:spacing w:after="10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Newsreader" w:cs="Newsreader" w:eastAsia="Newsreader" w:hAnsi="Newsreader"/>
      <w:b w:val="false"/>
      <w:bCs w:val="false"/>
      <w:color w:val="0A0C19"/>
      <w:sz w:val="38"/>
      <w:szCs w:val="38"/>
    </w:rPr>
  </w:style>
  <w:style w:type="paragraph" w:styleId="Heading2">
    <w:name w:val="Heading 2"/>
    <w:basedOn w:val="Normal"/>
    <w:next w:val="Normal"/>
    <w:qFormat/>
    <w:pPr>
      <w:spacing w:after="80" w:before="220"/>
    </w:pPr>
    <w:rPr>
      <w:rFonts w:ascii="DM Sans" w:cs="DM Sans" w:eastAsia="DM Sans" w:hAnsi="DM Sans"/>
      <w:b/>
      <w:bCs/>
      <w:color w:val="0A0C19"/>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5fbedf4a6a4d66384a938a4895fb80a9b3b15b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Checklist — Retention &amp; Lifecycle Email</dc:title>
  <dc:creator>Opes Consulting</dc:creator>
  <dc:description>Opes Consulting client onboarding — access checklist (RET)</dc:description>
  <cp:lastModifiedBy>Un-named</cp:lastModifiedBy>
  <cp:revision>1</cp:revision>
  <dcterms:created xsi:type="dcterms:W3CDTF">2026-09-11T12:34:39.427Z</dcterms:created>
  <dcterms:modified xsi:type="dcterms:W3CDTF">2026-09-11T12:34:39.427Z</dcterms:modified>
</cp:coreProperties>
</file>

<file path=docProps/custom.xml><?xml version="1.0" encoding="utf-8"?>
<Properties xmlns="http://schemas.openxmlformats.org/officeDocument/2006/custom-properties" xmlns:vt="http://schemas.openxmlformats.org/officeDocument/2006/docPropsVTypes"/>
</file>