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-</w:t>
      </w:r>
      <w:r w:rsidDel="00000000" w:rsidR="00000000" w:rsidRPr="00000000">
        <w:rPr>
          <w:sz w:val="44"/>
          <w:szCs w:val="44"/>
          <w:u w:val="single"/>
          <w:rtl w:val="0"/>
        </w:rPr>
        <w:t xml:space="preserve">TEXTO DE EJEMPLO DE </w:t>
      </w:r>
      <w:r w:rsidDel="00000000" w:rsidR="00000000" w:rsidRPr="00000000">
        <w:rPr>
          <w:b w:val="1"/>
          <w:sz w:val="44"/>
          <w:szCs w:val="44"/>
          <w:u w:val="single"/>
          <w:rtl w:val="0"/>
        </w:rPr>
        <w:t xml:space="preserve">PRUEBA</w:t>
      </w:r>
      <w:r w:rsidDel="00000000" w:rsidR="00000000" w:rsidRPr="00000000">
        <w:rPr>
          <w:sz w:val="44"/>
          <w:szCs w:val="44"/>
          <w:rtl w:val="0"/>
        </w:rPr>
        <w:t xml:space="preserve">-</w:t>
      </w:r>
    </w:p>
    <w:p w:rsidR="00000000" w:rsidDel="00000000" w:rsidP="00000000" w:rsidRDefault="00000000" w:rsidRPr="00000000" w14:paraId="00000002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By: Luis Chang, Sophia Molina y Juan Sampayo</w:t>
      </w:r>
    </w:p>
    <w:p w:rsidR="00000000" w:rsidDel="00000000" w:rsidP="00000000" w:rsidRDefault="00000000" w:rsidRPr="00000000" w14:paraId="00000003">
      <w:pPr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32258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“Cual es el paso más importante que alguien puede dar… El siguiente, siempre es el siguiente”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-Dalinar Kholin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