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F08E0" w:rsidRDefault="006E0DFF">
      <w:pPr>
        <w:spacing w:after="60"/>
        <w:jc w:val="center"/>
      </w:pPr>
      <w:r>
        <w:rPr>
          <w:b/>
          <w:bCs/>
          <w:sz w:val="24"/>
          <w:szCs w:val="24"/>
        </w:rPr>
        <w:t>TRƯỜNG ĐẠI HỌC GIAO THÔNG VẬN TẢI TP. HỒ CHÍ MINH</w:t>
      </w:r>
    </w:p>
    <w:p w:rsidR="007F08E0" w:rsidRDefault="006E0DFF">
      <w:pPr>
        <w:spacing w:after="300"/>
        <w:jc w:val="center"/>
      </w:pPr>
      <w:r>
        <w:rPr>
          <w:i/>
          <w:iCs/>
          <w:sz w:val="22"/>
          <w:szCs w:val="22"/>
        </w:rPr>
        <w:t>VIỆN ĐÀO TẠO CHẤT LƯỢNG CAO</w:t>
      </w:r>
    </w:p>
    <w:p w:rsidR="007F08E0" w:rsidRDefault="006E0DFF">
      <w:pPr>
        <w:spacing w:after="100"/>
        <w:jc w:val="center"/>
      </w:pPr>
      <w:r>
        <w:rPr>
          <w:b/>
          <w:bCs/>
          <w:color w:val="C00000"/>
          <w:sz w:val="26"/>
          <w:szCs w:val="26"/>
        </w:rPr>
        <w:t>TÀI LIỆU HƯỚNG DẪN ÔN TẬP</w:t>
      </w:r>
    </w:p>
    <w:p w:rsidR="007F08E0" w:rsidRDefault="006E0DFF">
      <w:pPr>
        <w:spacing w:after="100"/>
        <w:jc w:val="center"/>
      </w:pPr>
      <w:r>
        <w:rPr>
          <w:b/>
          <w:bCs/>
          <w:sz w:val="24"/>
          <w:szCs w:val="24"/>
        </w:rPr>
        <w:t>MÔN: HỆ QUẢN TRỊ CƠ SỞ DỮ LIỆU</w:t>
      </w:r>
    </w:p>
    <w:p w:rsidR="007F08E0" w:rsidRDefault="006E0DFF">
      <w:pPr>
        <w:spacing w:after="400"/>
        <w:jc w:val="center"/>
      </w:pPr>
      <w:r>
        <w:rPr>
          <w:b/>
          <w:bCs/>
          <w:color w:val="1F3864"/>
          <w:sz w:val="30"/>
          <w:szCs w:val="30"/>
        </w:rPr>
        <w:t>CHƯƠNG 4: XỬ LÝ DEADLOCK (KHÓA CHẾT) TRONG GIAO DỊCH CƠ SỞ DỮ LIỆU</w:t>
      </w:r>
    </w:p>
    <w:p w:rsidR="007F08E0" w:rsidRDefault="006E0DFF">
      <w:pPr>
        <w:pStyle w:val="Heading1"/>
        <w:shd w:val="clear" w:color="auto" w:fill="1F3864"/>
        <w:spacing w:before="400" w:after="200"/>
      </w:pPr>
      <w:r>
        <w:rPr>
          <w:b/>
          <w:bCs/>
          <w:color w:val="FFFFFF"/>
          <w:sz w:val="30"/>
          <w:szCs w:val="30"/>
        </w:rPr>
        <w:t>1. ĐỊNH NGHĨA DEADLOCK</w:t>
      </w:r>
    </w:p>
    <w:p w:rsidR="007F08E0" w:rsidRDefault="006E0DFF">
      <w:pPr>
        <w:spacing w:after="160" w:line="300" w:lineRule="auto"/>
        <w:jc w:val="both"/>
      </w:pPr>
      <w:r>
        <w:rPr>
          <w:color w:val="000000"/>
          <w:sz w:val="24"/>
          <w:szCs w:val="24"/>
        </w:rPr>
        <w:t>Trước khi đi vào các giải pháp, các em cần nắm chắc định nghĩa gốc, vì mọi phương pháp phát hiện và ngăn ngừa sau này đều xoay quanh khái niệm này.</w:t>
      </w:r>
    </w:p>
    <w:p w:rsidR="007F08E0" w:rsidRDefault="006E0DFF">
      <w:pPr>
        <w:spacing w:after="160" w:line="300" w:lineRule="auto"/>
        <w:jc w:val="both"/>
      </w:pPr>
      <w:r>
        <w:rPr>
          <w:color w:val="000000"/>
          <w:sz w:val="24"/>
          <w:szCs w:val="24"/>
        </w:rPr>
        <w:t>Deadl</w:t>
      </w:r>
      <w:r>
        <w:rPr>
          <w:color w:val="000000"/>
          <w:sz w:val="24"/>
          <w:szCs w:val="24"/>
        </w:rPr>
        <w:t>ock (khóa chết) xuất hiện trong một lịch giao tác S (gồm các giao tác T1, T2, ..., Tn) khi tồn tại một chu kỳ chờ đợi lẫn nhau giữa các giao tác:</w:t>
      </w:r>
    </w:p>
    <w:p w:rsidR="007F08E0" w:rsidRDefault="006E0DFF">
      <w:pPr>
        <w:pStyle w:val="ListParagraph"/>
        <w:numPr>
          <w:ilvl w:val="0"/>
          <w:numId w:val="2"/>
        </w:numPr>
        <w:spacing w:after="100" w:line="300" w:lineRule="auto"/>
      </w:pPr>
      <w:r>
        <w:rPr>
          <w:sz w:val="24"/>
          <w:szCs w:val="24"/>
        </w:rPr>
        <w:t>Giao tác Ti đang chờ một đơn vị dữ liệu đang do Tj chiếm giữ.</w:t>
      </w:r>
    </w:p>
    <w:p w:rsidR="007F08E0" w:rsidRDefault="006E0DFF">
      <w:pPr>
        <w:pStyle w:val="ListParagraph"/>
        <w:numPr>
          <w:ilvl w:val="0"/>
          <w:numId w:val="2"/>
        </w:numPr>
        <w:spacing w:after="100" w:line="300" w:lineRule="auto"/>
      </w:pPr>
      <w:r>
        <w:rPr>
          <w:sz w:val="24"/>
          <w:szCs w:val="24"/>
        </w:rPr>
        <w:t xml:space="preserve">Ngược lại, giao tác Tj cũng đang chờ một đơn vị </w:t>
      </w:r>
      <w:r>
        <w:rPr>
          <w:sz w:val="24"/>
          <w:szCs w:val="24"/>
        </w:rPr>
        <w:t>dữ liệu đang do Ti chiếm giữ.</w:t>
      </w:r>
    </w:p>
    <w:p w:rsidR="007F08E0" w:rsidRDefault="006E0DFF">
      <w:pPr>
        <w:spacing w:after="160" w:line="300" w:lineRule="auto"/>
        <w:jc w:val="both"/>
      </w:pPr>
      <w:r>
        <w:rPr>
          <w:color w:val="000000"/>
          <w:sz w:val="24"/>
          <w:szCs w:val="24"/>
        </w:rPr>
        <w:t>Hệ quả trực tiếp: không giao tác nào trong chu kỳ có thể tiếp tục thực hiện — hệ thống rơi vào trạng thái "đứng hình" cục bộ nếu không có cơ chế can thiệp.</w:t>
      </w:r>
    </w:p>
    <w:p w:rsidR="007F08E0" w:rsidRDefault="006E0DFF">
      <w:pPr>
        <w:pBdr>
          <w:left w:val="single" w:sz="18" w:space="8" w:color="C00000"/>
        </w:pBdr>
        <w:shd w:val="clear" w:color="auto" w:fill="FBEAEA"/>
        <w:spacing w:before="100" w:after="200" w:line="300" w:lineRule="auto"/>
        <w:ind w:left="360"/>
      </w:pPr>
      <w:r>
        <w:rPr>
          <w:b/>
          <w:bCs/>
          <w:color w:val="C00000"/>
          <w:sz w:val="24"/>
          <w:szCs w:val="24"/>
        </w:rPr>
        <w:t>📌</w:t>
      </w:r>
      <w:r>
        <w:rPr>
          <w:b/>
          <w:bCs/>
          <w:color w:val="C00000"/>
          <w:sz w:val="24"/>
          <w:szCs w:val="24"/>
        </w:rPr>
        <w:t xml:space="preserve"> Lưu ý: </w:t>
      </w:r>
      <w:r>
        <w:rPr>
          <w:i/>
          <w:iCs/>
          <w:color w:val="444444"/>
          <w:sz w:val="24"/>
          <w:szCs w:val="24"/>
        </w:rPr>
        <w:t>Deadlock khác với Starvation (chết đói). Deadlock là các gia</w:t>
      </w:r>
      <w:r>
        <w:rPr>
          <w:i/>
          <w:iCs/>
          <w:color w:val="444444"/>
          <w:sz w:val="24"/>
          <w:szCs w:val="24"/>
        </w:rPr>
        <w:t>o tác chờ NHAU tạo thành chu trình khép kín và không tự thoát ra được; còn Starvation là một giao tác bị trì hoãn liên tục do luôn bị các giao tác khác "chen ngang", dù về mặt kỹ thuật nó vẫn có thể được thực hiện. Đây là câu hỏi phân biệt khái niệm rất ha</w:t>
      </w:r>
      <w:r>
        <w:rPr>
          <w:i/>
          <w:iCs/>
          <w:color w:val="444444"/>
          <w:sz w:val="24"/>
          <w:szCs w:val="24"/>
        </w:rPr>
        <w:t>y gặp trong đề thi.</w:t>
      </w:r>
    </w:p>
    <w:p w:rsidR="007F08E0" w:rsidRDefault="006E0DFF">
      <w:pPr>
        <w:pStyle w:val="Heading1"/>
        <w:shd w:val="clear" w:color="auto" w:fill="1F3864"/>
        <w:spacing w:before="400" w:after="200"/>
      </w:pPr>
      <w:r>
        <w:rPr>
          <w:b/>
          <w:bCs/>
          <w:color w:val="FFFFFF"/>
          <w:sz w:val="30"/>
          <w:szCs w:val="30"/>
        </w:rPr>
        <w:t>2. CÁC PHƯƠNG PHÁP PHÁT HIỆN DEADLOCK</w:t>
      </w:r>
    </w:p>
    <w:p w:rsidR="007F08E0" w:rsidRDefault="006E0DFF">
      <w:pPr>
        <w:spacing w:after="160" w:line="300" w:lineRule="auto"/>
        <w:jc w:val="both"/>
      </w:pPr>
      <w:r>
        <w:rPr>
          <w:color w:val="000000"/>
          <w:sz w:val="24"/>
          <w:szCs w:val="24"/>
        </w:rPr>
        <w:t>Nhóm phương pháp này KHÔNG ngăn deadlock xảy ra, mà cho phép nó xảy ra rồi mới phát hiện và xử lý sau. Đây là chiến lược "lạc quan" (optimistic), phù hợp khi deadlock hiếm khi xảy ra trong thực tế.</w:t>
      </w:r>
    </w:p>
    <w:p w:rsidR="007F08E0" w:rsidRDefault="006E0DFF">
      <w:pPr>
        <w:pStyle w:val="Heading2"/>
        <w:spacing w:before="300" w:after="150"/>
      </w:pPr>
      <w:r>
        <w:rPr>
          <w:b/>
          <w:bCs/>
          <w:color w:val="1F3864"/>
          <w:sz w:val="27"/>
          <w:szCs w:val="27"/>
        </w:rPr>
        <w:t>2.1. Đồ thị chờ (Waiting Graph – WFG)</w:t>
      </w:r>
    </w:p>
    <w:p w:rsidR="007F08E0" w:rsidRDefault="006E0DFF">
      <w:pPr>
        <w:pStyle w:val="ListParagraph"/>
        <w:numPr>
          <w:ilvl w:val="0"/>
          <w:numId w:val="2"/>
        </w:numPr>
        <w:spacing w:after="100" w:line="300" w:lineRule="auto"/>
      </w:pPr>
      <w:r>
        <w:rPr>
          <w:sz w:val="24"/>
          <w:szCs w:val="24"/>
        </w:rPr>
        <w:t>Cấu trúc: đồ thị có hướng G = (N, E), trong đó N là tập đỉnh (mỗi giao tác là một đỉnh) và E là tập cung có hướng.</w:t>
      </w:r>
    </w:p>
    <w:p w:rsidR="007F08E0" w:rsidRDefault="006E0DFF">
      <w:pPr>
        <w:pStyle w:val="ListParagraph"/>
        <w:numPr>
          <w:ilvl w:val="0"/>
          <w:numId w:val="2"/>
        </w:numPr>
        <w:spacing w:after="100" w:line="300" w:lineRule="auto"/>
      </w:pPr>
      <w:r>
        <w:rPr>
          <w:sz w:val="24"/>
          <w:szCs w:val="24"/>
        </w:rPr>
        <w:t>Quy tắc vẽ: nếu Ti đang chờ dữ liệu do Tj đang giữ, ta vẽ một cung có hướng từ Ti → Tj.</w:t>
      </w:r>
    </w:p>
    <w:p w:rsidR="007F08E0" w:rsidRDefault="006E0DFF">
      <w:pPr>
        <w:pStyle w:val="ListParagraph"/>
        <w:numPr>
          <w:ilvl w:val="0"/>
          <w:numId w:val="2"/>
        </w:numPr>
        <w:spacing w:after="100" w:line="300" w:lineRule="auto"/>
      </w:pPr>
      <w:r>
        <w:rPr>
          <w:sz w:val="24"/>
          <w:szCs w:val="24"/>
        </w:rPr>
        <w:t>Kết luận: nếu trong đồ thị xuất hiện một chu trình (cycle), hệ thống đang bị deadlock.</w:t>
      </w:r>
    </w:p>
    <w:p w:rsidR="007F08E0" w:rsidRDefault="006E0DFF">
      <w:pPr>
        <w:pBdr>
          <w:left w:val="single" w:sz="18" w:space="8" w:color="2E74B5"/>
        </w:pBdr>
        <w:shd w:val="clear" w:color="auto" w:fill="EAF1FB"/>
        <w:spacing w:before="100" w:after="200" w:line="300" w:lineRule="auto"/>
        <w:ind w:left="360"/>
      </w:pPr>
      <w:r>
        <w:rPr>
          <w:b/>
          <w:bCs/>
          <w:color w:val="2E74B5"/>
          <w:sz w:val="24"/>
          <w:szCs w:val="24"/>
        </w:rPr>
        <w:t>🧩</w:t>
      </w:r>
      <w:r>
        <w:rPr>
          <w:b/>
          <w:bCs/>
          <w:color w:val="2E74B5"/>
          <w:sz w:val="24"/>
          <w:szCs w:val="24"/>
        </w:rPr>
        <w:t xml:space="preserve"> Ví dụ minh họa: </w:t>
      </w:r>
      <w:r>
        <w:rPr>
          <w:color w:val="333333"/>
          <w:sz w:val="24"/>
          <w:szCs w:val="24"/>
        </w:rPr>
        <w:t xml:space="preserve">Nếu T1 chờ T2, T2 chờ T3, và T3 lại chờ T1, ta có chu trình T1 → T2 → T3 → T1. Đây chính là dấu hiệu deadlock. Các em hãy luyện tập vẽ đồ thị này cho </w:t>
      </w:r>
      <w:r>
        <w:rPr>
          <w:color w:val="333333"/>
          <w:sz w:val="24"/>
          <w:szCs w:val="24"/>
        </w:rPr>
        <w:t>từng bài tập lịch giao tác được giao để nhận diện chu trình một cách trực quan, thay vì suy luận bằng lời.</w:t>
      </w:r>
    </w:p>
    <w:p w:rsidR="007F08E0" w:rsidRDefault="006E0DFF">
      <w:pPr>
        <w:pStyle w:val="Heading2"/>
        <w:spacing w:before="300" w:after="150"/>
      </w:pPr>
      <w:r>
        <w:rPr>
          <w:b/>
          <w:bCs/>
          <w:color w:val="1F3864"/>
          <w:sz w:val="27"/>
          <w:szCs w:val="27"/>
        </w:rPr>
        <w:t>2.2. Timeout</w:t>
      </w:r>
    </w:p>
    <w:p w:rsidR="007F08E0" w:rsidRDefault="006E0DFF">
      <w:pPr>
        <w:pStyle w:val="ListParagraph"/>
        <w:numPr>
          <w:ilvl w:val="0"/>
          <w:numId w:val="2"/>
        </w:numPr>
        <w:spacing w:after="100" w:line="300" w:lineRule="auto"/>
      </w:pPr>
      <w:r>
        <w:rPr>
          <w:sz w:val="24"/>
          <w:szCs w:val="24"/>
        </w:rPr>
        <w:lastRenderedPageBreak/>
        <w:t>Hệ thống thiết lập một khoảng thời gian chờ tối đa cho mỗi giao tác.</w:t>
      </w:r>
    </w:p>
    <w:p w:rsidR="007F08E0" w:rsidRDefault="006E0DFF">
      <w:pPr>
        <w:pStyle w:val="ListParagraph"/>
        <w:numPr>
          <w:ilvl w:val="0"/>
          <w:numId w:val="2"/>
        </w:numPr>
        <w:spacing w:after="100" w:line="300" w:lineRule="auto"/>
      </w:pPr>
      <w:r>
        <w:rPr>
          <w:sz w:val="24"/>
          <w:szCs w:val="24"/>
        </w:rPr>
        <w:t>Nếu một giao tác chờ vượt quá thời hạn này, hệ thống giả định là có</w:t>
      </w:r>
      <w:r>
        <w:rPr>
          <w:sz w:val="24"/>
          <w:szCs w:val="24"/>
        </w:rPr>
        <w:t xml:space="preserve"> khóa chết và tự động hủy (rollback) giao tác đó.</w:t>
      </w:r>
    </w:p>
    <w:p w:rsidR="007F08E0" w:rsidRDefault="006E0DFF">
      <w:pPr>
        <w:pBdr>
          <w:left w:val="single" w:sz="18" w:space="8" w:color="C00000"/>
        </w:pBdr>
        <w:shd w:val="clear" w:color="auto" w:fill="FBEAEA"/>
        <w:spacing w:before="100" w:after="200" w:line="300" w:lineRule="auto"/>
        <w:ind w:left="360"/>
      </w:pPr>
      <w:r>
        <w:rPr>
          <w:b/>
          <w:bCs/>
          <w:color w:val="C00000"/>
          <w:sz w:val="24"/>
          <w:szCs w:val="24"/>
        </w:rPr>
        <w:t>📌</w:t>
      </w:r>
      <w:r>
        <w:rPr>
          <w:b/>
          <w:bCs/>
          <w:color w:val="C00000"/>
          <w:sz w:val="24"/>
          <w:szCs w:val="24"/>
        </w:rPr>
        <w:t xml:space="preserve"> Lưu ý: </w:t>
      </w:r>
      <w:r>
        <w:rPr>
          <w:i/>
          <w:iCs/>
          <w:color w:val="444444"/>
          <w:sz w:val="24"/>
          <w:szCs w:val="24"/>
        </w:rPr>
        <w:t>Timeout là phương pháp đơn giản, chi phí cài đặt thấp, nhưng độ chính xác không cao: một giao tác có thể bị hủy oan dù không hề deadlock (chỉ đơn giản là hệ thống đang tải nặng). Ngược lại, việc c</w:t>
      </w:r>
      <w:r>
        <w:rPr>
          <w:i/>
          <w:iCs/>
          <w:color w:val="444444"/>
          <w:sz w:val="24"/>
          <w:szCs w:val="24"/>
        </w:rPr>
        <w:t>họn ngưỡng thời gian quá dài sẽ làm chậm việc phát hiện deadlock thật sự.</w:t>
      </w:r>
    </w:p>
    <w:p w:rsidR="007F08E0" w:rsidRDefault="006E0DFF">
      <w:pPr>
        <w:spacing w:before="200" w:after="100"/>
        <w:jc w:val="center"/>
      </w:pPr>
      <w:r>
        <w:rPr>
          <w:b/>
          <w:bCs/>
          <w:i/>
          <w:iCs/>
          <w:color w:val="1F3864"/>
          <w:sz w:val="23"/>
          <w:szCs w:val="23"/>
        </w:rPr>
        <w:t>Bảng 4.1 — So sánh hai phương pháp phát hiện Deadlock</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575"/>
        <w:gridCol w:w="3575"/>
      </w:tblGrid>
      <w:tr w:rsidR="007F08E0">
        <w:tblPrEx>
          <w:tblCellMar>
            <w:top w:w="0" w:type="dxa"/>
            <w:bottom w:w="0" w:type="dxa"/>
          </w:tblCellMar>
        </w:tblPrEx>
        <w:trPr>
          <w:tblHeader/>
        </w:trPr>
        <w:tc>
          <w:tcPr>
            <w:tcW w:w="2200" w:type="dxa"/>
            <w:shd w:val="clear" w:color="auto" w:fill="1F3864"/>
            <w:tcMar>
              <w:top w:w="100" w:type="dxa"/>
              <w:left w:w="120" w:type="dxa"/>
              <w:bottom w:w="100" w:type="dxa"/>
              <w:right w:w="120" w:type="dxa"/>
            </w:tcMar>
            <w:vAlign w:val="center"/>
          </w:tcPr>
          <w:p w:rsidR="007F08E0" w:rsidRDefault="006E0DFF">
            <w:pPr>
              <w:jc w:val="center"/>
            </w:pPr>
            <w:r>
              <w:rPr>
                <w:b/>
                <w:bCs/>
                <w:color w:val="FFFFFF"/>
                <w:sz w:val="22"/>
                <w:szCs w:val="22"/>
              </w:rPr>
              <w:t>Tiêu chí</w:t>
            </w:r>
          </w:p>
        </w:tc>
        <w:tc>
          <w:tcPr>
            <w:tcW w:w="3575" w:type="dxa"/>
            <w:shd w:val="clear" w:color="auto" w:fill="1F3864"/>
            <w:tcMar>
              <w:top w:w="100" w:type="dxa"/>
              <w:left w:w="120" w:type="dxa"/>
              <w:bottom w:w="100" w:type="dxa"/>
              <w:right w:w="120" w:type="dxa"/>
            </w:tcMar>
            <w:vAlign w:val="center"/>
          </w:tcPr>
          <w:p w:rsidR="007F08E0" w:rsidRDefault="006E0DFF">
            <w:pPr>
              <w:jc w:val="center"/>
            </w:pPr>
            <w:r>
              <w:rPr>
                <w:b/>
                <w:bCs/>
                <w:color w:val="FFFFFF"/>
                <w:sz w:val="22"/>
                <w:szCs w:val="22"/>
              </w:rPr>
              <w:t>Đồ thị chờ (WFG)</w:t>
            </w:r>
          </w:p>
        </w:tc>
        <w:tc>
          <w:tcPr>
            <w:tcW w:w="3575" w:type="dxa"/>
            <w:shd w:val="clear" w:color="auto" w:fill="1F3864"/>
            <w:tcMar>
              <w:top w:w="100" w:type="dxa"/>
              <w:left w:w="120" w:type="dxa"/>
              <w:bottom w:w="100" w:type="dxa"/>
              <w:right w:w="120" w:type="dxa"/>
            </w:tcMar>
            <w:vAlign w:val="center"/>
          </w:tcPr>
          <w:p w:rsidR="007F08E0" w:rsidRDefault="006E0DFF">
            <w:pPr>
              <w:jc w:val="center"/>
            </w:pPr>
            <w:r>
              <w:rPr>
                <w:b/>
                <w:bCs/>
                <w:color w:val="FFFFFF"/>
                <w:sz w:val="22"/>
                <w:szCs w:val="22"/>
              </w:rPr>
              <w:t>Timeout</w:t>
            </w:r>
          </w:p>
        </w:tc>
      </w:tr>
      <w:tr w:rsidR="007F08E0">
        <w:tblPrEx>
          <w:tblCellMar>
            <w:top w:w="0" w:type="dxa"/>
            <w:bottom w:w="0" w:type="dxa"/>
          </w:tblCellMar>
        </w:tblPrEx>
        <w:tc>
          <w:tcPr>
            <w:tcW w:w="2200" w:type="dxa"/>
            <w:shd w:val="clear" w:color="auto" w:fill="F2F2F2"/>
            <w:tcMar>
              <w:top w:w="100" w:type="dxa"/>
              <w:left w:w="120" w:type="dxa"/>
              <w:bottom w:w="100" w:type="dxa"/>
              <w:right w:w="120" w:type="dxa"/>
            </w:tcMar>
            <w:vAlign w:val="center"/>
          </w:tcPr>
          <w:p w:rsidR="007F08E0" w:rsidRDefault="006E0DFF">
            <w:r>
              <w:rPr>
                <w:b/>
                <w:bCs/>
                <w:color w:val="000000"/>
                <w:sz w:val="22"/>
                <w:szCs w:val="22"/>
              </w:rPr>
              <w:t>Nguyên lý</w:t>
            </w:r>
          </w:p>
        </w:tc>
        <w:tc>
          <w:tcPr>
            <w:tcW w:w="3575" w:type="dxa"/>
            <w:tcMar>
              <w:top w:w="100" w:type="dxa"/>
              <w:left w:w="120" w:type="dxa"/>
              <w:bottom w:w="100" w:type="dxa"/>
              <w:right w:w="120" w:type="dxa"/>
            </w:tcMar>
            <w:vAlign w:val="center"/>
          </w:tcPr>
          <w:p w:rsidR="007F08E0" w:rsidRDefault="006E0DFF">
            <w:r>
              <w:rPr>
                <w:color w:val="000000"/>
                <w:sz w:val="22"/>
                <w:szCs w:val="22"/>
              </w:rPr>
              <w:t>Xây dựng và kiểm tra chu trình trong đồ thị chờ</w:t>
            </w:r>
          </w:p>
        </w:tc>
        <w:tc>
          <w:tcPr>
            <w:tcW w:w="3575" w:type="dxa"/>
            <w:tcMar>
              <w:top w:w="100" w:type="dxa"/>
              <w:left w:w="120" w:type="dxa"/>
              <w:bottom w:w="100" w:type="dxa"/>
              <w:right w:w="120" w:type="dxa"/>
            </w:tcMar>
            <w:vAlign w:val="center"/>
          </w:tcPr>
          <w:p w:rsidR="007F08E0" w:rsidRDefault="006E0DFF">
            <w:r>
              <w:rPr>
                <w:color w:val="000000"/>
                <w:sz w:val="22"/>
                <w:szCs w:val="22"/>
              </w:rPr>
              <w:t>Đặt ngưỡng thời gian chờ tối đa</w:t>
            </w:r>
          </w:p>
        </w:tc>
      </w:tr>
      <w:tr w:rsidR="007F08E0">
        <w:tblPrEx>
          <w:tblCellMar>
            <w:top w:w="0" w:type="dxa"/>
            <w:bottom w:w="0" w:type="dxa"/>
          </w:tblCellMar>
        </w:tblPrEx>
        <w:tc>
          <w:tcPr>
            <w:tcW w:w="2200" w:type="dxa"/>
            <w:shd w:val="clear" w:color="auto" w:fill="F2F2F2"/>
            <w:tcMar>
              <w:top w:w="100" w:type="dxa"/>
              <w:left w:w="120" w:type="dxa"/>
              <w:bottom w:w="100" w:type="dxa"/>
              <w:right w:w="120" w:type="dxa"/>
            </w:tcMar>
            <w:vAlign w:val="center"/>
          </w:tcPr>
          <w:p w:rsidR="007F08E0" w:rsidRDefault="006E0DFF">
            <w:r>
              <w:rPr>
                <w:b/>
                <w:bCs/>
                <w:color w:val="000000"/>
                <w:sz w:val="22"/>
                <w:szCs w:val="22"/>
              </w:rPr>
              <w:t>Độ chính xác</w:t>
            </w:r>
          </w:p>
        </w:tc>
        <w:tc>
          <w:tcPr>
            <w:tcW w:w="3575" w:type="dxa"/>
            <w:tcMar>
              <w:top w:w="100" w:type="dxa"/>
              <w:left w:w="120" w:type="dxa"/>
              <w:bottom w:w="100" w:type="dxa"/>
              <w:right w:w="120" w:type="dxa"/>
            </w:tcMar>
            <w:vAlign w:val="center"/>
          </w:tcPr>
          <w:p w:rsidR="007F08E0" w:rsidRDefault="006E0DFF">
            <w:r>
              <w:rPr>
                <w:color w:val="000000"/>
                <w:sz w:val="22"/>
                <w:szCs w:val="22"/>
              </w:rPr>
              <w:t>Cao — phát hiện đúng deadlock thực sự</w:t>
            </w:r>
          </w:p>
        </w:tc>
        <w:tc>
          <w:tcPr>
            <w:tcW w:w="3575" w:type="dxa"/>
            <w:tcMar>
              <w:top w:w="100" w:type="dxa"/>
              <w:left w:w="120" w:type="dxa"/>
              <w:bottom w:w="100" w:type="dxa"/>
              <w:right w:w="120" w:type="dxa"/>
            </w:tcMar>
            <w:vAlign w:val="center"/>
          </w:tcPr>
          <w:p w:rsidR="007F08E0" w:rsidRDefault="006E0DFF">
            <w:r>
              <w:rPr>
                <w:color w:val="000000"/>
                <w:sz w:val="22"/>
                <w:szCs w:val="22"/>
              </w:rPr>
              <w:t>Thấp — có thể phát hiện sai (false positive)</w:t>
            </w:r>
          </w:p>
        </w:tc>
      </w:tr>
      <w:tr w:rsidR="007F08E0">
        <w:tblPrEx>
          <w:tblCellMar>
            <w:top w:w="0" w:type="dxa"/>
            <w:bottom w:w="0" w:type="dxa"/>
          </w:tblCellMar>
        </w:tblPrEx>
        <w:tc>
          <w:tcPr>
            <w:tcW w:w="2200" w:type="dxa"/>
            <w:shd w:val="clear" w:color="auto" w:fill="F2F2F2"/>
            <w:tcMar>
              <w:top w:w="100" w:type="dxa"/>
              <w:left w:w="120" w:type="dxa"/>
              <w:bottom w:w="100" w:type="dxa"/>
              <w:right w:w="120" w:type="dxa"/>
            </w:tcMar>
            <w:vAlign w:val="center"/>
          </w:tcPr>
          <w:p w:rsidR="007F08E0" w:rsidRDefault="006E0DFF">
            <w:r>
              <w:rPr>
                <w:b/>
                <w:bCs/>
                <w:color w:val="000000"/>
                <w:sz w:val="22"/>
                <w:szCs w:val="22"/>
              </w:rPr>
              <w:t>Chi phí cài đặt</w:t>
            </w:r>
          </w:p>
        </w:tc>
        <w:tc>
          <w:tcPr>
            <w:tcW w:w="3575" w:type="dxa"/>
            <w:tcMar>
              <w:top w:w="100" w:type="dxa"/>
              <w:left w:w="120" w:type="dxa"/>
              <w:bottom w:w="100" w:type="dxa"/>
              <w:right w:w="120" w:type="dxa"/>
            </w:tcMar>
            <w:vAlign w:val="center"/>
          </w:tcPr>
          <w:p w:rsidR="007F08E0" w:rsidRDefault="006E0DFF">
            <w:r>
              <w:rPr>
                <w:color w:val="000000"/>
                <w:sz w:val="22"/>
                <w:szCs w:val="22"/>
              </w:rPr>
              <w:t>Cao hơn — cần duy trì và duyệt đồ thị</w:t>
            </w:r>
          </w:p>
        </w:tc>
        <w:tc>
          <w:tcPr>
            <w:tcW w:w="3575" w:type="dxa"/>
            <w:tcMar>
              <w:top w:w="100" w:type="dxa"/>
              <w:left w:w="120" w:type="dxa"/>
              <w:bottom w:w="100" w:type="dxa"/>
              <w:right w:w="120" w:type="dxa"/>
            </w:tcMar>
            <w:vAlign w:val="center"/>
          </w:tcPr>
          <w:p w:rsidR="007F08E0" w:rsidRDefault="006E0DFF">
            <w:r>
              <w:rPr>
                <w:color w:val="000000"/>
                <w:sz w:val="22"/>
                <w:szCs w:val="22"/>
              </w:rPr>
              <w:t>Thấp — chỉ cần bộ đếm thời gian</w:t>
            </w:r>
          </w:p>
        </w:tc>
      </w:tr>
      <w:tr w:rsidR="007F08E0">
        <w:tblPrEx>
          <w:tblCellMar>
            <w:top w:w="0" w:type="dxa"/>
            <w:bottom w:w="0" w:type="dxa"/>
          </w:tblCellMar>
        </w:tblPrEx>
        <w:tc>
          <w:tcPr>
            <w:tcW w:w="2200" w:type="dxa"/>
            <w:shd w:val="clear" w:color="auto" w:fill="F2F2F2"/>
            <w:tcMar>
              <w:top w:w="100" w:type="dxa"/>
              <w:left w:w="120" w:type="dxa"/>
              <w:bottom w:w="100" w:type="dxa"/>
              <w:right w:w="120" w:type="dxa"/>
            </w:tcMar>
            <w:vAlign w:val="center"/>
          </w:tcPr>
          <w:p w:rsidR="007F08E0" w:rsidRDefault="006E0DFF">
            <w:r>
              <w:rPr>
                <w:b/>
                <w:bCs/>
                <w:color w:val="000000"/>
                <w:sz w:val="22"/>
                <w:szCs w:val="22"/>
              </w:rPr>
              <w:t>Thời điểm phát hiện</w:t>
            </w:r>
          </w:p>
        </w:tc>
        <w:tc>
          <w:tcPr>
            <w:tcW w:w="3575" w:type="dxa"/>
            <w:tcMar>
              <w:top w:w="100" w:type="dxa"/>
              <w:left w:w="120" w:type="dxa"/>
              <w:bottom w:w="100" w:type="dxa"/>
              <w:right w:w="120" w:type="dxa"/>
            </w:tcMar>
            <w:vAlign w:val="center"/>
          </w:tcPr>
          <w:p w:rsidR="007F08E0" w:rsidRDefault="006E0DFF">
            <w:r>
              <w:rPr>
                <w:color w:val="000000"/>
                <w:sz w:val="22"/>
                <w:szCs w:val="22"/>
              </w:rPr>
              <w:t>Ngay khi chu trình hình thành (nếu kiểm tra định kỳ)</w:t>
            </w:r>
          </w:p>
        </w:tc>
        <w:tc>
          <w:tcPr>
            <w:tcW w:w="3575" w:type="dxa"/>
            <w:tcMar>
              <w:top w:w="100" w:type="dxa"/>
              <w:left w:w="120" w:type="dxa"/>
              <w:bottom w:w="100" w:type="dxa"/>
              <w:right w:w="120" w:type="dxa"/>
            </w:tcMar>
            <w:vAlign w:val="center"/>
          </w:tcPr>
          <w:p w:rsidR="007F08E0" w:rsidRDefault="006E0DFF">
            <w:r>
              <w:rPr>
                <w:color w:val="000000"/>
                <w:sz w:val="22"/>
                <w:szCs w:val="22"/>
              </w:rPr>
              <w:t>Chỉ khi hết thời gian chờ quy định</w:t>
            </w:r>
          </w:p>
        </w:tc>
      </w:tr>
    </w:tbl>
    <w:p w:rsidR="007F08E0" w:rsidRDefault="006E0DFF">
      <w:r>
        <w:br w:type="page"/>
      </w:r>
    </w:p>
    <w:p w:rsidR="007F08E0" w:rsidRDefault="006E0DFF">
      <w:pPr>
        <w:pStyle w:val="Heading1"/>
        <w:shd w:val="clear" w:color="auto" w:fill="1F3864"/>
        <w:spacing w:before="400" w:after="200"/>
      </w:pPr>
      <w:r>
        <w:rPr>
          <w:b/>
          <w:bCs/>
          <w:color w:val="FFFFFF"/>
          <w:sz w:val="30"/>
          <w:szCs w:val="30"/>
        </w:rPr>
        <w:lastRenderedPageBreak/>
        <w:t>3. CÁC GIAO THỨC NGĂN NGỪA DEADLOCK</w:t>
      </w:r>
    </w:p>
    <w:p w:rsidR="007F08E0" w:rsidRDefault="006E0DFF">
      <w:pPr>
        <w:spacing w:after="160" w:line="300" w:lineRule="auto"/>
        <w:jc w:val="both"/>
      </w:pPr>
      <w:r>
        <w:rPr>
          <w:color w:val="000000"/>
          <w:sz w:val="24"/>
          <w:szCs w:val="24"/>
        </w:rPr>
        <w:t>Ngược lại với nhóm phát hiện, nhóm giao thức này mang tính "phòng bệnh hơn chữa bệnh": thiết kế quy tắc cấp khóa sao cho deadlock KHÔNG THỂ xảy ra ngay từ đầu. Đây là phần trọng tâm mà các em cần nắm vững nhất, vì đề thi thường yêu cầu áp dụng giao thức Wa</w:t>
      </w:r>
      <w:r>
        <w:rPr>
          <w:color w:val="000000"/>
          <w:sz w:val="24"/>
          <w:szCs w:val="24"/>
        </w:rPr>
        <w:t>it-Die / Wound-Wait vào một lịch giao tác cụ thể.</w:t>
      </w:r>
    </w:p>
    <w:p w:rsidR="007F08E0" w:rsidRDefault="006E0DFF">
      <w:pPr>
        <w:pStyle w:val="Heading2"/>
        <w:spacing w:before="300" w:after="150"/>
      </w:pPr>
      <w:r>
        <w:rPr>
          <w:b/>
          <w:bCs/>
          <w:color w:val="1F3864"/>
          <w:sz w:val="27"/>
          <w:szCs w:val="27"/>
        </w:rPr>
        <w:t>3.1. Giao thức Khóa hai giai đoạn (2PL) áp dụng cho ngăn deadlock</w:t>
      </w:r>
    </w:p>
    <w:p w:rsidR="007F08E0" w:rsidRDefault="006E0DFF">
      <w:pPr>
        <w:pStyle w:val="ListParagraph"/>
        <w:numPr>
          <w:ilvl w:val="0"/>
          <w:numId w:val="2"/>
        </w:numPr>
        <w:spacing w:after="100" w:line="300" w:lineRule="auto"/>
      </w:pPr>
      <w:r>
        <w:rPr>
          <w:sz w:val="24"/>
          <w:szCs w:val="24"/>
        </w:rPr>
        <w:t>Giao tác phải xin cấp TẤT CẢ các khóa cần thiết (cả read_set và write_set) trước khi bắt đầu thực hiện.</w:t>
      </w:r>
    </w:p>
    <w:p w:rsidR="007F08E0" w:rsidRDefault="006E0DFF">
      <w:pPr>
        <w:pStyle w:val="ListParagraph"/>
        <w:numPr>
          <w:ilvl w:val="0"/>
          <w:numId w:val="2"/>
        </w:numPr>
        <w:spacing w:after="100" w:line="300" w:lineRule="auto"/>
      </w:pPr>
      <w:r>
        <w:rPr>
          <w:sz w:val="24"/>
          <w:szCs w:val="24"/>
        </w:rPr>
        <w:t>Nếu không được cấp đủ toàn bộ khóa y</w:t>
      </w:r>
      <w:r>
        <w:rPr>
          <w:sz w:val="24"/>
          <w:szCs w:val="24"/>
        </w:rPr>
        <w:t>êu cầu, giao tác không được giữ bất kỳ khóa nào và phải chờ để xin lại từ đầu.</w:t>
      </w:r>
    </w:p>
    <w:p w:rsidR="007F08E0" w:rsidRDefault="006E0DFF">
      <w:pPr>
        <w:pStyle w:val="ListParagraph"/>
        <w:numPr>
          <w:ilvl w:val="0"/>
          <w:numId w:val="2"/>
        </w:numPr>
        <w:spacing w:after="100" w:line="300" w:lineRule="auto"/>
      </w:pPr>
      <w:r>
        <w:rPr>
          <w:sz w:val="24"/>
          <w:szCs w:val="24"/>
        </w:rPr>
        <w:t>Hạn chế: hiệu suất thấp, và trong thực tế rất khó dự đoán trước toàn bộ tập dữ liệu mà giao tác sẽ cần khóa (đặc biệt với các giao tác có logic điều kiện phức tạp).</w:t>
      </w:r>
    </w:p>
    <w:p w:rsidR="007F08E0" w:rsidRDefault="006E0DFF">
      <w:pPr>
        <w:pStyle w:val="Heading2"/>
        <w:spacing w:before="300" w:after="150"/>
      </w:pPr>
      <w:r>
        <w:rPr>
          <w:b/>
          <w:bCs/>
          <w:color w:val="1F3864"/>
          <w:sz w:val="27"/>
          <w:szCs w:val="27"/>
        </w:rPr>
        <w:t>3.2. Giao th</w:t>
      </w:r>
      <w:r>
        <w:rPr>
          <w:b/>
          <w:bCs/>
          <w:color w:val="1F3864"/>
          <w:sz w:val="27"/>
          <w:szCs w:val="27"/>
        </w:rPr>
        <w:t>ức sắp xếp thứ tự các đơn vị dữ liệu (Ordering All the Items)</w:t>
      </w:r>
    </w:p>
    <w:p w:rsidR="007F08E0" w:rsidRDefault="006E0DFF">
      <w:pPr>
        <w:pStyle w:val="ListParagraph"/>
        <w:numPr>
          <w:ilvl w:val="0"/>
          <w:numId w:val="2"/>
        </w:numPr>
        <w:spacing w:after="100" w:line="300" w:lineRule="auto"/>
      </w:pPr>
      <w:r>
        <w:rPr>
          <w:sz w:val="24"/>
          <w:szCs w:val="24"/>
        </w:rPr>
        <w:t>Mỗi giao tác khi yêu cầu khóa phải xin khóa các đơn vị dữ liệu theo đúng một thứ tự cố định đã được định nghĩa trước trong CSDL.</w:t>
      </w:r>
    </w:p>
    <w:p w:rsidR="007F08E0" w:rsidRDefault="006E0DFF">
      <w:pPr>
        <w:pStyle w:val="ListParagraph"/>
        <w:numPr>
          <w:ilvl w:val="0"/>
          <w:numId w:val="2"/>
        </w:numPr>
        <w:spacing w:after="100" w:line="300" w:lineRule="auto"/>
      </w:pPr>
      <w:r>
        <w:rPr>
          <w:sz w:val="24"/>
          <w:szCs w:val="24"/>
        </w:rPr>
        <w:t>Hạn chế:</w:t>
      </w:r>
    </w:p>
    <w:p w:rsidR="007F08E0" w:rsidRDefault="006E0DFF">
      <w:pPr>
        <w:pStyle w:val="ListParagraph"/>
        <w:numPr>
          <w:ilvl w:val="1"/>
          <w:numId w:val="2"/>
        </w:numPr>
        <w:spacing w:after="100" w:line="300" w:lineRule="auto"/>
      </w:pPr>
      <w:r>
        <w:rPr>
          <w:sz w:val="24"/>
          <w:szCs w:val="24"/>
        </w:rPr>
        <w:t>Không thực tế trong hệ thống lớn và phức tạp.</w:t>
      </w:r>
    </w:p>
    <w:p w:rsidR="007F08E0" w:rsidRDefault="006E0DFF">
      <w:pPr>
        <w:pStyle w:val="ListParagraph"/>
        <w:numPr>
          <w:ilvl w:val="1"/>
          <w:numId w:val="2"/>
        </w:numPr>
        <w:spacing w:after="100" w:line="300" w:lineRule="auto"/>
      </w:pPr>
      <w:r>
        <w:rPr>
          <w:sz w:val="24"/>
          <w:szCs w:val="24"/>
        </w:rPr>
        <w:t>Khó xác định một thứ tự toàn cục hợp lý cho tất cả dữ liệu.</w:t>
      </w:r>
    </w:p>
    <w:p w:rsidR="007F08E0" w:rsidRDefault="006E0DFF">
      <w:pPr>
        <w:pStyle w:val="ListParagraph"/>
        <w:numPr>
          <w:ilvl w:val="1"/>
          <w:numId w:val="2"/>
        </w:numPr>
        <w:spacing w:after="100" w:line="300" w:lineRule="auto"/>
      </w:pPr>
      <w:r>
        <w:rPr>
          <w:sz w:val="24"/>
          <w:szCs w:val="24"/>
        </w:rPr>
        <w:t>Lập trình viên phải tự kiểm soát thứ tự truy cập, dễ sai sót.</w:t>
      </w:r>
    </w:p>
    <w:p w:rsidR="007F08E0" w:rsidRDefault="006E0DFF">
      <w:pPr>
        <w:pStyle w:val="ListParagraph"/>
        <w:numPr>
          <w:ilvl w:val="1"/>
          <w:numId w:val="2"/>
        </w:numPr>
        <w:spacing w:after="100" w:line="300" w:lineRule="auto"/>
      </w:pPr>
      <w:r>
        <w:rPr>
          <w:sz w:val="24"/>
          <w:szCs w:val="24"/>
        </w:rPr>
        <w:t>Không linh hoạt khi truy vấn phức tạp, thứ tự truy cập thay đổi tùy ngữ cảnh.</w:t>
      </w:r>
    </w:p>
    <w:p w:rsidR="007F08E0" w:rsidRDefault="006E0DFF">
      <w:pPr>
        <w:pStyle w:val="Heading2"/>
        <w:spacing w:before="300" w:after="150"/>
      </w:pPr>
      <w:r>
        <w:rPr>
          <w:b/>
          <w:bCs/>
          <w:color w:val="1F3864"/>
          <w:sz w:val="27"/>
          <w:szCs w:val="27"/>
        </w:rPr>
        <w:t>3.3. Giao thức Nhãn thời gian giao tác (Transaction Time</w:t>
      </w:r>
      <w:r>
        <w:rPr>
          <w:b/>
          <w:bCs/>
          <w:color w:val="1F3864"/>
          <w:sz w:val="27"/>
          <w:szCs w:val="27"/>
        </w:rPr>
        <w:t>stamp)</w:t>
      </w:r>
    </w:p>
    <w:p w:rsidR="007F08E0" w:rsidRDefault="006E0DFF">
      <w:pPr>
        <w:spacing w:after="160" w:line="300" w:lineRule="auto"/>
        <w:jc w:val="both"/>
      </w:pPr>
      <w:r>
        <w:rPr>
          <w:color w:val="000000"/>
          <w:sz w:val="24"/>
          <w:szCs w:val="24"/>
        </w:rPr>
        <w:t>Đây là nội dung QUAN TRỌNG NHẤT của chương — các em cần học kỹ để giải bài tập. Mỗi giao tác T được gán một nhãn thời gian TS(T) duy nhất ngay khi bắt đầu (giao tác càng bắt đầu sớm thì TS càng nhỏ, tức càng "già/cũ"). Có hai chiến lược chính, đối x</w:t>
      </w:r>
      <w:r>
        <w:rPr>
          <w:color w:val="000000"/>
          <w:sz w:val="24"/>
          <w:szCs w:val="24"/>
        </w:rPr>
        <w:t>ứng nhau về nguyên tắc xử lý:</w:t>
      </w:r>
    </w:p>
    <w:p w:rsidR="007F08E0" w:rsidRDefault="006E0DFF">
      <w:pPr>
        <w:spacing w:before="200" w:after="100"/>
        <w:jc w:val="center"/>
      </w:pPr>
      <w:r>
        <w:rPr>
          <w:b/>
          <w:bCs/>
          <w:i/>
          <w:iCs/>
          <w:color w:val="1F3864"/>
          <w:sz w:val="23"/>
          <w:szCs w:val="23"/>
        </w:rPr>
        <w:t>Bảng 4.2 — Quy tắc xử lý của Wait-Die và Wound-Wait</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50"/>
      </w:tblGrid>
      <w:tr w:rsidR="007F08E0">
        <w:tblPrEx>
          <w:tblCellMar>
            <w:top w:w="0" w:type="dxa"/>
            <w:bottom w:w="0" w:type="dxa"/>
          </w:tblCellMar>
        </w:tblPrEx>
        <w:trPr>
          <w:tblHeader/>
        </w:trPr>
        <w:tc>
          <w:tcPr>
            <w:tcW w:w="2200" w:type="dxa"/>
            <w:shd w:val="clear" w:color="auto" w:fill="1F3864"/>
            <w:tcMar>
              <w:top w:w="100" w:type="dxa"/>
              <w:left w:w="120" w:type="dxa"/>
              <w:bottom w:w="100" w:type="dxa"/>
              <w:right w:w="120" w:type="dxa"/>
            </w:tcMar>
            <w:vAlign w:val="center"/>
          </w:tcPr>
          <w:p w:rsidR="007F08E0" w:rsidRDefault="006E0DFF">
            <w:pPr>
              <w:jc w:val="center"/>
            </w:pPr>
            <w:r>
              <w:rPr>
                <w:b/>
                <w:bCs/>
                <w:color w:val="FFFFFF"/>
                <w:sz w:val="22"/>
                <w:szCs w:val="22"/>
              </w:rPr>
              <w:t>Giao thức</w:t>
            </w:r>
          </w:p>
        </w:tc>
        <w:tc>
          <w:tcPr>
            <w:tcW w:w="7150" w:type="dxa"/>
            <w:shd w:val="clear" w:color="auto" w:fill="1F3864"/>
            <w:tcMar>
              <w:top w:w="100" w:type="dxa"/>
              <w:left w:w="120" w:type="dxa"/>
              <w:bottom w:w="100" w:type="dxa"/>
              <w:right w:w="120" w:type="dxa"/>
            </w:tcMar>
            <w:vAlign w:val="center"/>
          </w:tcPr>
          <w:p w:rsidR="007F08E0" w:rsidRDefault="006E0DFF">
            <w:pPr>
              <w:jc w:val="center"/>
            </w:pPr>
            <w:r>
              <w:rPr>
                <w:b/>
                <w:bCs/>
                <w:color w:val="FFFFFF"/>
                <w:sz w:val="22"/>
                <w:szCs w:val="22"/>
              </w:rPr>
              <w:t>Quy tắc xử lý</w:t>
            </w:r>
          </w:p>
        </w:tc>
      </w:tr>
      <w:tr w:rsidR="007F08E0">
        <w:tblPrEx>
          <w:tblCellMar>
            <w:top w:w="0" w:type="dxa"/>
            <w:bottom w:w="0" w:type="dxa"/>
          </w:tblCellMar>
        </w:tblPrEx>
        <w:tc>
          <w:tcPr>
            <w:tcW w:w="2200" w:type="dxa"/>
            <w:shd w:val="clear" w:color="auto" w:fill="DCE6F1"/>
            <w:tcMar>
              <w:top w:w="100" w:type="dxa"/>
              <w:left w:w="120" w:type="dxa"/>
              <w:bottom w:w="100" w:type="dxa"/>
              <w:right w:w="120" w:type="dxa"/>
            </w:tcMar>
            <w:vAlign w:val="center"/>
          </w:tcPr>
          <w:p w:rsidR="007F08E0" w:rsidRDefault="006E0DFF">
            <w:r>
              <w:rPr>
                <w:b/>
                <w:bCs/>
                <w:color w:val="000000"/>
                <w:sz w:val="22"/>
                <w:szCs w:val="22"/>
              </w:rPr>
              <w:t>Wait-Die</w:t>
            </w:r>
          </w:p>
        </w:tc>
        <w:tc>
          <w:tcPr>
            <w:tcW w:w="7150" w:type="dxa"/>
            <w:tcMar>
              <w:top w:w="100" w:type="dxa"/>
              <w:left w:w="120" w:type="dxa"/>
              <w:bottom w:w="100" w:type="dxa"/>
              <w:right w:w="120" w:type="dxa"/>
            </w:tcMar>
            <w:vAlign w:val="center"/>
          </w:tcPr>
          <w:p w:rsidR="007F08E0" w:rsidRDefault="006E0DFF">
            <w:r>
              <w:rPr>
                <w:color w:val="000000"/>
                <w:sz w:val="22"/>
                <w:szCs w:val="22"/>
              </w:rPr>
              <w:t>Nếu Ti CŨ hơn Tj (tức TS(Ti) &lt; TS(Tj)): Ti được phép CHỜ (wait). Ngược lại (Ti trẻ hơn Tj): Ti bị HỦY (die).</w:t>
            </w:r>
          </w:p>
        </w:tc>
      </w:tr>
      <w:tr w:rsidR="007F08E0">
        <w:tblPrEx>
          <w:tblCellMar>
            <w:top w:w="0" w:type="dxa"/>
            <w:bottom w:w="0" w:type="dxa"/>
          </w:tblCellMar>
        </w:tblPrEx>
        <w:tc>
          <w:tcPr>
            <w:tcW w:w="2200" w:type="dxa"/>
            <w:shd w:val="clear" w:color="auto" w:fill="DCE6F1"/>
            <w:tcMar>
              <w:top w:w="100" w:type="dxa"/>
              <w:left w:w="120" w:type="dxa"/>
              <w:bottom w:w="100" w:type="dxa"/>
              <w:right w:w="120" w:type="dxa"/>
            </w:tcMar>
            <w:vAlign w:val="center"/>
          </w:tcPr>
          <w:p w:rsidR="007F08E0" w:rsidRDefault="006E0DFF">
            <w:r>
              <w:rPr>
                <w:b/>
                <w:bCs/>
                <w:color w:val="000000"/>
                <w:sz w:val="22"/>
                <w:szCs w:val="22"/>
              </w:rPr>
              <w:t>Wound-Wait</w:t>
            </w:r>
          </w:p>
        </w:tc>
        <w:tc>
          <w:tcPr>
            <w:tcW w:w="7150" w:type="dxa"/>
            <w:tcMar>
              <w:top w:w="100" w:type="dxa"/>
              <w:left w:w="120" w:type="dxa"/>
              <w:bottom w:w="100" w:type="dxa"/>
              <w:right w:w="120" w:type="dxa"/>
            </w:tcMar>
            <w:vAlign w:val="center"/>
          </w:tcPr>
          <w:p w:rsidR="007F08E0" w:rsidRDefault="006E0DFF">
            <w:r>
              <w:rPr>
                <w:color w:val="000000"/>
                <w:sz w:val="22"/>
                <w:szCs w:val="22"/>
              </w:rPr>
              <w:t>Nếu Ti CŨ hơn Tj: Tj bị HỦY (wound). Ngược lại (Ti trẻ hơn Tj): Ti được phép CHỜ (wait).</w:t>
            </w:r>
          </w:p>
        </w:tc>
      </w:tr>
    </w:tbl>
    <w:p w:rsidR="007F08E0" w:rsidRDefault="006E0DFF">
      <w:pPr>
        <w:spacing w:after="160" w:line="300" w:lineRule="auto"/>
        <w:jc w:val="both"/>
      </w:pPr>
      <w:r>
        <w:rPr>
          <w:color w:val="000000"/>
          <w:sz w:val="24"/>
          <w:szCs w:val="24"/>
        </w:rPr>
        <w:t>Mẹo ghi nhớ cho các em: trong cả hai giao thức, giao tác GIÀ luôn được ưu tiên tồn tại hơn giao tác TRẺ. Điểm khác biệt chỉ nằm ở việc "ai là người phải chờ, ai là ng</w:t>
      </w:r>
      <w:r>
        <w:rPr>
          <w:color w:val="000000"/>
          <w:sz w:val="24"/>
          <w:szCs w:val="24"/>
        </w:rPr>
        <w:t>ười bị hủy" khi có xung đột — Wait-Die để giao tác già chờ, còn Wound-Wait để giao tác già "đánh gục" (wound) giao tác trẻ đang giữ khóa.</w:t>
      </w:r>
    </w:p>
    <w:p w:rsidR="007F08E0" w:rsidRDefault="006E0DFF">
      <w:pPr>
        <w:pStyle w:val="Heading3"/>
        <w:spacing w:before="200" w:after="120"/>
      </w:pPr>
      <w:r>
        <w:rPr>
          <w:b/>
          <w:bCs/>
          <w:i/>
          <w:iCs/>
          <w:color w:val="2E74B5"/>
          <w:sz w:val="25"/>
          <w:szCs w:val="25"/>
        </w:rPr>
        <w:lastRenderedPageBreak/>
        <w:t>Ví dụ minh họa chung</w:t>
      </w:r>
    </w:p>
    <w:p w:rsidR="007F08E0" w:rsidRDefault="006E0DFF">
      <w:pPr>
        <w:pBdr>
          <w:left w:val="single" w:sz="18" w:space="8" w:color="2E74B5"/>
        </w:pBdr>
        <w:shd w:val="clear" w:color="auto" w:fill="EAF1FB"/>
        <w:spacing w:before="100" w:after="200" w:line="300" w:lineRule="auto"/>
        <w:ind w:left="360"/>
      </w:pPr>
      <w:r>
        <w:rPr>
          <w:b/>
          <w:bCs/>
          <w:color w:val="2E74B5"/>
          <w:sz w:val="24"/>
          <w:szCs w:val="24"/>
        </w:rPr>
        <w:t xml:space="preserve">Ví dụ minh họa: </w:t>
      </w:r>
      <w:r>
        <w:rPr>
          <w:color w:val="333333"/>
          <w:sz w:val="24"/>
          <w:szCs w:val="24"/>
        </w:rPr>
        <w:t>Xét lịch S gồm T1, T2, T3 với nhãn thời gian TS(T1) = 10, TS(T2) = 20, TS(T3) = 30 (T1 là giao tác già nhất, T3 là giao tác trẻ nhất).</w:t>
      </w:r>
    </w:p>
    <w:p w:rsidR="007F08E0" w:rsidRDefault="006E0DFF">
      <w:pPr>
        <w:pStyle w:val="Heading3"/>
        <w:spacing w:before="200" w:after="120"/>
      </w:pPr>
      <w:r>
        <w:rPr>
          <w:b/>
          <w:bCs/>
          <w:i/>
          <w:iCs/>
          <w:color w:val="2E74B5"/>
          <w:sz w:val="25"/>
          <w:szCs w:val="25"/>
        </w:rPr>
        <w:t>a) Áp dụng giao thức Wait-Die</w:t>
      </w:r>
    </w:p>
    <w:p w:rsidR="007F08E0" w:rsidRDefault="006E0DFF">
      <w:pPr>
        <w:spacing w:after="160" w:line="300" w:lineRule="auto"/>
        <w:jc w:val="both"/>
      </w:pPr>
      <w:r>
        <w:rPr>
          <w:color w:val="000000"/>
          <w:sz w:val="24"/>
          <w:szCs w:val="24"/>
        </w:rPr>
        <w:t>Tình huống: T1 đang giữ X và T2 yêu cầu X → vì TS(T</w:t>
      </w:r>
      <w:proofErr w:type="gramStart"/>
      <w:r>
        <w:rPr>
          <w:color w:val="000000"/>
          <w:sz w:val="24"/>
          <w:szCs w:val="24"/>
        </w:rPr>
        <w:t>1)=</w:t>
      </w:r>
      <w:proofErr w:type="gramEnd"/>
      <w:r>
        <w:rPr>
          <w:color w:val="000000"/>
          <w:sz w:val="24"/>
          <w:szCs w:val="24"/>
        </w:rPr>
        <w:t xml:space="preserve">10 &lt; TS(T2)=20 nên T1 cũ hơn T2 → T2 </w:t>
      </w:r>
      <w:r>
        <w:rPr>
          <w:color w:val="000000"/>
          <w:sz w:val="24"/>
          <w:szCs w:val="24"/>
        </w:rPr>
        <w:t>được phép CHỜ. Tiếp theo, T2 đang giữ X (khi được cấp) và T3 yêu cầu X → vì TS(T</w:t>
      </w:r>
      <w:proofErr w:type="gramStart"/>
      <w:r>
        <w:rPr>
          <w:color w:val="000000"/>
          <w:sz w:val="24"/>
          <w:szCs w:val="24"/>
        </w:rPr>
        <w:t>2)=</w:t>
      </w:r>
      <w:proofErr w:type="gramEnd"/>
      <w:r>
        <w:rPr>
          <w:color w:val="000000"/>
          <w:sz w:val="24"/>
          <w:szCs w:val="24"/>
        </w:rPr>
        <w:t>20 &lt; TS(T3)=30 nên T2 cũ hơn T3 → T3 cũng được phép CHỜ. Tuy nhiên, khi T3 (đang giữ Y) mà T1 lại yêu cầu Y để hoàn tất chu trình chờ ngược lại, thì vì TS(T</w:t>
      </w:r>
      <w:proofErr w:type="gramStart"/>
      <w:r>
        <w:rPr>
          <w:color w:val="000000"/>
          <w:sz w:val="24"/>
          <w:szCs w:val="24"/>
        </w:rPr>
        <w:t>3)=</w:t>
      </w:r>
      <w:proofErr w:type="gramEnd"/>
      <w:r>
        <w:rPr>
          <w:color w:val="000000"/>
          <w:sz w:val="24"/>
          <w:szCs w:val="24"/>
        </w:rPr>
        <w:t>30 &gt; TS(T1)=10</w:t>
      </w:r>
      <w:r>
        <w:rPr>
          <w:color w:val="000000"/>
          <w:sz w:val="24"/>
          <w:szCs w:val="24"/>
        </w:rPr>
        <w:t xml:space="preserve"> nghĩa là T3 là giao tác TRẺ hơn đang giữ tài nguyên T1 cần — theo quy tắc, giao tác yêu cầu (ở đây xét theo chiều T3 muốn chờ T1) sẽ KHÔNG được chờ mà bị HỦY, nhờ đó chu trình chờ vòng tròn bị cắt đứt ngay từ đầu và deadlock không thể hình thành.</w:t>
      </w:r>
    </w:p>
    <w:p w:rsidR="007F08E0" w:rsidRDefault="006E0DFF">
      <w:pPr>
        <w:pStyle w:val="Heading3"/>
        <w:spacing w:before="200" w:after="120"/>
      </w:pPr>
      <w:r>
        <w:rPr>
          <w:b/>
          <w:bCs/>
          <w:i/>
          <w:iCs/>
          <w:color w:val="2E74B5"/>
          <w:sz w:val="25"/>
          <w:szCs w:val="25"/>
        </w:rPr>
        <w:t>b) Áp dụ</w:t>
      </w:r>
      <w:r>
        <w:rPr>
          <w:b/>
          <w:bCs/>
          <w:i/>
          <w:iCs/>
          <w:color w:val="2E74B5"/>
          <w:sz w:val="25"/>
          <w:szCs w:val="25"/>
        </w:rPr>
        <w:t>ng giao thức Wound-Wait</w:t>
      </w:r>
    </w:p>
    <w:p w:rsidR="007F08E0" w:rsidRDefault="006E0DFF">
      <w:pPr>
        <w:spacing w:after="160" w:line="300" w:lineRule="auto"/>
        <w:jc w:val="both"/>
      </w:pPr>
      <w:r>
        <w:rPr>
          <w:color w:val="000000"/>
          <w:sz w:val="24"/>
          <w:szCs w:val="24"/>
        </w:rPr>
        <w:t xml:space="preserve">Tình huống tương tự: T1 (già) yêu cầu X do T2 (trẻ) đang giữ → vì T1 cũ hơn T2, theo quy tắc Wound-Wait, T2 bị HỦY (wound) ngay lập tức để nhường tài nguyên cho T1. Ngược lại, khi T3 (trẻ) yêu cầu tài nguyên do T1 hoặc T2 (già hơn) </w:t>
      </w:r>
      <w:r>
        <w:rPr>
          <w:color w:val="000000"/>
          <w:sz w:val="24"/>
          <w:szCs w:val="24"/>
        </w:rPr>
        <w:t>đang giữ, T3 sẽ được phép CHỜ chứ không bị hủy. Nhờ cơ chế "chủ động hủy giao tác trẻ đang cản đường giao tác già" này, vòng chờ khép kín cũng không thể hình thành.</w:t>
      </w:r>
    </w:p>
    <w:p w:rsidR="007F08E0" w:rsidRDefault="006E0DFF">
      <w:pPr>
        <w:pBdr>
          <w:left w:val="single" w:sz="18" w:space="8" w:color="C00000"/>
        </w:pBdr>
        <w:shd w:val="clear" w:color="auto" w:fill="FBEAEA"/>
        <w:spacing w:before="100" w:after="200" w:line="300" w:lineRule="auto"/>
        <w:ind w:left="360"/>
      </w:pPr>
      <w:r>
        <w:rPr>
          <w:b/>
          <w:bCs/>
          <w:color w:val="C00000"/>
          <w:sz w:val="24"/>
          <w:szCs w:val="24"/>
        </w:rPr>
        <w:t>📌</w:t>
      </w:r>
      <w:r>
        <w:rPr>
          <w:b/>
          <w:bCs/>
          <w:color w:val="C00000"/>
          <w:sz w:val="24"/>
          <w:szCs w:val="24"/>
        </w:rPr>
        <w:t xml:space="preserve"> Lưu ý: </w:t>
      </w:r>
      <w:r>
        <w:rPr>
          <w:i/>
          <w:iCs/>
          <w:color w:val="444444"/>
          <w:sz w:val="24"/>
          <w:szCs w:val="24"/>
        </w:rPr>
        <w:t>Trong cả hai ví dụ trên, mấu chốt là: chu trình chờ chỉ có thể khép kín nếu tồn tại một cạnh đi "ngược chiều" thời gian (một giao tác trẻ phải chờ một giao tác già hơn nó theo hướng tạo vòng). Cả Wait-Die và Wound-Wait đều được thiết kế để luôn cắt đứt chí</w:t>
      </w:r>
      <w:r>
        <w:rPr>
          <w:i/>
          <w:iCs/>
          <w:color w:val="444444"/>
          <w:sz w:val="24"/>
          <w:szCs w:val="24"/>
        </w:rPr>
        <w:t>nh cạnh ngược chiều đó — đây là lý do vì sao cả hai giao thức đều CHỨNG MINH được là không bao giờ sinh ra deadlock.</w:t>
      </w:r>
    </w:p>
    <w:p w:rsidR="007F08E0" w:rsidRDefault="006E0DFF">
      <w:pPr>
        <w:spacing w:before="200" w:after="100"/>
        <w:jc w:val="center"/>
      </w:pPr>
      <w:r>
        <w:rPr>
          <w:b/>
          <w:bCs/>
          <w:i/>
          <w:iCs/>
          <w:color w:val="1F3864"/>
          <w:sz w:val="23"/>
          <w:szCs w:val="23"/>
        </w:rPr>
        <w:t>Bảng 4.3 — So sánh chi tiết Wait-Die và Wound-Wait</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50"/>
        <w:gridCol w:w="3000"/>
        <w:gridCol w:w="3000"/>
      </w:tblGrid>
      <w:tr w:rsidR="007F08E0">
        <w:tblPrEx>
          <w:tblCellMar>
            <w:top w:w="0" w:type="dxa"/>
            <w:bottom w:w="0" w:type="dxa"/>
          </w:tblCellMar>
        </w:tblPrEx>
        <w:trPr>
          <w:tblHeader/>
        </w:trPr>
        <w:tc>
          <w:tcPr>
            <w:tcW w:w="3350" w:type="dxa"/>
            <w:shd w:val="clear" w:color="auto" w:fill="1F3864"/>
            <w:tcMar>
              <w:top w:w="100" w:type="dxa"/>
              <w:left w:w="120" w:type="dxa"/>
              <w:bottom w:w="100" w:type="dxa"/>
              <w:right w:w="120" w:type="dxa"/>
            </w:tcMar>
            <w:vAlign w:val="center"/>
          </w:tcPr>
          <w:p w:rsidR="007F08E0" w:rsidRDefault="006E0DFF">
            <w:pPr>
              <w:jc w:val="center"/>
            </w:pPr>
            <w:r>
              <w:rPr>
                <w:b/>
                <w:bCs/>
                <w:color w:val="FFFFFF"/>
                <w:sz w:val="22"/>
                <w:szCs w:val="22"/>
              </w:rPr>
              <w:t>Tiêu chí</w:t>
            </w:r>
          </w:p>
        </w:tc>
        <w:tc>
          <w:tcPr>
            <w:tcW w:w="3000" w:type="dxa"/>
            <w:shd w:val="clear" w:color="auto" w:fill="1F3864"/>
            <w:tcMar>
              <w:top w:w="100" w:type="dxa"/>
              <w:left w:w="120" w:type="dxa"/>
              <w:bottom w:w="100" w:type="dxa"/>
              <w:right w:w="120" w:type="dxa"/>
            </w:tcMar>
            <w:vAlign w:val="center"/>
          </w:tcPr>
          <w:p w:rsidR="007F08E0" w:rsidRDefault="006E0DFF">
            <w:pPr>
              <w:jc w:val="center"/>
            </w:pPr>
            <w:r>
              <w:rPr>
                <w:b/>
                <w:bCs/>
                <w:color w:val="FFFFFF"/>
                <w:sz w:val="22"/>
                <w:szCs w:val="22"/>
              </w:rPr>
              <w:t>Wait-Die</w:t>
            </w:r>
          </w:p>
        </w:tc>
        <w:tc>
          <w:tcPr>
            <w:tcW w:w="3000" w:type="dxa"/>
            <w:shd w:val="clear" w:color="auto" w:fill="1F3864"/>
            <w:tcMar>
              <w:top w:w="100" w:type="dxa"/>
              <w:left w:w="120" w:type="dxa"/>
              <w:bottom w:w="100" w:type="dxa"/>
              <w:right w:w="120" w:type="dxa"/>
            </w:tcMar>
            <w:vAlign w:val="center"/>
          </w:tcPr>
          <w:p w:rsidR="007F08E0" w:rsidRDefault="006E0DFF">
            <w:pPr>
              <w:jc w:val="center"/>
            </w:pPr>
            <w:r>
              <w:rPr>
                <w:b/>
                <w:bCs/>
                <w:color w:val="FFFFFF"/>
                <w:sz w:val="22"/>
                <w:szCs w:val="22"/>
              </w:rPr>
              <w:t>Wound-Wait</w:t>
            </w:r>
          </w:p>
        </w:tc>
      </w:tr>
      <w:tr w:rsidR="007F08E0">
        <w:tblPrEx>
          <w:tblCellMar>
            <w:top w:w="0" w:type="dxa"/>
            <w:bottom w:w="0" w:type="dxa"/>
          </w:tblCellMar>
        </w:tblPrEx>
        <w:tc>
          <w:tcPr>
            <w:tcW w:w="3350" w:type="dxa"/>
            <w:shd w:val="clear" w:color="auto" w:fill="F2F2F2"/>
            <w:tcMar>
              <w:top w:w="100" w:type="dxa"/>
              <w:left w:w="120" w:type="dxa"/>
              <w:bottom w:w="100" w:type="dxa"/>
              <w:right w:w="120" w:type="dxa"/>
            </w:tcMar>
            <w:vAlign w:val="center"/>
          </w:tcPr>
          <w:p w:rsidR="007F08E0" w:rsidRDefault="006E0DFF">
            <w:r>
              <w:rPr>
                <w:b/>
                <w:bCs/>
                <w:color w:val="000000"/>
                <w:sz w:val="22"/>
                <w:szCs w:val="22"/>
              </w:rPr>
              <w:t>Giao tác cũ (già)</w:t>
            </w:r>
          </w:p>
        </w:tc>
        <w:tc>
          <w:tcPr>
            <w:tcW w:w="3000" w:type="dxa"/>
            <w:tcMar>
              <w:top w:w="100" w:type="dxa"/>
              <w:left w:w="120" w:type="dxa"/>
              <w:bottom w:w="100" w:type="dxa"/>
              <w:right w:w="120" w:type="dxa"/>
            </w:tcMar>
            <w:vAlign w:val="center"/>
          </w:tcPr>
          <w:p w:rsidR="007F08E0" w:rsidRDefault="006E0DFF">
            <w:pPr>
              <w:jc w:val="center"/>
            </w:pPr>
            <w:r>
              <w:rPr>
                <w:color w:val="000000"/>
                <w:sz w:val="22"/>
                <w:szCs w:val="22"/>
              </w:rPr>
              <w:t>Phải chờ</w:t>
            </w:r>
          </w:p>
        </w:tc>
        <w:tc>
          <w:tcPr>
            <w:tcW w:w="3000" w:type="dxa"/>
            <w:tcMar>
              <w:top w:w="100" w:type="dxa"/>
              <w:left w:w="120" w:type="dxa"/>
              <w:bottom w:w="100" w:type="dxa"/>
              <w:right w:w="120" w:type="dxa"/>
            </w:tcMar>
            <w:vAlign w:val="center"/>
          </w:tcPr>
          <w:p w:rsidR="007F08E0" w:rsidRDefault="006E0DFF">
            <w:pPr>
              <w:jc w:val="center"/>
            </w:pPr>
            <w:r>
              <w:rPr>
                <w:color w:val="000000"/>
                <w:sz w:val="22"/>
                <w:szCs w:val="22"/>
              </w:rPr>
              <w:t>Không chờ (được ưu tiên ngay)</w:t>
            </w:r>
          </w:p>
        </w:tc>
      </w:tr>
      <w:tr w:rsidR="007F08E0">
        <w:tblPrEx>
          <w:tblCellMar>
            <w:top w:w="0" w:type="dxa"/>
            <w:bottom w:w="0" w:type="dxa"/>
          </w:tblCellMar>
        </w:tblPrEx>
        <w:tc>
          <w:tcPr>
            <w:tcW w:w="3350" w:type="dxa"/>
            <w:shd w:val="clear" w:color="auto" w:fill="F2F2F2"/>
            <w:tcMar>
              <w:top w:w="100" w:type="dxa"/>
              <w:left w:w="120" w:type="dxa"/>
              <w:bottom w:w="100" w:type="dxa"/>
              <w:right w:w="120" w:type="dxa"/>
            </w:tcMar>
            <w:vAlign w:val="center"/>
          </w:tcPr>
          <w:p w:rsidR="007F08E0" w:rsidRDefault="006E0DFF">
            <w:r>
              <w:rPr>
                <w:b/>
                <w:bCs/>
                <w:color w:val="000000"/>
                <w:sz w:val="22"/>
                <w:szCs w:val="22"/>
              </w:rPr>
              <w:t>Giao tác trẻ</w:t>
            </w:r>
          </w:p>
        </w:tc>
        <w:tc>
          <w:tcPr>
            <w:tcW w:w="3000" w:type="dxa"/>
            <w:tcMar>
              <w:top w:w="100" w:type="dxa"/>
              <w:left w:w="120" w:type="dxa"/>
              <w:bottom w:w="100" w:type="dxa"/>
              <w:right w:w="120" w:type="dxa"/>
            </w:tcMar>
            <w:vAlign w:val="center"/>
          </w:tcPr>
          <w:p w:rsidR="007F08E0" w:rsidRDefault="006E0DFF">
            <w:pPr>
              <w:jc w:val="center"/>
            </w:pPr>
            <w:r>
              <w:rPr>
                <w:color w:val="000000"/>
                <w:sz w:val="22"/>
                <w:szCs w:val="22"/>
              </w:rPr>
              <w:t>Bị rollback (die)</w:t>
            </w:r>
          </w:p>
        </w:tc>
        <w:tc>
          <w:tcPr>
            <w:tcW w:w="3000" w:type="dxa"/>
            <w:tcMar>
              <w:top w:w="100" w:type="dxa"/>
              <w:left w:w="120" w:type="dxa"/>
              <w:bottom w:w="100" w:type="dxa"/>
              <w:right w:w="120" w:type="dxa"/>
            </w:tcMar>
            <w:vAlign w:val="center"/>
          </w:tcPr>
          <w:p w:rsidR="007F08E0" w:rsidRDefault="006E0DFF">
            <w:pPr>
              <w:jc w:val="center"/>
            </w:pPr>
            <w:r>
              <w:rPr>
                <w:color w:val="000000"/>
                <w:sz w:val="22"/>
                <w:szCs w:val="22"/>
              </w:rPr>
              <w:t>Phải chờ</w:t>
            </w:r>
          </w:p>
        </w:tc>
      </w:tr>
      <w:tr w:rsidR="007F08E0">
        <w:tblPrEx>
          <w:tblCellMar>
            <w:top w:w="0" w:type="dxa"/>
            <w:bottom w:w="0" w:type="dxa"/>
          </w:tblCellMar>
        </w:tblPrEx>
        <w:tc>
          <w:tcPr>
            <w:tcW w:w="3350" w:type="dxa"/>
            <w:shd w:val="clear" w:color="auto" w:fill="F2F2F2"/>
            <w:tcMar>
              <w:top w:w="100" w:type="dxa"/>
              <w:left w:w="120" w:type="dxa"/>
              <w:bottom w:w="100" w:type="dxa"/>
              <w:right w:w="120" w:type="dxa"/>
            </w:tcMar>
            <w:vAlign w:val="center"/>
          </w:tcPr>
          <w:p w:rsidR="007F08E0" w:rsidRDefault="006E0DFF">
            <w:r>
              <w:rPr>
                <w:b/>
                <w:bCs/>
                <w:color w:val="000000"/>
                <w:sz w:val="22"/>
                <w:szCs w:val="22"/>
              </w:rPr>
              <w:t>Số lần rollback trong thực tế</w:t>
            </w:r>
          </w:p>
        </w:tc>
        <w:tc>
          <w:tcPr>
            <w:tcW w:w="3000" w:type="dxa"/>
            <w:tcMar>
              <w:top w:w="100" w:type="dxa"/>
              <w:left w:w="120" w:type="dxa"/>
              <w:bottom w:w="100" w:type="dxa"/>
              <w:right w:w="120" w:type="dxa"/>
            </w:tcMar>
            <w:vAlign w:val="center"/>
          </w:tcPr>
          <w:p w:rsidR="007F08E0" w:rsidRDefault="006E0DFF">
            <w:pPr>
              <w:jc w:val="center"/>
            </w:pPr>
            <w:r>
              <w:rPr>
                <w:color w:val="000000"/>
                <w:sz w:val="22"/>
                <w:szCs w:val="22"/>
              </w:rPr>
              <w:t>Nhiều hơn</w:t>
            </w:r>
          </w:p>
        </w:tc>
        <w:tc>
          <w:tcPr>
            <w:tcW w:w="3000" w:type="dxa"/>
            <w:tcMar>
              <w:top w:w="100" w:type="dxa"/>
              <w:left w:w="120" w:type="dxa"/>
              <w:bottom w:w="100" w:type="dxa"/>
              <w:right w:w="120" w:type="dxa"/>
            </w:tcMar>
            <w:vAlign w:val="center"/>
          </w:tcPr>
          <w:p w:rsidR="007F08E0" w:rsidRDefault="006E0DFF">
            <w:pPr>
              <w:jc w:val="center"/>
            </w:pPr>
            <w:r>
              <w:rPr>
                <w:color w:val="000000"/>
                <w:sz w:val="22"/>
                <w:szCs w:val="22"/>
              </w:rPr>
              <w:t>Ít hơn</w:t>
            </w:r>
          </w:p>
        </w:tc>
      </w:tr>
      <w:tr w:rsidR="007F08E0">
        <w:tblPrEx>
          <w:tblCellMar>
            <w:top w:w="0" w:type="dxa"/>
            <w:bottom w:w="0" w:type="dxa"/>
          </w:tblCellMar>
        </w:tblPrEx>
        <w:tc>
          <w:tcPr>
            <w:tcW w:w="3350" w:type="dxa"/>
            <w:shd w:val="clear" w:color="auto" w:fill="F2F2F2"/>
            <w:tcMar>
              <w:top w:w="100" w:type="dxa"/>
              <w:left w:w="120" w:type="dxa"/>
              <w:bottom w:w="100" w:type="dxa"/>
              <w:right w:w="120" w:type="dxa"/>
            </w:tcMar>
            <w:vAlign w:val="center"/>
          </w:tcPr>
          <w:p w:rsidR="007F08E0" w:rsidRDefault="006E0DFF">
            <w:r>
              <w:rPr>
                <w:b/>
                <w:bCs/>
                <w:color w:val="000000"/>
                <w:sz w:val="22"/>
                <w:szCs w:val="22"/>
              </w:rPr>
              <w:t>Chống Starvation</w:t>
            </w:r>
          </w:p>
        </w:tc>
        <w:tc>
          <w:tcPr>
            <w:tcW w:w="3000" w:type="dxa"/>
            <w:tcMar>
              <w:top w:w="100" w:type="dxa"/>
              <w:left w:w="120" w:type="dxa"/>
              <w:bottom w:w="100" w:type="dxa"/>
              <w:right w:w="120" w:type="dxa"/>
            </w:tcMar>
            <w:vAlign w:val="center"/>
          </w:tcPr>
          <w:p w:rsidR="007F08E0" w:rsidRDefault="006E0DFF">
            <w:pPr>
              <w:jc w:val="center"/>
            </w:pPr>
            <w:r>
              <w:rPr>
                <w:color w:val="000000"/>
                <w:sz w:val="22"/>
                <w:szCs w:val="22"/>
              </w:rPr>
              <w:t>Có — giữ nguyên TS cũ khi khởi động lại</w:t>
            </w:r>
          </w:p>
        </w:tc>
        <w:tc>
          <w:tcPr>
            <w:tcW w:w="3000" w:type="dxa"/>
            <w:tcMar>
              <w:top w:w="100" w:type="dxa"/>
              <w:left w:w="120" w:type="dxa"/>
              <w:bottom w:w="100" w:type="dxa"/>
              <w:right w:w="120" w:type="dxa"/>
            </w:tcMar>
            <w:vAlign w:val="center"/>
          </w:tcPr>
          <w:p w:rsidR="007F08E0" w:rsidRDefault="006E0DFF">
            <w:pPr>
              <w:jc w:val="center"/>
            </w:pPr>
            <w:r>
              <w:rPr>
                <w:color w:val="000000"/>
                <w:sz w:val="22"/>
                <w:szCs w:val="22"/>
              </w:rPr>
              <w:t>Có — giữ nguyên TS cũ khi khởi động lại</w:t>
            </w:r>
          </w:p>
        </w:tc>
      </w:tr>
    </w:tbl>
    <w:p w:rsidR="007F08E0" w:rsidRDefault="006E0DFF">
      <w:pPr>
        <w:pBdr>
          <w:left w:val="single" w:sz="18" w:space="8" w:color="C00000"/>
        </w:pBdr>
        <w:shd w:val="clear" w:color="auto" w:fill="FBEAEA"/>
        <w:spacing w:before="100" w:after="200" w:line="300" w:lineRule="auto"/>
        <w:ind w:left="360"/>
      </w:pPr>
      <w:r>
        <w:rPr>
          <w:b/>
          <w:bCs/>
          <w:color w:val="C00000"/>
          <w:sz w:val="24"/>
          <w:szCs w:val="24"/>
        </w:rPr>
        <w:t xml:space="preserve">Lưu ý: </w:t>
      </w:r>
      <w:r>
        <w:rPr>
          <w:i/>
          <w:iCs/>
          <w:color w:val="444444"/>
          <w:sz w:val="24"/>
          <w:szCs w:val="24"/>
        </w:rPr>
        <w:t>Đặc điểm chung quan trọng: cả hai giao thức đều tránh được Starvation, vì khi một giao tác bị rollback và khởi động lại, nó vẫn GIỮ NGUYÊN nhãn thời gian cũ (không được cấp TS mới). Nhờ vậy, càng bị rollback nhiều lần, giao tác đó càng "già" tương đối so v</w:t>
      </w:r>
      <w:r>
        <w:rPr>
          <w:i/>
          <w:iCs/>
          <w:color w:val="444444"/>
          <w:sz w:val="24"/>
          <w:szCs w:val="24"/>
        </w:rPr>
        <w:t>ới các giao tác mới sinh ra sau, và cuối cùng chắc chắn sẽ đến lượt được ưu tiên thực hiện xong.</w:t>
      </w:r>
    </w:p>
    <w:p w:rsidR="007F08E0" w:rsidRDefault="006E0DFF">
      <w:pPr>
        <w:pStyle w:val="Heading2"/>
        <w:spacing w:before="300" w:after="150"/>
      </w:pPr>
      <w:r>
        <w:rPr>
          <w:b/>
          <w:bCs/>
          <w:color w:val="1F3864"/>
          <w:sz w:val="27"/>
          <w:szCs w:val="27"/>
        </w:rPr>
        <w:t>3.4. Các giao thức ngăn ngừa khác</w:t>
      </w:r>
    </w:p>
    <w:p w:rsidR="007F08E0" w:rsidRDefault="006E0DFF">
      <w:pPr>
        <w:pStyle w:val="ListParagraph"/>
        <w:numPr>
          <w:ilvl w:val="0"/>
          <w:numId w:val="2"/>
        </w:numPr>
        <w:spacing w:after="100" w:line="300" w:lineRule="auto"/>
      </w:pPr>
      <w:r>
        <w:rPr>
          <w:sz w:val="24"/>
          <w:szCs w:val="24"/>
        </w:rPr>
        <w:lastRenderedPageBreak/>
        <w:t>No Waiting: nếu giao tác không xin được khóa ngay lập tức, nó sẽ bị rollback ngay lập tức (không chờ đợi dưới bất kỳ hình thứ</w:t>
      </w:r>
      <w:r>
        <w:rPr>
          <w:sz w:val="24"/>
          <w:szCs w:val="24"/>
        </w:rPr>
        <w:t>c nào).</w:t>
      </w:r>
    </w:p>
    <w:p w:rsidR="007F08E0" w:rsidRDefault="006E0DFF">
      <w:pPr>
        <w:pStyle w:val="ListParagraph"/>
        <w:numPr>
          <w:ilvl w:val="0"/>
          <w:numId w:val="2"/>
        </w:numPr>
        <w:spacing w:after="100" w:line="300" w:lineRule="auto"/>
      </w:pPr>
      <w:r>
        <w:rPr>
          <w:sz w:val="24"/>
          <w:szCs w:val="24"/>
        </w:rPr>
        <w:t>Cautious Waiting: khi Ti yêu cầu khóa X đang do Tj chiếm giữ:</w:t>
      </w:r>
    </w:p>
    <w:p w:rsidR="007F08E0" w:rsidRDefault="006E0DFF">
      <w:pPr>
        <w:pStyle w:val="ListParagraph"/>
        <w:numPr>
          <w:ilvl w:val="1"/>
          <w:numId w:val="2"/>
        </w:numPr>
        <w:spacing w:after="100" w:line="300" w:lineRule="auto"/>
      </w:pPr>
      <w:r>
        <w:rPr>
          <w:sz w:val="24"/>
          <w:szCs w:val="24"/>
        </w:rPr>
        <w:t>Nếu Tj đang ở trạng thái CHỜ (chờ một khóa khác) → Ti bị rollback ngay.</w:t>
      </w:r>
    </w:p>
    <w:p w:rsidR="007F08E0" w:rsidRDefault="006E0DFF">
      <w:pPr>
        <w:pStyle w:val="ListParagraph"/>
        <w:numPr>
          <w:ilvl w:val="1"/>
          <w:numId w:val="2"/>
        </w:numPr>
        <w:spacing w:after="100" w:line="300" w:lineRule="auto"/>
      </w:pPr>
      <w:r>
        <w:rPr>
          <w:sz w:val="24"/>
          <w:szCs w:val="24"/>
        </w:rPr>
        <w:t>Nếu Tj đang HOẠT ĐỘNG (không chờ ai) → Ti được phép chờ Tj.</w:t>
      </w:r>
    </w:p>
    <w:p w:rsidR="007F08E0" w:rsidRDefault="006E0DFF">
      <w:pPr>
        <w:pBdr>
          <w:left w:val="single" w:sz="18" w:space="8" w:color="C00000"/>
        </w:pBdr>
        <w:shd w:val="clear" w:color="auto" w:fill="FBEAEA"/>
        <w:spacing w:before="100" w:after="200" w:line="300" w:lineRule="auto"/>
        <w:ind w:left="360"/>
      </w:pPr>
      <w:r>
        <w:rPr>
          <w:b/>
          <w:bCs/>
          <w:color w:val="C00000"/>
          <w:sz w:val="24"/>
          <w:szCs w:val="24"/>
        </w:rPr>
        <w:t xml:space="preserve">Lưu ý: </w:t>
      </w:r>
      <w:r>
        <w:rPr>
          <w:i/>
          <w:iCs/>
          <w:color w:val="444444"/>
          <w:sz w:val="24"/>
          <w:szCs w:val="24"/>
        </w:rPr>
        <w:t>Cautious Waiting thông minh hơn No Waiting ở</w:t>
      </w:r>
      <w:r>
        <w:rPr>
          <w:i/>
          <w:iCs/>
          <w:color w:val="444444"/>
          <w:sz w:val="24"/>
          <w:szCs w:val="24"/>
        </w:rPr>
        <w:t xml:space="preserve"> chỗ nó chỉ rollback khi thực sự có nguy cơ hình thành chuỗi chờ (Tj cũng đang chờ ai đó), giúp giảm số lần rollback không cần thiết so với No Waiting.</w:t>
      </w:r>
    </w:p>
    <w:p w:rsidR="007F08E0" w:rsidRDefault="006E0DFF">
      <w:r>
        <w:br w:type="page"/>
      </w:r>
    </w:p>
    <w:p w:rsidR="007F08E0" w:rsidRDefault="006E0DFF">
      <w:pPr>
        <w:pStyle w:val="Heading1"/>
        <w:shd w:val="clear" w:color="auto" w:fill="1F3864"/>
        <w:spacing w:before="400" w:after="200"/>
      </w:pPr>
      <w:r>
        <w:rPr>
          <w:b/>
          <w:bCs/>
          <w:color w:val="FFFFFF"/>
          <w:sz w:val="30"/>
          <w:szCs w:val="30"/>
        </w:rPr>
        <w:lastRenderedPageBreak/>
        <w:t>4. PHỤC HỒI KHI CÓ DEADLOCK (DEADLOCK RECOVERY)</w:t>
      </w:r>
    </w:p>
    <w:p w:rsidR="007F08E0" w:rsidRDefault="006E0DFF">
      <w:pPr>
        <w:spacing w:after="160" w:line="300" w:lineRule="auto"/>
        <w:jc w:val="both"/>
      </w:pPr>
      <w:r>
        <w:rPr>
          <w:color w:val="000000"/>
          <w:sz w:val="24"/>
          <w:szCs w:val="24"/>
        </w:rPr>
        <w:t>Khi hệ thống đã phát hiện được khóa chết (bằng đồ thị chờ hoặc timeout), cần thực hiện các bước sau để phá vỡ chu trình và đưa hệ thống trở lại hoạt động bình thường:</w:t>
      </w:r>
    </w:p>
    <w:p w:rsidR="007F08E0" w:rsidRDefault="006E0DFF">
      <w:pPr>
        <w:pStyle w:val="Heading2"/>
        <w:spacing w:before="300" w:after="150"/>
      </w:pPr>
      <w:r>
        <w:rPr>
          <w:b/>
          <w:bCs/>
          <w:color w:val="1F3864"/>
          <w:sz w:val="27"/>
          <w:szCs w:val="27"/>
        </w:rPr>
        <w:t>Bước 1 — Chọn giao tác nạn nhân (Victim Selection)</w:t>
      </w:r>
    </w:p>
    <w:p w:rsidR="007F08E0" w:rsidRDefault="006E0DFF">
      <w:pPr>
        <w:spacing w:after="160" w:line="300" w:lineRule="auto"/>
        <w:jc w:val="both"/>
      </w:pPr>
      <w:r>
        <w:rPr>
          <w:color w:val="000000"/>
          <w:sz w:val="24"/>
          <w:szCs w:val="24"/>
        </w:rPr>
        <w:t>Chọn một (hoặc một vài) giao tác trong</w:t>
      </w:r>
      <w:r>
        <w:rPr>
          <w:color w:val="000000"/>
          <w:sz w:val="24"/>
          <w:szCs w:val="24"/>
        </w:rPr>
        <w:t xml:space="preserve"> chu trình để rollback, nhằm phá vỡ vòng chờ. Tiêu chí lựa chọn thường là chọn giao tác có "chi phí thấp nhất" khi hủy, cụ thể là:</w:t>
      </w:r>
    </w:p>
    <w:p w:rsidR="007F08E0" w:rsidRDefault="006E0DFF">
      <w:pPr>
        <w:pStyle w:val="ListParagraph"/>
        <w:numPr>
          <w:ilvl w:val="0"/>
          <w:numId w:val="2"/>
        </w:numPr>
        <w:spacing w:after="100" w:line="300" w:lineRule="auto"/>
      </w:pPr>
      <w:r>
        <w:rPr>
          <w:sz w:val="24"/>
          <w:szCs w:val="24"/>
        </w:rPr>
        <w:t>Giao tác đã thực hiện ít thời gian nhất.</w:t>
      </w:r>
    </w:p>
    <w:p w:rsidR="007F08E0" w:rsidRDefault="006E0DFF">
      <w:pPr>
        <w:pStyle w:val="ListParagraph"/>
        <w:numPr>
          <w:ilvl w:val="0"/>
          <w:numId w:val="2"/>
        </w:numPr>
        <w:spacing w:after="100" w:line="300" w:lineRule="auto"/>
      </w:pPr>
      <w:r>
        <w:rPr>
          <w:sz w:val="24"/>
          <w:szCs w:val="24"/>
        </w:rPr>
        <w:t>Giao tác đã sử dụng/khóa ít đơn vị dữ liệu nhất.</w:t>
      </w:r>
    </w:p>
    <w:p w:rsidR="007F08E0" w:rsidRDefault="006E0DFF">
      <w:pPr>
        <w:pStyle w:val="ListParagraph"/>
        <w:numPr>
          <w:ilvl w:val="0"/>
          <w:numId w:val="2"/>
        </w:numPr>
        <w:spacing w:after="100" w:line="300" w:lineRule="auto"/>
      </w:pPr>
      <w:r>
        <w:rPr>
          <w:sz w:val="24"/>
          <w:szCs w:val="24"/>
        </w:rPr>
        <w:t>Giao tác có ảnh hưởng ít nhất đến c</w:t>
      </w:r>
      <w:r>
        <w:rPr>
          <w:sz w:val="24"/>
          <w:szCs w:val="24"/>
        </w:rPr>
        <w:t>ác giao tác khác đang chạy trong hệ thống.</w:t>
      </w:r>
    </w:p>
    <w:p w:rsidR="007F08E0" w:rsidRDefault="006E0DFF">
      <w:pPr>
        <w:pStyle w:val="Heading2"/>
        <w:spacing w:before="300" w:after="150"/>
      </w:pPr>
      <w:r>
        <w:rPr>
          <w:b/>
          <w:bCs/>
          <w:color w:val="1F3864"/>
          <w:sz w:val="27"/>
          <w:szCs w:val="27"/>
        </w:rPr>
        <w:t>Bước 2 — Xác định thời điểm/phạm vi Rollback</w:t>
      </w:r>
    </w:p>
    <w:p w:rsidR="007F08E0" w:rsidRDefault="006E0DFF">
      <w:pPr>
        <w:pStyle w:val="ListParagraph"/>
        <w:numPr>
          <w:ilvl w:val="0"/>
          <w:numId w:val="2"/>
        </w:numPr>
        <w:spacing w:after="100" w:line="300" w:lineRule="auto"/>
      </w:pPr>
      <w:r>
        <w:rPr>
          <w:sz w:val="24"/>
          <w:szCs w:val="24"/>
        </w:rPr>
        <w:t>Có thể rollback TOÀN BỘ giao tác (total rollback).</w:t>
      </w:r>
    </w:p>
    <w:p w:rsidR="007F08E0" w:rsidRDefault="006E0DFF">
      <w:pPr>
        <w:pStyle w:val="ListParagraph"/>
        <w:numPr>
          <w:ilvl w:val="0"/>
          <w:numId w:val="2"/>
        </w:numPr>
        <w:spacing w:after="100" w:line="300" w:lineRule="auto"/>
      </w:pPr>
      <w:r>
        <w:rPr>
          <w:sz w:val="24"/>
          <w:szCs w:val="24"/>
        </w:rPr>
        <w:t>Hoặc chỉ rollback MỘT PHẦN, vừa đủ để phá vỡ khóa chết (partial rollback), giúp tiết kiệm công sức đã thực hiện.</w:t>
      </w:r>
    </w:p>
    <w:p w:rsidR="007F08E0" w:rsidRDefault="006E0DFF">
      <w:pPr>
        <w:pStyle w:val="Heading2"/>
        <w:spacing w:before="300" w:after="150"/>
      </w:pPr>
      <w:r>
        <w:rPr>
          <w:b/>
          <w:bCs/>
          <w:color w:val="1F3864"/>
          <w:sz w:val="27"/>
          <w:szCs w:val="27"/>
        </w:rPr>
        <w:t>Bước</w:t>
      </w:r>
      <w:r>
        <w:rPr>
          <w:b/>
          <w:bCs/>
          <w:color w:val="1F3864"/>
          <w:sz w:val="27"/>
          <w:szCs w:val="27"/>
        </w:rPr>
        <w:t xml:space="preserve"> 3 — Tránh Starvation trong quá trình chọn nạn nhân</w:t>
      </w:r>
    </w:p>
    <w:p w:rsidR="007F08E0" w:rsidRDefault="006E0DFF">
      <w:pPr>
        <w:spacing w:after="160" w:line="300" w:lineRule="auto"/>
        <w:jc w:val="both"/>
      </w:pPr>
      <w:r>
        <w:rPr>
          <w:color w:val="000000"/>
          <w:sz w:val="24"/>
          <w:szCs w:val="24"/>
        </w:rPr>
        <w:t>Cần đảm bảo một giao tác không bị chọn làm "nạn nhân" quá nhiều lần liên tiếp, bằng cách theo dõi số lần giao tác đó đã từng bị rollback trong quá khứ và đưa yếu tố này vào tiêu chí lựa chọn.</w:t>
      </w:r>
    </w:p>
    <w:p w:rsidR="007F08E0" w:rsidRDefault="006E0DFF">
      <w:pPr>
        <w:pStyle w:val="Heading1"/>
        <w:shd w:val="clear" w:color="auto" w:fill="1F3864"/>
        <w:spacing w:before="400" w:after="200"/>
      </w:pPr>
      <w:r>
        <w:rPr>
          <w:b/>
          <w:bCs/>
          <w:color w:val="FFFFFF"/>
          <w:sz w:val="30"/>
          <w:szCs w:val="30"/>
        </w:rPr>
        <w:t>5. KẾ HOẠCH CẤP KHÓA (LOCK GRANTING)</w:t>
      </w:r>
    </w:p>
    <w:p w:rsidR="007F08E0" w:rsidRDefault="006E0DFF">
      <w:pPr>
        <w:spacing w:after="160" w:line="300" w:lineRule="auto"/>
        <w:jc w:val="both"/>
      </w:pPr>
      <w:r>
        <w:rPr>
          <w:color w:val="000000"/>
          <w:sz w:val="24"/>
          <w:szCs w:val="24"/>
        </w:rPr>
        <w:t>Phần cuối chương liên quan mật thiết đến toàn bộ nội dung trên: việc quyết định có cấp khóa cho một giao tác hay không, dựa trên tính tương thích giữa các loại khóa.</w:t>
      </w:r>
    </w:p>
    <w:p w:rsidR="007F08E0" w:rsidRDefault="006E0DFF">
      <w:pPr>
        <w:pStyle w:val="Heading2"/>
        <w:spacing w:before="300" w:after="150"/>
      </w:pPr>
      <w:r>
        <w:rPr>
          <w:b/>
          <w:bCs/>
          <w:color w:val="1F3864"/>
          <w:sz w:val="27"/>
          <w:szCs w:val="27"/>
        </w:rPr>
        <w:t>5.1. Các loại khóa và bảng tương thích</w:t>
      </w:r>
    </w:p>
    <w:p w:rsidR="007F08E0" w:rsidRDefault="006E0DFF">
      <w:pPr>
        <w:pStyle w:val="ListParagraph"/>
        <w:numPr>
          <w:ilvl w:val="0"/>
          <w:numId w:val="2"/>
        </w:numPr>
        <w:spacing w:after="100" w:line="300" w:lineRule="auto"/>
      </w:pPr>
      <w:r>
        <w:rPr>
          <w:sz w:val="24"/>
          <w:szCs w:val="24"/>
        </w:rPr>
        <w:t xml:space="preserve">Khóa đọc (S – </w:t>
      </w:r>
      <w:r>
        <w:rPr>
          <w:sz w:val="24"/>
          <w:szCs w:val="24"/>
        </w:rPr>
        <w:t>Shared): chỉ cho phép đọc dữ liệu, nhiều giao tác có thể cùng giữ khóa S trên cùng một đơn vị dữ liệu.</w:t>
      </w:r>
    </w:p>
    <w:p w:rsidR="007F08E0" w:rsidRDefault="006E0DFF">
      <w:pPr>
        <w:pStyle w:val="ListParagraph"/>
        <w:numPr>
          <w:ilvl w:val="0"/>
          <w:numId w:val="2"/>
        </w:numPr>
        <w:spacing w:after="100" w:line="300" w:lineRule="auto"/>
      </w:pPr>
      <w:r>
        <w:rPr>
          <w:sz w:val="24"/>
          <w:szCs w:val="24"/>
        </w:rPr>
        <w:t>Khóa ghi (X – Exclusive): cho phép cả đọc và ghi, nhưng chỉ MỘT giao tác được giữ khóa X tại một thời điểm.</w:t>
      </w:r>
    </w:p>
    <w:p w:rsidR="007F08E0" w:rsidRDefault="006E0DFF">
      <w:pPr>
        <w:spacing w:before="200" w:after="100"/>
        <w:jc w:val="center"/>
      </w:pPr>
      <w:r>
        <w:rPr>
          <w:b/>
          <w:bCs/>
          <w:i/>
          <w:iCs/>
          <w:color w:val="1F3864"/>
          <w:sz w:val="23"/>
          <w:szCs w:val="23"/>
        </w:rPr>
        <w:t>Bảng 4.4 — Bảng tương thích khóa (Lock Compat</w:t>
      </w:r>
      <w:r>
        <w:rPr>
          <w:b/>
          <w:bCs/>
          <w:i/>
          <w:iCs/>
          <w:color w:val="1F3864"/>
          <w:sz w:val="23"/>
          <w:szCs w:val="23"/>
        </w:rPr>
        <w:t>ibility Matrix)</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000"/>
        <w:gridCol w:w="2000"/>
      </w:tblGrid>
      <w:tr w:rsidR="007F08E0">
        <w:tblPrEx>
          <w:tblCellMar>
            <w:top w:w="0" w:type="dxa"/>
            <w:bottom w:w="0" w:type="dxa"/>
          </w:tblCellMar>
        </w:tblPrEx>
        <w:trPr>
          <w:tblHeader/>
        </w:trPr>
        <w:tc>
          <w:tcPr>
            <w:tcW w:w="2000" w:type="dxa"/>
            <w:shd w:val="clear" w:color="auto" w:fill="1F3864"/>
            <w:tcMar>
              <w:top w:w="100" w:type="dxa"/>
              <w:left w:w="120" w:type="dxa"/>
              <w:bottom w:w="100" w:type="dxa"/>
              <w:right w:w="120" w:type="dxa"/>
            </w:tcMar>
            <w:vAlign w:val="center"/>
          </w:tcPr>
          <w:p w:rsidR="007F08E0" w:rsidRDefault="007F08E0">
            <w:pPr>
              <w:jc w:val="center"/>
            </w:pPr>
          </w:p>
        </w:tc>
        <w:tc>
          <w:tcPr>
            <w:tcW w:w="2000" w:type="dxa"/>
            <w:shd w:val="clear" w:color="auto" w:fill="1F3864"/>
            <w:tcMar>
              <w:top w:w="100" w:type="dxa"/>
              <w:left w:w="120" w:type="dxa"/>
              <w:bottom w:w="100" w:type="dxa"/>
              <w:right w:w="120" w:type="dxa"/>
            </w:tcMar>
            <w:vAlign w:val="center"/>
          </w:tcPr>
          <w:p w:rsidR="007F08E0" w:rsidRDefault="006E0DFF">
            <w:pPr>
              <w:jc w:val="center"/>
            </w:pPr>
            <w:r>
              <w:rPr>
                <w:b/>
                <w:bCs/>
                <w:color w:val="FFFFFF"/>
                <w:sz w:val="22"/>
                <w:szCs w:val="22"/>
              </w:rPr>
              <w:t>S</w:t>
            </w:r>
          </w:p>
        </w:tc>
        <w:tc>
          <w:tcPr>
            <w:tcW w:w="2000" w:type="dxa"/>
            <w:shd w:val="clear" w:color="auto" w:fill="1F3864"/>
            <w:tcMar>
              <w:top w:w="100" w:type="dxa"/>
              <w:left w:w="120" w:type="dxa"/>
              <w:bottom w:w="100" w:type="dxa"/>
              <w:right w:w="120" w:type="dxa"/>
            </w:tcMar>
            <w:vAlign w:val="center"/>
          </w:tcPr>
          <w:p w:rsidR="007F08E0" w:rsidRDefault="006E0DFF">
            <w:pPr>
              <w:jc w:val="center"/>
            </w:pPr>
            <w:r>
              <w:rPr>
                <w:b/>
                <w:bCs/>
                <w:color w:val="FFFFFF"/>
                <w:sz w:val="22"/>
                <w:szCs w:val="22"/>
              </w:rPr>
              <w:t>X</w:t>
            </w:r>
          </w:p>
        </w:tc>
      </w:tr>
      <w:tr w:rsidR="007F08E0">
        <w:tblPrEx>
          <w:tblCellMar>
            <w:top w:w="0" w:type="dxa"/>
            <w:bottom w:w="0" w:type="dxa"/>
          </w:tblCellMar>
        </w:tblPrEx>
        <w:tc>
          <w:tcPr>
            <w:tcW w:w="2000" w:type="dxa"/>
            <w:shd w:val="clear" w:color="auto" w:fill="DCE6F1"/>
            <w:tcMar>
              <w:top w:w="100" w:type="dxa"/>
              <w:left w:w="120" w:type="dxa"/>
              <w:bottom w:w="100" w:type="dxa"/>
              <w:right w:w="120" w:type="dxa"/>
            </w:tcMar>
            <w:vAlign w:val="center"/>
          </w:tcPr>
          <w:p w:rsidR="007F08E0" w:rsidRDefault="006E0DFF">
            <w:pPr>
              <w:jc w:val="center"/>
            </w:pPr>
            <w:r>
              <w:rPr>
                <w:b/>
                <w:bCs/>
                <w:color w:val="000000"/>
                <w:sz w:val="22"/>
                <w:szCs w:val="22"/>
              </w:rPr>
              <w:t>S</w:t>
            </w:r>
          </w:p>
        </w:tc>
        <w:tc>
          <w:tcPr>
            <w:tcW w:w="2000" w:type="dxa"/>
            <w:tcMar>
              <w:top w:w="100" w:type="dxa"/>
              <w:left w:w="120" w:type="dxa"/>
              <w:bottom w:w="100" w:type="dxa"/>
              <w:right w:w="120" w:type="dxa"/>
            </w:tcMar>
            <w:vAlign w:val="center"/>
          </w:tcPr>
          <w:p w:rsidR="007F08E0" w:rsidRDefault="006E0DFF">
            <w:pPr>
              <w:jc w:val="center"/>
            </w:pPr>
            <w:r>
              <w:rPr>
                <w:color w:val="000000"/>
                <w:sz w:val="22"/>
                <w:szCs w:val="22"/>
              </w:rPr>
              <w:t>True</w:t>
            </w:r>
          </w:p>
        </w:tc>
        <w:tc>
          <w:tcPr>
            <w:tcW w:w="2000" w:type="dxa"/>
            <w:tcMar>
              <w:top w:w="100" w:type="dxa"/>
              <w:left w:w="120" w:type="dxa"/>
              <w:bottom w:w="100" w:type="dxa"/>
              <w:right w:w="120" w:type="dxa"/>
            </w:tcMar>
            <w:vAlign w:val="center"/>
          </w:tcPr>
          <w:p w:rsidR="007F08E0" w:rsidRDefault="006E0DFF">
            <w:pPr>
              <w:jc w:val="center"/>
            </w:pPr>
            <w:r>
              <w:rPr>
                <w:b/>
                <w:bCs/>
                <w:color w:val="C00000"/>
                <w:sz w:val="22"/>
                <w:szCs w:val="22"/>
              </w:rPr>
              <w:t>False</w:t>
            </w:r>
          </w:p>
        </w:tc>
      </w:tr>
      <w:tr w:rsidR="007F08E0">
        <w:tblPrEx>
          <w:tblCellMar>
            <w:top w:w="0" w:type="dxa"/>
            <w:bottom w:w="0" w:type="dxa"/>
          </w:tblCellMar>
        </w:tblPrEx>
        <w:tc>
          <w:tcPr>
            <w:tcW w:w="2000" w:type="dxa"/>
            <w:shd w:val="clear" w:color="auto" w:fill="DCE6F1"/>
            <w:tcMar>
              <w:top w:w="100" w:type="dxa"/>
              <w:left w:w="120" w:type="dxa"/>
              <w:bottom w:w="100" w:type="dxa"/>
              <w:right w:w="120" w:type="dxa"/>
            </w:tcMar>
            <w:vAlign w:val="center"/>
          </w:tcPr>
          <w:p w:rsidR="007F08E0" w:rsidRDefault="006E0DFF">
            <w:pPr>
              <w:jc w:val="center"/>
            </w:pPr>
            <w:r>
              <w:rPr>
                <w:b/>
                <w:bCs/>
                <w:color w:val="000000"/>
                <w:sz w:val="22"/>
                <w:szCs w:val="22"/>
              </w:rPr>
              <w:t>X</w:t>
            </w:r>
          </w:p>
        </w:tc>
        <w:tc>
          <w:tcPr>
            <w:tcW w:w="2000" w:type="dxa"/>
            <w:tcMar>
              <w:top w:w="100" w:type="dxa"/>
              <w:left w:w="120" w:type="dxa"/>
              <w:bottom w:w="100" w:type="dxa"/>
              <w:right w:w="120" w:type="dxa"/>
            </w:tcMar>
            <w:vAlign w:val="center"/>
          </w:tcPr>
          <w:p w:rsidR="007F08E0" w:rsidRDefault="006E0DFF">
            <w:pPr>
              <w:jc w:val="center"/>
            </w:pPr>
            <w:r>
              <w:rPr>
                <w:b/>
                <w:bCs/>
                <w:color w:val="C00000"/>
                <w:sz w:val="22"/>
                <w:szCs w:val="22"/>
              </w:rPr>
              <w:t>False</w:t>
            </w:r>
          </w:p>
        </w:tc>
        <w:tc>
          <w:tcPr>
            <w:tcW w:w="2000" w:type="dxa"/>
            <w:tcMar>
              <w:top w:w="100" w:type="dxa"/>
              <w:left w:w="120" w:type="dxa"/>
              <w:bottom w:w="100" w:type="dxa"/>
              <w:right w:w="120" w:type="dxa"/>
            </w:tcMar>
            <w:vAlign w:val="center"/>
          </w:tcPr>
          <w:p w:rsidR="007F08E0" w:rsidRDefault="006E0DFF">
            <w:pPr>
              <w:jc w:val="center"/>
            </w:pPr>
            <w:r>
              <w:rPr>
                <w:b/>
                <w:bCs/>
                <w:color w:val="C00000"/>
                <w:sz w:val="22"/>
                <w:szCs w:val="22"/>
              </w:rPr>
              <w:t>False</w:t>
            </w:r>
          </w:p>
        </w:tc>
      </w:tr>
    </w:tbl>
    <w:p w:rsidR="007F08E0" w:rsidRDefault="006E0DFF">
      <w:pPr>
        <w:spacing w:after="160" w:line="300" w:lineRule="auto"/>
        <w:jc w:val="both"/>
      </w:pPr>
      <w:r>
        <w:rPr>
          <w:color w:val="000000"/>
          <w:sz w:val="24"/>
          <w:szCs w:val="24"/>
        </w:rPr>
        <w:t>Diễn giải: S tương thích với S (nhiều giao tác cùng đọc được); X xung đột với cả S và X (một khi đã có giao tác ghi, không giao tác nào khác được đọc hay ghi đồng thời).</w:t>
      </w:r>
    </w:p>
    <w:p w:rsidR="007F08E0" w:rsidRDefault="006E0DFF">
      <w:pPr>
        <w:pStyle w:val="Heading2"/>
        <w:spacing w:before="300" w:after="150"/>
      </w:pPr>
      <w:r>
        <w:rPr>
          <w:b/>
          <w:bCs/>
          <w:color w:val="1F3864"/>
          <w:sz w:val="27"/>
          <w:szCs w:val="27"/>
        </w:rPr>
        <w:t>5.2. Điều kiện cấp khóa chống Starvation</w:t>
      </w:r>
    </w:p>
    <w:p w:rsidR="007F08E0" w:rsidRDefault="006E0DFF">
      <w:pPr>
        <w:spacing w:after="160" w:line="300" w:lineRule="auto"/>
        <w:jc w:val="both"/>
      </w:pPr>
      <w:r>
        <w:rPr>
          <w:color w:val="000000"/>
          <w:sz w:val="24"/>
          <w:szCs w:val="24"/>
        </w:rPr>
        <w:lastRenderedPageBreak/>
        <w:t>Việc cấp khóa cho một giao tác từng bị rollback phải đảm bảo giao tác đó không tiếp tục bị "chết đói". Cụ thể, khi Ti yêu cầu cấp khóa trên đơn vị dữ liệu X với loại khóa M (S hoặc X), khóa CHỈ được cấp nếu đồng thờ</w:t>
      </w:r>
      <w:r>
        <w:rPr>
          <w:color w:val="000000"/>
          <w:sz w:val="24"/>
          <w:szCs w:val="24"/>
        </w:rPr>
        <w:t>i thỏa hai điều kiện sau:</w:t>
      </w:r>
    </w:p>
    <w:p w:rsidR="007F08E0" w:rsidRDefault="006E0DFF">
      <w:pPr>
        <w:pStyle w:val="ListParagraph"/>
        <w:numPr>
          <w:ilvl w:val="0"/>
          <w:numId w:val="2"/>
        </w:numPr>
        <w:spacing w:after="100" w:line="300" w:lineRule="auto"/>
      </w:pPr>
      <w:r>
        <w:rPr>
          <w:sz w:val="24"/>
          <w:szCs w:val="24"/>
        </w:rPr>
        <w:t>Không có giao tác nào đang giữ khóa trên X ở mức xung đột với M (tức thỏa bảng tương thích khóa ở trên).</w:t>
      </w:r>
    </w:p>
    <w:p w:rsidR="007F08E0" w:rsidRDefault="006E0DFF">
      <w:pPr>
        <w:pStyle w:val="ListParagraph"/>
        <w:numPr>
          <w:ilvl w:val="0"/>
          <w:numId w:val="2"/>
        </w:numPr>
        <w:spacing w:after="100" w:line="300" w:lineRule="auto"/>
      </w:pPr>
      <w:r>
        <w:rPr>
          <w:sz w:val="24"/>
          <w:szCs w:val="24"/>
        </w:rPr>
        <w:t>Không có một giao tác Tj nào khác đang chờ để được cấp khóa trên X với loại M mà đã gửi yêu cầu cấp khóa TRƯỚC Ti (nguyên tắc</w:t>
      </w:r>
      <w:r>
        <w:rPr>
          <w:sz w:val="24"/>
          <w:szCs w:val="24"/>
        </w:rPr>
        <w:t xml:space="preserve"> "đến trước, phục vụ trước" — First-Come-First-Served trong hàng chờ).</w:t>
      </w:r>
    </w:p>
    <w:p w:rsidR="007F08E0" w:rsidRDefault="006E0DFF">
      <w:pPr>
        <w:pBdr>
          <w:left w:val="single" w:sz="18" w:space="8" w:color="C00000"/>
        </w:pBdr>
        <w:shd w:val="clear" w:color="auto" w:fill="FBEAEA"/>
        <w:spacing w:before="100" w:after="200" w:line="300" w:lineRule="auto"/>
        <w:ind w:left="360"/>
      </w:pPr>
      <w:bookmarkStart w:id="0" w:name="_GoBack"/>
      <w:bookmarkEnd w:id="0"/>
      <w:r>
        <w:rPr>
          <w:b/>
          <w:bCs/>
          <w:color w:val="C00000"/>
          <w:sz w:val="24"/>
          <w:szCs w:val="24"/>
        </w:rPr>
        <w:t xml:space="preserve">Lưu ý: </w:t>
      </w:r>
      <w:r>
        <w:rPr>
          <w:i/>
          <w:iCs/>
          <w:color w:val="444444"/>
          <w:sz w:val="24"/>
          <w:szCs w:val="24"/>
        </w:rPr>
        <w:t xml:space="preserve">Điều kiện thứ hai chính là cơ chế chống chết đói cho hàng đợi cấp khóa: nếu chỉ xét điều kiện tương thích mà bỏ qua thứ tự đến trước, một giao tác có thể liên tục bị các giao tác đến sau "vượt mặt" nếu chúng yêu cầu loại khóa tương thích với khóa hiện có, </w:t>
      </w:r>
      <w:r>
        <w:rPr>
          <w:i/>
          <w:iCs/>
          <w:color w:val="444444"/>
          <w:sz w:val="24"/>
          <w:szCs w:val="24"/>
        </w:rPr>
        <w:t>dẫn đến giao tác ban đầu chờ vô thời hạn.</w:t>
      </w:r>
    </w:p>
    <w:p w:rsidR="007F08E0" w:rsidRDefault="006E0DFF">
      <w:r>
        <w:br w:type="page"/>
      </w:r>
    </w:p>
    <w:p w:rsidR="007F08E0" w:rsidRDefault="006E0DFF">
      <w:pPr>
        <w:pStyle w:val="Heading1"/>
        <w:shd w:val="clear" w:color="auto" w:fill="1F3864"/>
        <w:spacing w:before="400" w:after="200"/>
      </w:pPr>
      <w:r>
        <w:rPr>
          <w:b/>
          <w:bCs/>
          <w:color w:val="FFFFFF"/>
          <w:sz w:val="30"/>
          <w:szCs w:val="30"/>
        </w:rPr>
        <w:lastRenderedPageBreak/>
        <w:t>6. TỔNG KẾT CHƯƠNG &amp; LƯU Ý ÔN TẬP</w:t>
      </w:r>
    </w:p>
    <w:p w:rsidR="007F08E0" w:rsidRDefault="006E0DFF">
      <w:pPr>
        <w:spacing w:after="160" w:line="300" w:lineRule="auto"/>
        <w:jc w:val="both"/>
      </w:pPr>
      <w:r>
        <w:rPr>
          <w:color w:val="000000"/>
          <w:sz w:val="24"/>
          <w:szCs w:val="24"/>
        </w:rPr>
        <w:t>Để kết thúc chương này, thầy tóm tắt lại sơ đồ tư duy mà các em nên ghi nhớ khi ôn tập:</w:t>
      </w:r>
    </w:p>
    <w:p w:rsidR="007F08E0" w:rsidRDefault="006E0DFF">
      <w:pPr>
        <w:pStyle w:val="ListParagraph"/>
        <w:numPr>
          <w:ilvl w:val="0"/>
          <w:numId w:val="2"/>
        </w:numPr>
        <w:spacing w:after="100" w:line="300" w:lineRule="auto"/>
      </w:pPr>
      <w:r>
        <w:rPr>
          <w:b/>
          <w:bCs/>
          <w:sz w:val="24"/>
          <w:szCs w:val="24"/>
        </w:rPr>
        <w:t>Deadlock = chu trình chờ đợi lẫn nhau giữa các giao tác, khiến không giao tác nào tiến triển được.</w:t>
      </w:r>
    </w:p>
    <w:p w:rsidR="007F08E0" w:rsidRDefault="006E0DFF">
      <w:pPr>
        <w:pStyle w:val="ListParagraph"/>
        <w:numPr>
          <w:ilvl w:val="0"/>
          <w:numId w:val="2"/>
        </w:numPr>
        <w:spacing w:after="100" w:line="300" w:lineRule="auto"/>
      </w:pPr>
      <w:r>
        <w:rPr>
          <w:b/>
          <w:bCs/>
          <w:sz w:val="24"/>
          <w:szCs w:val="24"/>
        </w:rPr>
        <w:t>Hai hướng xử lý: (1) Phát hiện sau khi xảy ra — Đồ thị chờ, Timeout; (2) Ngăn ngừa trước khi xảy ra — 2PL, Ordering, Timestamp (Wait-Die/Wound-Wait), No Wait</w:t>
      </w:r>
      <w:r>
        <w:rPr>
          <w:b/>
          <w:bCs/>
          <w:sz w:val="24"/>
          <w:szCs w:val="24"/>
        </w:rPr>
        <w:t>ing, Cautious Waiting.</w:t>
      </w:r>
    </w:p>
    <w:p w:rsidR="007F08E0" w:rsidRDefault="006E0DFF">
      <w:pPr>
        <w:pStyle w:val="ListParagraph"/>
        <w:numPr>
          <w:ilvl w:val="0"/>
          <w:numId w:val="2"/>
        </w:numPr>
        <w:spacing w:after="100" w:line="300" w:lineRule="auto"/>
      </w:pPr>
      <w:r>
        <w:rPr>
          <w:b/>
          <w:bCs/>
          <w:sz w:val="24"/>
          <w:szCs w:val="24"/>
        </w:rPr>
        <w:t>Giao thức Timestamp (Wait-Die/Wound-Wait) là trọng tâm bài tập tính toán — cần thuộc chính xác 2 bảng quy tắc và biết áp dụng vào một chuỗi thao tác cụ thể.</w:t>
      </w:r>
    </w:p>
    <w:p w:rsidR="007F08E0" w:rsidRDefault="006E0DFF">
      <w:pPr>
        <w:pStyle w:val="ListParagraph"/>
        <w:numPr>
          <w:ilvl w:val="0"/>
          <w:numId w:val="2"/>
        </w:numPr>
        <w:spacing w:after="100" w:line="300" w:lineRule="auto"/>
      </w:pPr>
      <w:r>
        <w:rPr>
          <w:b/>
          <w:bCs/>
          <w:sz w:val="24"/>
          <w:szCs w:val="24"/>
        </w:rPr>
        <w:t>Khi deadlock đã xảy ra: chọn nạn nhân theo chi phí thấp nhất → rollback (toà</w:t>
      </w:r>
      <w:r>
        <w:rPr>
          <w:b/>
          <w:bCs/>
          <w:sz w:val="24"/>
          <w:szCs w:val="24"/>
        </w:rPr>
        <w:t>n bộ hoặc một phần) → luôn kiểm soát để tránh starvation.</w:t>
      </w:r>
    </w:p>
    <w:p w:rsidR="007F08E0" w:rsidRDefault="006E0DFF">
      <w:pPr>
        <w:pStyle w:val="ListParagraph"/>
        <w:numPr>
          <w:ilvl w:val="0"/>
          <w:numId w:val="2"/>
        </w:numPr>
        <w:spacing w:after="100" w:line="300" w:lineRule="auto"/>
      </w:pPr>
      <w:r>
        <w:rPr>
          <w:b/>
          <w:bCs/>
          <w:sz w:val="24"/>
          <w:szCs w:val="24"/>
        </w:rPr>
        <w:t>Việc cấp khóa không chỉ dựa vào tính tương thích (bảng S/X) mà còn phải tôn trọng thứ tự hàng đợi để tránh chết đói.</w:t>
      </w:r>
    </w:p>
    <w:p w:rsidR="007F08E0" w:rsidRDefault="006E0DFF">
      <w:pPr>
        <w:spacing w:before="300"/>
        <w:jc w:val="both"/>
      </w:pPr>
      <w:r>
        <w:rPr>
          <w:b/>
          <w:bCs/>
          <w:i/>
          <w:iCs/>
          <w:color w:val="1F3864"/>
          <w:sz w:val="24"/>
          <w:szCs w:val="24"/>
        </w:rPr>
        <w:t>Lời khuyên cuối chương: các em nên tự tay giải lại ví dụ Wait-Die/Wound-Wait ở mụ</w:t>
      </w:r>
      <w:r>
        <w:rPr>
          <w:b/>
          <w:bCs/>
          <w:i/>
          <w:iCs/>
          <w:color w:val="1F3864"/>
          <w:sz w:val="24"/>
          <w:szCs w:val="24"/>
        </w:rPr>
        <w:t>c 3.3 với các bộ nhãn thời gian khác nhau (ví dụ đổi TS(T1), TS(T2), TS(T3) hoặc thêm giao tác T4) để chắc chắn đã hiểu bản chất, chứ không chỉ nhớ máy móc bảng quy tắc. Đây là dạng bài tập rất hay xuất hiện trong đề kiểm tra và đề thi cuối kỳ của môn học.</w:t>
      </w:r>
    </w:p>
    <w:sectPr w:rsidR="007F08E0">
      <w:pgSz w:w="11906" w:h="16838"/>
      <w:pgMar w:top="1134" w:right="1134" w:bottom="1134" w:left="1417"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0F039F"/>
    <w:multiLevelType w:val="hybridMultilevel"/>
    <w:tmpl w:val="31F02188"/>
    <w:lvl w:ilvl="0" w:tplc="AD5C4256">
      <w:start w:val="1"/>
      <w:numFmt w:val="bullet"/>
      <w:lvlText w:val="●"/>
      <w:lvlJc w:val="left"/>
      <w:pPr>
        <w:ind w:left="720" w:hanging="360"/>
      </w:pPr>
    </w:lvl>
    <w:lvl w:ilvl="1" w:tplc="372030B0">
      <w:start w:val="1"/>
      <w:numFmt w:val="bullet"/>
      <w:lvlText w:val="○"/>
      <w:lvlJc w:val="left"/>
      <w:pPr>
        <w:ind w:left="1440" w:hanging="360"/>
      </w:pPr>
    </w:lvl>
    <w:lvl w:ilvl="2" w:tplc="405EE8C0">
      <w:start w:val="1"/>
      <w:numFmt w:val="bullet"/>
      <w:lvlText w:val="■"/>
      <w:lvlJc w:val="left"/>
      <w:pPr>
        <w:ind w:left="2160" w:hanging="360"/>
      </w:pPr>
    </w:lvl>
    <w:lvl w:ilvl="3" w:tplc="AD68DADE">
      <w:start w:val="1"/>
      <w:numFmt w:val="bullet"/>
      <w:lvlText w:val="●"/>
      <w:lvlJc w:val="left"/>
      <w:pPr>
        <w:ind w:left="2880" w:hanging="360"/>
      </w:pPr>
    </w:lvl>
    <w:lvl w:ilvl="4" w:tplc="145EC270">
      <w:start w:val="1"/>
      <w:numFmt w:val="bullet"/>
      <w:lvlText w:val="○"/>
      <w:lvlJc w:val="left"/>
      <w:pPr>
        <w:ind w:left="3600" w:hanging="360"/>
      </w:pPr>
    </w:lvl>
    <w:lvl w:ilvl="5" w:tplc="D76A8EEA">
      <w:start w:val="1"/>
      <w:numFmt w:val="bullet"/>
      <w:lvlText w:val="■"/>
      <w:lvlJc w:val="left"/>
      <w:pPr>
        <w:ind w:left="4320" w:hanging="360"/>
      </w:pPr>
    </w:lvl>
    <w:lvl w:ilvl="6" w:tplc="4AB44676">
      <w:start w:val="1"/>
      <w:numFmt w:val="bullet"/>
      <w:lvlText w:val="●"/>
      <w:lvlJc w:val="left"/>
      <w:pPr>
        <w:ind w:left="5040" w:hanging="360"/>
      </w:pPr>
    </w:lvl>
    <w:lvl w:ilvl="7" w:tplc="98B2749A">
      <w:start w:val="1"/>
      <w:numFmt w:val="bullet"/>
      <w:lvlText w:val="●"/>
      <w:lvlJc w:val="left"/>
      <w:pPr>
        <w:ind w:left="5760" w:hanging="360"/>
      </w:pPr>
    </w:lvl>
    <w:lvl w:ilvl="8" w:tplc="9AD21444">
      <w:start w:val="1"/>
      <w:numFmt w:val="bullet"/>
      <w:lvlText w:val="●"/>
      <w:lvlJc w:val="left"/>
      <w:pPr>
        <w:ind w:left="6480" w:hanging="360"/>
      </w:pPr>
    </w:lvl>
  </w:abstractNum>
  <w:abstractNum w:abstractNumId="1" w15:restartNumberingAfterBreak="0">
    <w:nsid w:val="6B881622"/>
    <w:multiLevelType w:val="hybridMultilevel"/>
    <w:tmpl w:val="72E06746"/>
    <w:lvl w:ilvl="0" w:tplc="47364834">
      <w:start w:val="1"/>
      <w:numFmt w:val="bullet"/>
      <w:lvlText w:val="●"/>
      <w:lvlJc w:val="left"/>
      <w:pPr>
        <w:ind w:left="720" w:hanging="360"/>
      </w:pPr>
    </w:lvl>
    <w:lvl w:ilvl="1" w:tplc="52307B4E">
      <w:start w:val="1"/>
      <w:numFmt w:val="bullet"/>
      <w:lvlText w:val="○"/>
      <w:lvlJc w:val="left"/>
      <w:pPr>
        <w:ind w:left="1080" w:hanging="360"/>
      </w:pPr>
    </w:lvl>
    <w:lvl w:ilvl="2" w:tplc="D1483D56">
      <w:numFmt w:val="decimal"/>
      <w:lvlText w:val=""/>
      <w:lvlJc w:val="left"/>
    </w:lvl>
    <w:lvl w:ilvl="3" w:tplc="63E493DA">
      <w:numFmt w:val="decimal"/>
      <w:lvlText w:val=""/>
      <w:lvlJc w:val="left"/>
    </w:lvl>
    <w:lvl w:ilvl="4" w:tplc="AF2A641E">
      <w:numFmt w:val="decimal"/>
      <w:lvlText w:val=""/>
      <w:lvlJc w:val="left"/>
    </w:lvl>
    <w:lvl w:ilvl="5" w:tplc="4D24F582">
      <w:numFmt w:val="decimal"/>
      <w:lvlText w:val=""/>
      <w:lvlJc w:val="left"/>
    </w:lvl>
    <w:lvl w:ilvl="6" w:tplc="1576B0C8">
      <w:numFmt w:val="decimal"/>
      <w:lvlText w:val=""/>
      <w:lvlJc w:val="left"/>
    </w:lvl>
    <w:lvl w:ilvl="7" w:tplc="7E4CC050">
      <w:numFmt w:val="decimal"/>
      <w:lvlText w:val=""/>
      <w:lvlJc w:val="left"/>
    </w:lvl>
    <w:lvl w:ilvl="8" w:tplc="48EE4234">
      <w:numFmt w:val="decimal"/>
      <w:lvlText w:val=""/>
      <w:lvlJc w:val="left"/>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F08E0"/>
    <w:rsid w:val="006E0DFF"/>
    <w:rsid w:val="007F08E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882352"/>
  <w15:docId w15:val="{AE25049F-494A-408D-9CD4-4503A154A9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8</Pages>
  <Words>1767</Words>
  <Characters>10077</Characters>
  <Application>Microsoft Office Word</Application>
  <DocSecurity>0</DocSecurity>
  <Lines>83</Lines>
  <Paragraphs>23</Paragraphs>
  <ScaleCrop>false</ScaleCrop>
  <Company/>
  <LinksUpToDate>false</LinksUpToDate>
  <CharactersWithSpaces>11821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HY HOC IT</cp:lastModifiedBy>
  <cp:revision>2</cp:revision>
  <dcterms:created xsi:type="dcterms:W3CDTF">2026-07-01T13:41:00Z</dcterms:created>
  <dcterms:modified xsi:type="dcterms:W3CDTF">2026-07-02T06:58:00Z</dcterms:modified>
</cp:coreProperties>
</file>