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94EF4BD" w:rsidR="00035761" w:rsidRDefault="00871FE8" w:rsidP="00945306">
      <w:pPr>
        <w:pStyle w:val="1"/>
        <w:jc w:val="left"/>
      </w:pPr>
      <w:proofErr w:type="spellStart"/>
      <w:r w:rsidRPr="00871FE8">
        <w:t>Rational.Compre</w:t>
      </w:r>
      <w:proofErr w:type="spellEnd"/>
      <w:r w:rsidR="00336C93">
        <w:rPr>
          <w:rFonts w:hint="eastAsia"/>
        </w:rPr>
        <w:t>(</w:t>
      </w:r>
      <w:r w:rsidR="00336C93">
        <w:rPr>
          <w:rFonts w:hint="eastAsia"/>
          <w:kern w:val="0"/>
        </w:rPr>
        <w:t>Rational, Rational</w:t>
      </w:r>
      <w:r w:rsidR="00336C93">
        <w:t>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ED390A1" w:rsidR="003860D7" w:rsidRDefault="00871FE8">
      <w:r w:rsidRPr="00871FE8">
        <w:t>2 つの Rational 値を比較し、1 番目の値が 2 番目の値よりも小さいか、同じか、または大きいかを示す整数を返します。</w:t>
      </w:r>
    </w:p>
    <w:p w14:paraId="54101E33" w14:textId="53F052FD" w:rsidR="003860D7" w:rsidRPr="009930C6" w:rsidRDefault="00871FE8" w:rsidP="009930C6">
      <w:pPr>
        <w:pStyle w:val="21"/>
        <w:spacing w:before="360" w:after="360"/>
      </w:pPr>
      <w:r w:rsidRPr="00871FE8">
        <w:t>public static int Compare(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871FE8">
        <w:t>Rational</w:t>
      </w:r>
      <w:proofErr w:type="spellEnd"/>
      <w:r w:rsidRPr="00871FE8">
        <w:t xml:space="preserve"> left,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871FE8">
        <w:t>Rational</w:t>
      </w:r>
      <w:proofErr w:type="spellEnd"/>
      <w:r w:rsidRPr="00871FE8">
        <w:t xml:space="preserve"> right)</w:t>
      </w:r>
      <w:r w:rsidR="0095758A"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285CED53" w:rsidR="0039603E" w:rsidRPr="0039603E" w:rsidRDefault="0039603E" w:rsidP="0039603E">
      <w:r>
        <w:t>l</w:t>
      </w:r>
      <w:r w:rsidRPr="0039603E">
        <w:t>eft</w:t>
      </w:r>
      <w:r>
        <w:rPr>
          <w:rFonts w:hint="eastAsia"/>
        </w:rPr>
        <w:t xml:space="preserve">　</w:t>
      </w:r>
      <w:r>
        <w:t>Rational</w:t>
      </w:r>
      <w:r>
        <w:br/>
      </w:r>
      <w:r w:rsidR="00871FE8">
        <w:rPr>
          <w:rFonts w:hint="eastAsia"/>
        </w:rPr>
        <w:t>比較する</w:t>
      </w:r>
      <w:r w:rsidR="0095758A">
        <w:rPr>
          <w:rFonts w:hint="eastAsia"/>
        </w:rPr>
        <w:t>最初</w:t>
      </w:r>
      <w:r w:rsidRPr="0039603E">
        <w:t>の値。</w:t>
      </w:r>
    </w:p>
    <w:p w14:paraId="724F0935" w14:textId="4512DA5A" w:rsidR="0039603E" w:rsidRPr="0039603E" w:rsidRDefault="0039603E" w:rsidP="0039603E">
      <w:r>
        <w:rPr>
          <w:rFonts w:hint="eastAsia"/>
        </w:rPr>
        <w:t>r</w:t>
      </w:r>
      <w:r w:rsidRPr="0039603E">
        <w:t>ight</w:t>
      </w:r>
      <w:r>
        <w:rPr>
          <w:rFonts w:hint="eastAsia"/>
        </w:rPr>
        <w:t xml:space="preserve">　</w:t>
      </w:r>
      <w:r>
        <w:t>Rational</w:t>
      </w:r>
      <w:r>
        <w:br/>
      </w:r>
      <w:r w:rsidR="00871FE8">
        <w:rPr>
          <w:rFonts w:hint="eastAsia"/>
        </w:rPr>
        <w:t>比較する</w:t>
      </w:r>
      <w:r w:rsidRPr="0039603E">
        <w:t>2 番目の値。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2299C385" w:rsidR="0039603E" w:rsidRDefault="0039603E" w:rsidP="0039603E">
      <w:r>
        <w:t>Rational</w:t>
      </w:r>
      <w:r>
        <w:br/>
      </w:r>
      <w:r w:rsidR="00871FE8" w:rsidRPr="00871FE8">
        <w:t>left と right の相対値を示す符号付き整数。次の表を参照してください。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71FE8" w:rsidRPr="00871FE8" w14:paraId="44B55B6B" w14:textId="77777777" w:rsidTr="00871FE8">
        <w:tc>
          <w:tcPr>
            <w:tcW w:w="4247" w:type="dxa"/>
          </w:tcPr>
          <w:p w14:paraId="22007FB8" w14:textId="77777777" w:rsidR="00871FE8" w:rsidRPr="00871FE8" w:rsidRDefault="00871FE8" w:rsidP="00AA2B3A">
            <w:r w:rsidRPr="00871FE8">
              <w:t>値</w:t>
            </w:r>
          </w:p>
        </w:tc>
        <w:tc>
          <w:tcPr>
            <w:tcW w:w="4247" w:type="dxa"/>
          </w:tcPr>
          <w:p w14:paraId="08306C3F" w14:textId="77777777" w:rsidR="00871FE8" w:rsidRPr="00871FE8" w:rsidRDefault="00871FE8" w:rsidP="00AA2B3A">
            <w:r w:rsidRPr="00871FE8">
              <w:rPr>
                <w:rFonts w:hint="eastAsia"/>
              </w:rPr>
              <w:t>条件</w:t>
            </w:r>
          </w:p>
        </w:tc>
      </w:tr>
      <w:tr w:rsidR="00871FE8" w:rsidRPr="00871FE8" w14:paraId="4FFB181C" w14:textId="77777777" w:rsidTr="00871FE8">
        <w:tc>
          <w:tcPr>
            <w:tcW w:w="4247" w:type="dxa"/>
          </w:tcPr>
          <w:p w14:paraId="7C80E9FD" w14:textId="77777777" w:rsidR="00871FE8" w:rsidRPr="00871FE8" w:rsidRDefault="00871FE8" w:rsidP="00AA2B3A">
            <w:r w:rsidRPr="00871FE8">
              <w:t>0 より小さい値</w:t>
            </w:r>
          </w:p>
        </w:tc>
        <w:tc>
          <w:tcPr>
            <w:tcW w:w="4247" w:type="dxa"/>
          </w:tcPr>
          <w:p w14:paraId="789D921B" w14:textId="77777777" w:rsidR="00871FE8" w:rsidRPr="00871FE8" w:rsidRDefault="00871FE8" w:rsidP="00AA2B3A">
            <w:r w:rsidRPr="00871FE8">
              <w:t xml:space="preserve">left </w:t>
            </w:r>
            <w:r w:rsidRPr="00871FE8">
              <w:rPr>
                <w:rFonts w:hint="eastAsia"/>
              </w:rPr>
              <w:t>が</w:t>
            </w:r>
            <w:r w:rsidRPr="00871FE8">
              <w:t xml:space="preserve"> right より小さい値</w:t>
            </w:r>
            <w:r w:rsidRPr="00871FE8">
              <w:rPr>
                <w:rFonts w:hint="eastAsia"/>
              </w:rPr>
              <w:t>の場合</w:t>
            </w:r>
            <w:r w:rsidRPr="00871FE8">
              <w:t>。</w:t>
            </w:r>
          </w:p>
        </w:tc>
      </w:tr>
      <w:tr w:rsidR="00871FE8" w:rsidRPr="00871FE8" w14:paraId="225F3161" w14:textId="77777777" w:rsidTr="00871FE8">
        <w:tc>
          <w:tcPr>
            <w:tcW w:w="4247" w:type="dxa"/>
          </w:tcPr>
          <w:p w14:paraId="6ED8BF37" w14:textId="77777777" w:rsidR="00871FE8" w:rsidRPr="00871FE8" w:rsidRDefault="00871FE8" w:rsidP="00AA2B3A">
            <w:r w:rsidRPr="00871FE8">
              <w:t xml:space="preserve">0 </w:t>
            </w:r>
          </w:p>
        </w:tc>
        <w:tc>
          <w:tcPr>
            <w:tcW w:w="4247" w:type="dxa"/>
          </w:tcPr>
          <w:p w14:paraId="0C2C810B" w14:textId="77777777" w:rsidR="00871FE8" w:rsidRPr="00871FE8" w:rsidRDefault="00871FE8" w:rsidP="00AA2B3A">
            <w:r w:rsidRPr="00871FE8">
              <w:t xml:space="preserve">left と right </w:t>
            </w:r>
            <w:r w:rsidRPr="00871FE8">
              <w:rPr>
                <w:rFonts w:hint="eastAsia"/>
              </w:rPr>
              <w:t>が</w:t>
            </w:r>
            <w:r w:rsidRPr="00871FE8">
              <w:t>等しい</w:t>
            </w:r>
            <w:r w:rsidRPr="00871FE8">
              <w:rPr>
                <w:rFonts w:hint="eastAsia"/>
              </w:rPr>
              <w:t>場合</w:t>
            </w:r>
            <w:r w:rsidRPr="00871FE8">
              <w:t xml:space="preserve">。 </w:t>
            </w:r>
          </w:p>
        </w:tc>
      </w:tr>
      <w:tr w:rsidR="00871FE8" w:rsidRPr="00871FE8" w14:paraId="160D862E" w14:textId="77777777" w:rsidTr="00871FE8">
        <w:tc>
          <w:tcPr>
            <w:tcW w:w="4247" w:type="dxa"/>
          </w:tcPr>
          <w:p w14:paraId="38F61A6C" w14:textId="77777777" w:rsidR="00871FE8" w:rsidRPr="00871FE8" w:rsidRDefault="00871FE8" w:rsidP="00AA2B3A">
            <w:r w:rsidRPr="00871FE8">
              <w:t xml:space="preserve">0 より大きい値 </w:t>
            </w:r>
          </w:p>
        </w:tc>
        <w:tc>
          <w:tcPr>
            <w:tcW w:w="4247" w:type="dxa"/>
          </w:tcPr>
          <w:p w14:paraId="54608650" w14:textId="77777777" w:rsidR="00871FE8" w:rsidRPr="00871FE8" w:rsidRDefault="00871FE8" w:rsidP="00AA2B3A">
            <w:r w:rsidRPr="00871FE8">
              <w:t>left が right より大き</w:t>
            </w:r>
            <w:r w:rsidRPr="00871FE8">
              <w:rPr>
                <w:rFonts w:hint="eastAsia"/>
              </w:rPr>
              <w:t>い値の場合</w:t>
            </w:r>
            <w:r w:rsidRPr="00871FE8">
              <w:t>。</w:t>
            </w:r>
          </w:p>
        </w:tc>
      </w:tr>
    </w:tbl>
    <w:p w14:paraId="1A97B77B" w14:textId="77777777" w:rsidR="00E76D21" w:rsidRDefault="00E76D21" w:rsidP="004F01E6">
      <w:pPr>
        <w:pStyle w:val="1"/>
      </w:pPr>
    </w:p>
    <w:p w14:paraId="02F824EE" w14:textId="77777777" w:rsidR="00E76D21" w:rsidRDefault="00E76D21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11824BD7" w14:textId="4966AC98" w:rsidR="00871FE8" w:rsidRDefault="00F87606" w:rsidP="004F01E6">
      <w:pPr>
        <w:pStyle w:val="1"/>
      </w:pPr>
      <w:r>
        <w:rPr>
          <w:rFonts w:hint="eastAsia"/>
        </w:rPr>
        <w:lastRenderedPageBreak/>
        <w:t>注釈</w:t>
      </w:r>
    </w:p>
    <w:p w14:paraId="5C8A7344" w14:textId="333F7C2B" w:rsidR="00871FE8" w:rsidRDefault="00871FE8" w:rsidP="00871FE8">
      <w:r>
        <w:t>left</w:t>
      </w:r>
      <w:r>
        <w:rPr>
          <w:rFonts w:hint="eastAsia"/>
        </w:rPr>
        <w:t>とr</w:t>
      </w:r>
      <w:r>
        <w:t>ight</w:t>
      </w:r>
      <w:r>
        <w:rPr>
          <w:rFonts w:hint="eastAsia"/>
        </w:rPr>
        <w:t>の差を元に戻り値を判定します。無限大や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等の通常の数値ではない値の大小関係判定は</w:t>
      </w:r>
      <w:r w:rsidR="00E76D21">
        <w:rPr>
          <w:rFonts w:hint="eastAsia"/>
        </w:rPr>
        <w:t>「正の無限大＞無限大以外の正の数＞0＞-0＞無限大以外の負の数＞負の無限大＞</w:t>
      </w:r>
      <w:proofErr w:type="spellStart"/>
      <w:r w:rsidR="00E76D21">
        <w:rPr>
          <w:rFonts w:hint="eastAsia"/>
        </w:rPr>
        <w:t>NaN</w:t>
      </w:r>
      <w:proofErr w:type="spellEnd"/>
      <w:r w:rsidR="00E76D21">
        <w:rPr>
          <w:rFonts w:hint="eastAsia"/>
        </w:rPr>
        <w:t>」</w:t>
      </w:r>
      <w:r>
        <w:rPr>
          <w:rFonts w:hint="eastAsia"/>
        </w:rPr>
        <w:t>の通りになります。</w:t>
      </w:r>
      <w:r w:rsidR="00E76D21">
        <w:rPr>
          <w:rFonts w:hint="eastAsia"/>
        </w:rPr>
        <w:t>次の例では大きさが1違う1896桁のRational値を比較しています。</w:t>
      </w:r>
    </w:p>
    <w:p w14:paraId="258B4268" w14:textId="2DA805F0" w:rsidR="00E76D21" w:rsidRPr="00871FE8" w:rsidRDefault="00E76D21" w:rsidP="00E76D21">
      <w:pPr>
        <w:pStyle w:val="21"/>
        <w:spacing w:before="360" w:after="360"/>
      </w:pPr>
      <w:bookmarkStart w:id="0" w:name="_GoBack"/>
      <w:r>
        <w:rPr>
          <w:rFonts w:hint="eastAsia"/>
        </w:rPr>
        <w:t>Rational</w:t>
      </w:r>
      <w:r>
        <w:t xml:space="preserve"> number1 = </w:t>
      </w:r>
      <w:proofErr w:type="spellStart"/>
      <w:r w:rsidR="00825955" w:rsidRPr="00825955">
        <w:t>Math</w:t>
      </w:r>
      <w:r>
        <w:t>.Pow</w:t>
      </w:r>
      <w:proofErr w:type="spellEnd"/>
      <w:r>
        <w:t>(Int64.MaxValue, 100);</w:t>
      </w:r>
      <w:r>
        <w:br/>
      </w:r>
      <w:r>
        <w:rPr>
          <w:rFonts w:hint="eastAsia"/>
        </w:rPr>
        <w:t>Rational</w:t>
      </w:r>
      <w:r>
        <w:t xml:space="preserve"> number2 = number1 + 1;</w:t>
      </w:r>
      <w:r>
        <w:br/>
        <w:t>string relation = "";</w:t>
      </w:r>
      <w:r>
        <w:br/>
        <w:t>switch (</w:t>
      </w:r>
      <w:proofErr w:type="spellStart"/>
      <w:r>
        <w:rPr>
          <w:rFonts w:hint="eastAsia"/>
        </w:rPr>
        <w:t>Rational</w:t>
      </w:r>
      <w:r>
        <w:t>.Compare</w:t>
      </w:r>
      <w:proofErr w:type="spellEnd"/>
      <w:r>
        <w:t>(number1, number2))</w:t>
      </w:r>
      <w:r>
        <w:br/>
        <w:t>{</w:t>
      </w:r>
      <w:r>
        <w:br/>
        <w:t xml:space="preserve">   case -1:</w:t>
      </w:r>
      <w:r>
        <w:br/>
        <w:t xml:space="preserve">      relation = "&lt;";</w:t>
      </w:r>
      <w:r>
        <w:br/>
        <w:t xml:space="preserve">      break;</w:t>
      </w:r>
      <w:r>
        <w:br/>
        <w:t xml:space="preserve">   case 0:</w:t>
      </w:r>
      <w:r>
        <w:br/>
        <w:t xml:space="preserve">      relation = "=";</w:t>
      </w:r>
      <w:r>
        <w:br/>
        <w:t xml:space="preserve">      break;</w:t>
      </w:r>
      <w:r>
        <w:br/>
        <w:t xml:space="preserve">   case 1:</w:t>
      </w:r>
      <w:r>
        <w:br/>
        <w:t xml:space="preserve">      relation = "&gt;";</w:t>
      </w:r>
      <w:r>
        <w:br/>
        <w:t xml:space="preserve">      break;</w:t>
      </w:r>
      <w:r>
        <w:br/>
        <w:t>}</w:t>
      </w:r>
      <w:r>
        <w:br/>
      </w:r>
      <w:proofErr w:type="spellStart"/>
      <w:r>
        <w:t>Console.WriteLine</w:t>
      </w:r>
      <w:proofErr w:type="spellEnd"/>
      <w:r>
        <w:t>("{0} {1} {2}", number1, relation, number2);</w:t>
      </w:r>
      <w:r>
        <w:br/>
        <w:t>// The example displays the following output:</w:t>
      </w:r>
      <w:r>
        <w:br/>
        <w:t>//    3.0829940252776347122742186219E+1896 &lt; 3.0829940252776347122742186219E+1896</w:t>
      </w:r>
    </w:p>
    <w:bookmarkEnd w:id="0"/>
    <w:p w14:paraId="2BB2AF53" w14:textId="77777777" w:rsidR="00E76D21" w:rsidRDefault="00E76D21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57A9E493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23098E"/>
    <w:rsid w:val="00294565"/>
    <w:rsid w:val="002E05A4"/>
    <w:rsid w:val="00336C93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E07A1"/>
    <w:rsid w:val="006E1FF4"/>
    <w:rsid w:val="007A2B8A"/>
    <w:rsid w:val="007B31AB"/>
    <w:rsid w:val="007E6BA0"/>
    <w:rsid w:val="00800DE8"/>
    <w:rsid w:val="00825955"/>
    <w:rsid w:val="00845A80"/>
    <w:rsid w:val="00871FE8"/>
    <w:rsid w:val="00945306"/>
    <w:rsid w:val="0095758A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76D21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418D2-AFB7-438B-9DA3-85903777F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25</cp:revision>
  <dcterms:created xsi:type="dcterms:W3CDTF">2019-03-15T15:06:00Z</dcterms:created>
  <dcterms:modified xsi:type="dcterms:W3CDTF">2019-03-25T01:34:00Z</dcterms:modified>
</cp:coreProperties>
</file>