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7FEC338D" w:rsidR="00035761" w:rsidRDefault="00871FE8" w:rsidP="00D951FA">
      <w:pPr>
        <w:pStyle w:val="1"/>
      </w:pPr>
      <w:proofErr w:type="spellStart"/>
      <w:r w:rsidRPr="00871FE8">
        <w:t>Rational.</w:t>
      </w:r>
      <w:r w:rsidR="00C63ADB">
        <w:rPr>
          <w:rFonts w:hint="eastAsia"/>
        </w:rPr>
        <w:t>ToString</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3C744238" w:rsidR="003860D7" w:rsidRDefault="00C63ADB">
      <w:r w:rsidRPr="00C63ADB">
        <w:t xml:space="preserve">現在の </w:t>
      </w:r>
      <w:proofErr w:type="spellStart"/>
      <w:r w:rsidRPr="00C63ADB">
        <w:t>BigInteger</w:t>
      </w:r>
      <w:proofErr w:type="spellEnd"/>
      <w:r w:rsidRPr="00C63ADB">
        <w:t xml:space="preserve"> オブジェクトの数値を等価の文字列形式に変換します。</w:t>
      </w:r>
    </w:p>
    <w:p w14:paraId="341B98A2" w14:textId="718B554E" w:rsidR="00EA6FC9" w:rsidRDefault="00EA6FC9" w:rsidP="00EA6FC9">
      <w:pPr>
        <w:pStyle w:val="1"/>
      </w:pPr>
      <w:r>
        <w:rPr>
          <w:rFonts w:hint="eastAsia"/>
        </w:rPr>
        <w:t>オーバーロード</w:t>
      </w:r>
    </w:p>
    <w:tbl>
      <w:tblPr>
        <w:tblStyle w:val="a6"/>
        <w:tblW w:w="4997" w:type="pct"/>
        <w:tblInd w:w="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5"/>
        <w:gridCol w:w="6374"/>
      </w:tblGrid>
      <w:tr w:rsidR="00C63ADB" w:rsidRPr="00C63ADB" w14:paraId="499CD8CA" w14:textId="77777777" w:rsidTr="00C63ADB">
        <w:tc>
          <w:tcPr>
            <w:tcW w:w="1250" w:type="pct"/>
          </w:tcPr>
          <w:p w14:paraId="22157B89" w14:textId="77777777" w:rsidR="00C63ADB" w:rsidRPr="00C63ADB" w:rsidRDefault="00C63ADB" w:rsidP="00CC4846">
            <w:proofErr w:type="spellStart"/>
            <w:r w:rsidRPr="00C63ADB">
              <w:t>ToString</w:t>
            </w:r>
            <w:proofErr w:type="spellEnd"/>
            <w:r w:rsidRPr="00C63ADB">
              <w:t>()</w:t>
            </w:r>
          </w:p>
        </w:tc>
        <w:tc>
          <w:tcPr>
            <w:tcW w:w="3750" w:type="pct"/>
          </w:tcPr>
          <w:p w14:paraId="2D30F111" w14:textId="77777777" w:rsidR="00C63ADB" w:rsidRPr="00C63ADB" w:rsidRDefault="00C63ADB" w:rsidP="00CC4846">
            <w:r w:rsidRPr="00C63ADB">
              <w:t>現在の Rational オブジェクトの数値を等価の文字列形式に変換します。</w:t>
            </w:r>
          </w:p>
        </w:tc>
      </w:tr>
      <w:tr w:rsidR="00C63ADB" w:rsidRPr="00C63ADB" w14:paraId="5E0F73B5" w14:textId="77777777" w:rsidTr="00C63ADB">
        <w:tc>
          <w:tcPr>
            <w:tcW w:w="1250" w:type="pct"/>
          </w:tcPr>
          <w:p w14:paraId="21359F64" w14:textId="1A7F2942" w:rsidR="00C63ADB" w:rsidRPr="00C63ADB" w:rsidRDefault="00C63ADB" w:rsidP="00CC4846">
            <w:proofErr w:type="spellStart"/>
            <w:r w:rsidRPr="00C63ADB">
              <w:t>ToString</w:t>
            </w:r>
            <w:proofErr w:type="spellEnd"/>
            <w:r w:rsidRPr="00C63ADB">
              <w:t>(</w:t>
            </w:r>
            <w:proofErr w:type="spellStart"/>
            <w:r w:rsidRPr="00C63ADB">
              <w:t>IFormatProvider</w:t>
            </w:r>
            <w:proofErr w:type="spellEnd"/>
            <w:r w:rsidRPr="00C63ADB">
              <w:t>)</w:t>
            </w:r>
          </w:p>
        </w:tc>
        <w:tc>
          <w:tcPr>
            <w:tcW w:w="3750" w:type="pct"/>
          </w:tcPr>
          <w:p w14:paraId="21308949" w14:textId="77777777" w:rsidR="00C63ADB" w:rsidRPr="00C63ADB" w:rsidRDefault="00C63ADB" w:rsidP="00CC4846">
            <w:r w:rsidRPr="00C63ADB">
              <w:t>指定されたカルチャ固有の書式情報を使用して、現在の Rational オブジェクトの数値をそれと等価の文字列形式に変換します。</w:t>
            </w:r>
          </w:p>
        </w:tc>
      </w:tr>
      <w:tr w:rsidR="00C63ADB" w:rsidRPr="00C63ADB" w14:paraId="0C4F4D94" w14:textId="77777777" w:rsidTr="00C63ADB">
        <w:tc>
          <w:tcPr>
            <w:tcW w:w="1250" w:type="pct"/>
          </w:tcPr>
          <w:p w14:paraId="11D6DDD1" w14:textId="1A286388" w:rsidR="00C63ADB" w:rsidRPr="00C63ADB" w:rsidRDefault="00C63ADB" w:rsidP="00CC4846">
            <w:proofErr w:type="spellStart"/>
            <w:r w:rsidRPr="00C63ADB">
              <w:t>ToString</w:t>
            </w:r>
            <w:proofErr w:type="spellEnd"/>
            <w:r w:rsidRPr="00C63ADB">
              <w:t>(String)</w:t>
            </w:r>
          </w:p>
        </w:tc>
        <w:tc>
          <w:tcPr>
            <w:tcW w:w="3750" w:type="pct"/>
          </w:tcPr>
          <w:p w14:paraId="7B086673" w14:textId="77777777" w:rsidR="00C63ADB" w:rsidRPr="00C63ADB" w:rsidRDefault="00C63ADB" w:rsidP="00CC4846">
            <w:r w:rsidRPr="00C63ADB">
              <w:t>指定された書式を使用して、現在の Rational オブジェクトの数値をそれと等価な文字列形式に変換します。</w:t>
            </w:r>
          </w:p>
        </w:tc>
      </w:tr>
      <w:tr w:rsidR="00C63ADB" w:rsidRPr="00C63ADB" w14:paraId="4FFC3920" w14:textId="77777777" w:rsidTr="00C63ADB">
        <w:tc>
          <w:tcPr>
            <w:tcW w:w="1250" w:type="pct"/>
          </w:tcPr>
          <w:p w14:paraId="595FEDB9" w14:textId="17C9CE4F" w:rsidR="00C63ADB" w:rsidRPr="00C63ADB" w:rsidRDefault="00C63ADB" w:rsidP="00CC4846">
            <w:proofErr w:type="spellStart"/>
            <w:r w:rsidRPr="00C63ADB">
              <w:t>ToString</w:t>
            </w:r>
            <w:proofErr w:type="spellEnd"/>
            <w:r w:rsidRPr="00C63ADB">
              <w:t>(</w:t>
            </w:r>
            <w:proofErr w:type="spellStart"/>
            <w:r w:rsidRPr="00C63ADB">
              <w:t>String,IFormatProvider</w:t>
            </w:r>
            <w:proofErr w:type="spellEnd"/>
            <w:r w:rsidRPr="00C63ADB">
              <w:t>)</w:t>
            </w:r>
          </w:p>
        </w:tc>
        <w:tc>
          <w:tcPr>
            <w:tcW w:w="3750" w:type="pct"/>
          </w:tcPr>
          <w:p w14:paraId="502FAC92" w14:textId="77777777" w:rsidR="00C63ADB" w:rsidRPr="00C63ADB" w:rsidRDefault="00C63ADB" w:rsidP="00CC4846">
            <w:r w:rsidRPr="00C63ADB">
              <w:t>指定された書式とカルチャ固有の書式情報を使用して、現在の Rational オブジェクトの数値をそれと等価の文字列形式に変換します。</w:t>
            </w:r>
          </w:p>
        </w:tc>
      </w:tr>
    </w:tbl>
    <w:p w14:paraId="6B3B0930" w14:textId="77777777" w:rsidR="001A55AC" w:rsidRDefault="001A55AC" w:rsidP="004F01E6">
      <w:pPr>
        <w:pStyle w:val="1"/>
      </w:pPr>
    </w:p>
    <w:p w14:paraId="6DD76DDF" w14:textId="77777777" w:rsidR="001A55AC" w:rsidRDefault="001A55AC">
      <w:pPr>
        <w:widowControl/>
        <w:jc w:val="left"/>
        <w:rPr>
          <w:rFonts w:asciiTheme="majorHAnsi" w:eastAsiaTheme="majorEastAsia" w:hAnsiTheme="majorHAnsi" w:cstheme="majorBidi"/>
          <w:sz w:val="48"/>
          <w:szCs w:val="24"/>
        </w:rPr>
      </w:pPr>
      <w:r>
        <w:br w:type="page"/>
      </w:r>
    </w:p>
    <w:p w14:paraId="27CF2776" w14:textId="4BFE5F05" w:rsidR="00777AC6" w:rsidRDefault="00C63ADB" w:rsidP="004F01E6">
      <w:pPr>
        <w:pStyle w:val="1"/>
      </w:pPr>
      <w:proofErr w:type="spellStart"/>
      <w:r>
        <w:rPr>
          <w:rFonts w:hint="eastAsia"/>
        </w:rPr>
        <w:lastRenderedPageBreak/>
        <w:t>ToString</w:t>
      </w:r>
      <w:proofErr w:type="spellEnd"/>
      <w:r w:rsidR="00777AC6" w:rsidRPr="00777AC6">
        <w:t>()</w:t>
      </w:r>
      <w:r w:rsidR="00515A47">
        <w:rPr>
          <w:rFonts w:hint="eastAsia"/>
        </w:rPr>
        <w:t xml:space="preserve"> </w:t>
      </w:r>
    </w:p>
    <w:p w14:paraId="4FB808D4" w14:textId="45EEE0AE" w:rsidR="00777AC6" w:rsidRDefault="00C63ADB" w:rsidP="00777AC6">
      <w:r w:rsidRPr="00C63ADB">
        <w:rPr>
          <w:rFonts w:hint="eastAsia"/>
        </w:rPr>
        <w:t>現在の</w:t>
      </w:r>
      <w:r w:rsidRPr="00C63ADB">
        <w:t xml:space="preserve"> Rational オブジェクトの数値を等価の文字列形式に変換します。</w:t>
      </w:r>
    </w:p>
    <w:p w14:paraId="4C6B422D" w14:textId="46513FB7" w:rsidR="00777AC6" w:rsidRDefault="00777AC6" w:rsidP="00777AC6">
      <w:pPr>
        <w:pStyle w:val="21"/>
        <w:spacing w:before="360" w:after="360"/>
      </w:pPr>
      <w:r w:rsidRPr="00777AC6">
        <w:t xml:space="preserve">public </w:t>
      </w:r>
      <w:r w:rsidR="00C63ADB">
        <w:t>override</w:t>
      </w:r>
      <w:r w:rsidRPr="00777AC6">
        <w:t xml:space="preserve"> </w:t>
      </w:r>
      <w:r w:rsidR="00C63ADB">
        <w:rPr>
          <w:rFonts w:hint="eastAsia"/>
        </w:rPr>
        <w:t>s</w:t>
      </w:r>
      <w:r w:rsidR="00C63ADB">
        <w:t>tring</w:t>
      </w:r>
      <w:r w:rsidRPr="00777AC6">
        <w:t xml:space="preserve"> </w:t>
      </w:r>
      <w:proofErr w:type="spellStart"/>
      <w:r w:rsidR="00C63ADB">
        <w:t>ToString</w:t>
      </w:r>
      <w:proofErr w:type="spellEnd"/>
      <w:r w:rsidRPr="00777AC6">
        <w:t>()</w:t>
      </w:r>
      <w:r>
        <w:t>;</w:t>
      </w:r>
    </w:p>
    <w:p w14:paraId="643DA8D4" w14:textId="55F315F9" w:rsidR="00777AC6" w:rsidRDefault="00777AC6" w:rsidP="00777AC6">
      <w:pPr>
        <w:pStyle w:val="2"/>
        <w:spacing w:before="720"/>
      </w:pPr>
      <w:r>
        <w:rPr>
          <w:rFonts w:hint="eastAsia"/>
        </w:rPr>
        <w:t>戻り値</w:t>
      </w:r>
    </w:p>
    <w:p w14:paraId="699EE4B2" w14:textId="13FD3E32" w:rsidR="00777AC6" w:rsidRDefault="00C63ADB" w:rsidP="00777AC6">
      <w:r>
        <w:t>String</w:t>
      </w:r>
    </w:p>
    <w:p w14:paraId="6CA933E7" w14:textId="1CAF48B4" w:rsidR="00777AC6" w:rsidRDefault="00C63ADB" w:rsidP="00777AC6">
      <w:r w:rsidRPr="00C63ADB">
        <w:rPr>
          <w:rFonts w:hint="eastAsia"/>
        </w:rPr>
        <w:t>現在の</w:t>
      </w:r>
      <w:r w:rsidRPr="00C63ADB">
        <w:t xml:space="preserve"> Rational 値の文字列形式。</w:t>
      </w:r>
    </w:p>
    <w:p w14:paraId="0770F053" w14:textId="77777777" w:rsidR="00DE0CFB" w:rsidRDefault="00DE0CFB">
      <w:pPr>
        <w:widowControl/>
        <w:jc w:val="left"/>
        <w:rPr>
          <w:rFonts w:asciiTheme="majorHAnsi" w:eastAsiaTheme="majorEastAsia" w:hAnsiTheme="majorHAnsi" w:cstheme="majorBidi"/>
          <w:b/>
        </w:rPr>
      </w:pPr>
      <w:r>
        <w:br w:type="page"/>
      </w:r>
    </w:p>
    <w:p w14:paraId="2AB7A411" w14:textId="30F6CF06" w:rsidR="00273327" w:rsidRDefault="00273327" w:rsidP="00273327">
      <w:pPr>
        <w:pStyle w:val="2"/>
        <w:spacing w:before="720"/>
      </w:pPr>
      <w:r>
        <w:rPr>
          <w:rFonts w:hint="eastAsia"/>
        </w:rPr>
        <w:lastRenderedPageBreak/>
        <w:t>例</w:t>
      </w:r>
    </w:p>
    <w:p w14:paraId="50F19C4A" w14:textId="10C4D45B" w:rsidR="00273327" w:rsidRDefault="00273327" w:rsidP="00273327">
      <w:r>
        <w:rPr>
          <w:rFonts w:hint="eastAsia"/>
        </w:rPr>
        <w:t>次の例では</w:t>
      </w:r>
      <w:proofErr w:type="spellStart"/>
      <w:r w:rsidR="00352365">
        <w:t>ToString</w:t>
      </w:r>
      <w:proofErr w:type="spellEnd"/>
      <w:r>
        <w:rPr>
          <w:rFonts w:hint="eastAsia"/>
        </w:rPr>
        <w:t>(</w:t>
      </w:r>
      <w:r>
        <w:t>)</w:t>
      </w:r>
      <w:r>
        <w:rPr>
          <w:rFonts w:hint="eastAsia"/>
        </w:rPr>
        <w:t>メソッドを使って</w:t>
      </w:r>
      <w:r w:rsidR="00352365">
        <w:rPr>
          <w:rFonts w:hint="eastAsia"/>
        </w:rPr>
        <w:t>R</w:t>
      </w:r>
      <w:r>
        <w:rPr>
          <w:rFonts w:hint="eastAsia"/>
        </w:rPr>
        <w:t>ationalオブジェクト</w:t>
      </w:r>
      <w:r w:rsidR="00352365">
        <w:rPr>
          <w:rFonts w:hint="eastAsia"/>
        </w:rPr>
        <w:t>を文字列に変換しています。</w:t>
      </w:r>
      <w:r w:rsidR="00352365">
        <w:t>Rational</w:t>
      </w:r>
      <w:r w:rsidR="00352365">
        <w:rPr>
          <w:rFonts w:hint="eastAsia"/>
        </w:rPr>
        <w:t>の標準書式指定子を使用した結果です。例ではEN-USカルチャの書式指定規則が適用されています。</w:t>
      </w:r>
    </w:p>
    <w:p w14:paraId="5142DF83" w14:textId="007295CD" w:rsidR="00273327" w:rsidRDefault="00352365" w:rsidP="00352365">
      <w:pPr>
        <w:pStyle w:val="21"/>
        <w:spacing w:before="360" w:after="360"/>
      </w:pPr>
      <w:r>
        <w:t xml:space="preserve">// Initialize a </w:t>
      </w:r>
      <w:r>
        <w:rPr>
          <w:rFonts w:hint="eastAsia"/>
        </w:rPr>
        <w:t>Rational</w:t>
      </w:r>
      <w:r>
        <w:t xml:space="preserve"> value.</w:t>
      </w:r>
      <w:r>
        <w:br/>
      </w:r>
      <w:r>
        <w:rPr>
          <w:rFonts w:hint="eastAsia"/>
        </w:rPr>
        <w:t>Rational</w:t>
      </w:r>
      <w:r>
        <w:t xml:space="preserve"> value = </w:t>
      </w:r>
      <w:proofErr w:type="spellStart"/>
      <w:r>
        <w:rPr>
          <w:rFonts w:hint="eastAsia"/>
        </w:rPr>
        <w:t>Rational</w:t>
      </w:r>
      <w:r>
        <w:t>.Add</w:t>
      </w:r>
      <w:proofErr w:type="spellEnd"/>
      <w:r>
        <w:t>(UInt64.MaxValue, 1024);</w:t>
      </w:r>
      <w:r>
        <w:br/>
      </w:r>
      <w:r>
        <w:br/>
        <w:t xml:space="preserve">// Display value using the default </w:t>
      </w:r>
      <w:proofErr w:type="spellStart"/>
      <w:r>
        <w:t>ToString</w:t>
      </w:r>
      <w:proofErr w:type="spellEnd"/>
      <w:r>
        <w:t xml:space="preserve"> method.</w:t>
      </w:r>
      <w:r>
        <w:br/>
      </w:r>
      <w:proofErr w:type="spellStart"/>
      <w:r>
        <w:t>Console.WriteLine</w:t>
      </w:r>
      <w:proofErr w:type="spellEnd"/>
      <w:r>
        <w:t>(</w:t>
      </w:r>
      <w:proofErr w:type="spellStart"/>
      <w:r>
        <w:t>value.ToString</w:t>
      </w:r>
      <w:proofErr w:type="spellEnd"/>
      <w:r>
        <w:t xml:space="preserve">());     </w:t>
      </w:r>
      <w:r>
        <w:br/>
        <w:t>// Display value using some standard format specifiers.</w:t>
      </w:r>
      <w:r>
        <w:br/>
      </w:r>
      <w:proofErr w:type="spellStart"/>
      <w:r>
        <w:t>Console.WriteLine</w:t>
      </w:r>
      <w:proofErr w:type="spellEnd"/>
      <w:r>
        <w:t>(</w:t>
      </w:r>
      <w:proofErr w:type="spellStart"/>
      <w:r>
        <w:t>value.ToString</w:t>
      </w:r>
      <w:proofErr w:type="spellEnd"/>
      <w:r>
        <w:t>("G"));</w:t>
      </w:r>
      <w:r>
        <w:br/>
      </w:r>
      <w:proofErr w:type="spellStart"/>
      <w:r>
        <w:t>Console.WriteLine</w:t>
      </w:r>
      <w:proofErr w:type="spellEnd"/>
      <w:r>
        <w:t>(</w:t>
      </w:r>
      <w:proofErr w:type="spellStart"/>
      <w:r>
        <w:t>value.ToString</w:t>
      </w:r>
      <w:proofErr w:type="spellEnd"/>
      <w:r>
        <w:t>("C"));</w:t>
      </w:r>
      <w:r>
        <w:br/>
      </w:r>
      <w:proofErr w:type="spellStart"/>
      <w:r>
        <w:t>Console.WriteLine</w:t>
      </w:r>
      <w:proofErr w:type="spellEnd"/>
      <w:r>
        <w:t>(</w:t>
      </w:r>
      <w:proofErr w:type="spellStart"/>
      <w:r>
        <w:t>value.ToString</w:t>
      </w:r>
      <w:proofErr w:type="spellEnd"/>
      <w:r>
        <w:t>("D"));</w:t>
      </w:r>
      <w:r>
        <w:br/>
      </w:r>
      <w:proofErr w:type="spellStart"/>
      <w:r>
        <w:t>Console.WriteLine</w:t>
      </w:r>
      <w:proofErr w:type="spellEnd"/>
      <w:r>
        <w:t>(</w:t>
      </w:r>
      <w:proofErr w:type="spellStart"/>
      <w:r>
        <w:t>value.ToString</w:t>
      </w:r>
      <w:proofErr w:type="spellEnd"/>
      <w:r>
        <w:t>("F"));</w:t>
      </w:r>
      <w:r>
        <w:br/>
      </w:r>
      <w:proofErr w:type="spellStart"/>
      <w:r>
        <w:t>Console.WriteLine</w:t>
      </w:r>
      <w:proofErr w:type="spellEnd"/>
      <w:r>
        <w:t>(</w:t>
      </w:r>
      <w:proofErr w:type="spellStart"/>
      <w:r>
        <w:t>value.ToString</w:t>
      </w:r>
      <w:proofErr w:type="spellEnd"/>
      <w:r>
        <w:t>("N"));</w:t>
      </w:r>
      <w:r>
        <w:br/>
        <w:t xml:space="preserve">// The example displays the following output on a system whose current </w:t>
      </w:r>
      <w:r>
        <w:br/>
        <w:t xml:space="preserve">// culture is </w:t>
      </w:r>
      <w:proofErr w:type="spellStart"/>
      <w:r>
        <w:t>en</w:t>
      </w:r>
      <w:proofErr w:type="spellEnd"/>
      <w:r>
        <w:t>-US:</w:t>
      </w:r>
      <w:r>
        <w:br/>
        <w:t>//       18446744073709552639</w:t>
      </w:r>
      <w:r>
        <w:br/>
        <w:t>//       18446744073709552639</w:t>
      </w:r>
      <w:r>
        <w:br/>
        <w:t>//       $18,446,744,073,709,552,639.00</w:t>
      </w:r>
      <w:r>
        <w:br/>
        <w:t>//       18446744073709552639</w:t>
      </w:r>
      <w:r>
        <w:br/>
        <w:t>//       18446744073709552639.00</w:t>
      </w:r>
      <w:r>
        <w:br/>
        <w:t xml:space="preserve">//       18,446,744,073,709,552,639.00 </w:t>
      </w:r>
    </w:p>
    <w:p w14:paraId="660C9618" w14:textId="2343D04B" w:rsidR="00273327" w:rsidRPr="00AF00FE" w:rsidRDefault="00273327" w:rsidP="00AF00FE">
      <w:pPr>
        <w:pStyle w:val="2"/>
        <w:spacing w:before="720"/>
      </w:pPr>
      <w:r>
        <w:rPr>
          <w:rFonts w:hint="eastAsia"/>
        </w:rPr>
        <w:t>注釈</w:t>
      </w:r>
    </w:p>
    <w:p w14:paraId="0D8FFAA5" w14:textId="364F1A8D" w:rsidR="00352365" w:rsidRDefault="00352365" w:rsidP="00352365">
      <w:proofErr w:type="spellStart"/>
      <w:r>
        <w:rPr>
          <w:rFonts w:hint="eastAsia"/>
        </w:rPr>
        <w:t>ToString</w:t>
      </w:r>
      <w:proofErr w:type="spellEnd"/>
      <w:r>
        <w:t>()</w:t>
      </w:r>
      <w:r>
        <w:rPr>
          <w:rFonts w:hint="eastAsia"/>
        </w:rPr>
        <w:t>メソッドはラウンドトリップ形式で既定のカルチャで変換を行います。特定のカルチャ、特定の形式で変換をしたい場合は、以下のオーバーロードを使用してください。</w:t>
      </w:r>
    </w:p>
    <w:tbl>
      <w:tblPr>
        <w:tblStyle w:val="a6"/>
        <w:tblW w:w="5000" w:type="pct"/>
        <w:tblLook w:val="04A0" w:firstRow="1" w:lastRow="0" w:firstColumn="1" w:lastColumn="0" w:noHBand="0" w:noVBand="1"/>
      </w:tblPr>
      <w:tblGrid>
        <w:gridCol w:w="2588"/>
        <w:gridCol w:w="2118"/>
        <w:gridCol w:w="3788"/>
      </w:tblGrid>
      <w:tr w:rsidR="00DE0CFB" w:rsidRPr="00DE0CFB" w14:paraId="3EF66C1A" w14:textId="77777777" w:rsidTr="00DE0CFB">
        <w:tc>
          <w:tcPr>
            <w:tcW w:w="1523" w:type="pct"/>
          </w:tcPr>
          <w:p w14:paraId="0E02F11B" w14:textId="77777777" w:rsidR="00DE0CFB" w:rsidRPr="00DE0CFB" w:rsidRDefault="00DE0CFB" w:rsidP="00F51B05">
            <w:r w:rsidRPr="00DE0CFB">
              <w:rPr>
                <w:rFonts w:hint="eastAsia"/>
              </w:rPr>
              <w:t>形式</w:t>
            </w:r>
          </w:p>
        </w:tc>
        <w:tc>
          <w:tcPr>
            <w:tcW w:w="1247" w:type="pct"/>
          </w:tcPr>
          <w:p w14:paraId="21E856A0" w14:textId="77777777" w:rsidR="00DE0CFB" w:rsidRPr="00DE0CFB" w:rsidRDefault="00DE0CFB" w:rsidP="00F51B05">
            <w:r w:rsidRPr="00DE0CFB">
              <w:rPr>
                <w:rFonts w:hint="eastAsia"/>
              </w:rPr>
              <w:t>カルチャ</w:t>
            </w:r>
          </w:p>
        </w:tc>
        <w:tc>
          <w:tcPr>
            <w:tcW w:w="2230" w:type="pct"/>
          </w:tcPr>
          <w:p w14:paraId="69500C58" w14:textId="77777777" w:rsidR="00DE0CFB" w:rsidRPr="00DE0CFB" w:rsidRDefault="00DE0CFB" w:rsidP="00F51B05">
            <w:r w:rsidRPr="00DE0CFB">
              <w:rPr>
                <w:rFonts w:hint="eastAsia"/>
              </w:rPr>
              <w:t>オーバーロード</w:t>
            </w:r>
          </w:p>
        </w:tc>
      </w:tr>
      <w:tr w:rsidR="00DE0CFB" w:rsidRPr="00DE0CFB" w14:paraId="609A60B0" w14:textId="77777777" w:rsidTr="00DE0CFB">
        <w:tc>
          <w:tcPr>
            <w:tcW w:w="1523" w:type="pct"/>
          </w:tcPr>
          <w:p w14:paraId="0E9DFD03" w14:textId="77777777" w:rsidR="00DE0CFB" w:rsidRPr="00DE0CFB" w:rsidRDefault="00DE0CFB" w:rsidP="00F51B05">
            <w:r w:rsidRPr="00DE0CFB">
              <w:rPr>
                <w:rFonts w:hint="eastAsia"/>
              </w:rPr>
              <w:t>ラウンドトリップ形式</w:t>
            </w:r>
          </w:p>
        </w:tc>
        <w:tc>
          <w:tcPr>
            <w:tcW w:w="1247" w:type="pct"/>
          </w:tcPr>
          <w:p w14:paraId="5E000E37" w14:textId="77777777" w:rsidR="00DE0CFB" w:rsidRPr="00DE0CFB" w:rsidRDefault="00DE0CFB" w:rsidP="00F51B05">
            <w:r w:rsidRPr="00DE0CFB">
              <w:rPr>
                <w:rFonts w:hint="eastAsia"/>
              </w:rPr>
              <w:t>指定したカルチャ</w:t>
            </w:r>
          </w:p>
        </w:tc>
        <w:tc>
          <w:tcPr>
            <w:tcW w:w="2230" w:type="pct"/>
          </w:tcPr>
          <w:p w14:paraId="432E41AD" w14:textId="77777777" w:rsidR="00DE0CFB" w:rsidRPr="00DE0CFB" w:rsidRDefault="00DE0CFB" w:rsidP="00F51B05">
            <w:proofErr w:type="spellStart"/>
            <w:r w:rsidRPr="00DE0CFB">
              <w:t>ToString</w:t>
            </w:r>
            <w:proofErr w:type="spellEnd"/>
            <w:r w:rsidRPr="00DE0CFB">
              <w:t>(</w:t>
            </w:r>
            <w:proofErr w:type="spellStart"/>
            <w:r w:rsidRPr="00DE0CFB">
              <w:t>IFormatProvider</w:t>
            </w:r>
            <w:proofErr w:type="spellEnd"/>
            <w:r w:rsidRPr="00DE0CFB">
              <w:t>)</w:t>
            </w:r>
          </w:p>
        </w:tc>
      </w:tr>
      <w:tr w:rsidR="00DE0CFB" w:rsidRPr="00DE0CFB" w14:paraId="6159DAA0" w14:textId="77777777" w:rsidTr="00DE0CFB">
        <w:tc>
          <w:tcPr>
            <w:tcW w:w="1523" w:type="pct"/>
          </w:tcPr>
          <w:p w14:paraId="1D7C2DC9" w14:textId="77777777" w:rsidR="00DE0CFB" w:rsidRPr="00DE0CFB" w:rsidRDefault="00DE0CFB" w:rsidP="00F51B05">
            <w:r w:rsidRPr="00DE0CFB">
              <w:rPr>
                <w:rFonts w:hint="eastAsia"/>
              </w:rPr>
              <w:t>指定した形式</w:t>
            </w:r>
          </w:p>
        </w:tc>
        <w:tc>
          <w:tcPr>
            <w:tcW w:w="1247" w:type="pct"/>
          </w:tcPr>
          <w:p w14:paraId="3FF5366F" w14:textId="77777777" w:rsidR="00DE0CFB" w:rsidRPr="00DE0CFB" w:rsidRDefault="00DE0CFB" w:rsidP="00F51B05">
            <w:r w:rsidRPr="00DE0CFB">
              <w:rPr>
                <w:rFonts w:hint="eastAsia"/>
              </w:rPr>
              <w:t>既定のカルチャ</w:t>
            </w:r>
          </w:p>
        </w:tc>
        <w:tc>
          <w:tcPr>
            <w:tcW w:w="2230" w:type="pct"/>
          </w:tcPr>
          <w:p w14:paraId="3D3625ED" w14:textId="77777777" w:rsidR="00DE0CFB" w:rsidRPr="00DE0CFB" w:rsidRDefault="00DE0CFB" w:rsidP="00F51B05">
            <w:proofErr w:type="spellStart"/>
            <w:r w:rsidRPr="00DE0CFB">
              <w:t>ToString</w:t>
            </w:r>
            <w:proofErr w:type="spellEnd"/>
            <w:r w:rsidRPr="00DE0CFB">
              <w:t>(String)</w:t>
            </w:r>
          </w:p>
        </w:tc>
      </w:tr>
      <w:tr w:rsidR="00DE0CFB" w:rsidRPr="00DE0CFB" w14:paraId="1CEC0E33" w14:textId="77777777" w:rsidTr="00DE0CFB">
        <w:tc>
          <w:tcPr>
            <w:tcW w:w="1523" w:type="pct"/>
          </w:tcPr>
          <w:p w14:paraId="4F250AAF" w14:textId="77777777" w:rsidR="00DE0CFB" w:rsidRPr="00DE0CFB" w:rsidRDefault="00DE0CFB" w:rsidP="00F51B05">
            <w:r w:rsidRPr="00DE0CFB">
              <w:rPr>
                <w:rFonts w:hint="eastAsia"/>
              </w:rPr>
              <w:t>指定した形式</w:t>
            </w:r>
          </w:p>
        </w:tc>
        <w:tc>
          <w:tcPr>
            <w:tcW w:w="1247" w:type="pct"/>
          </w:tcPr>
          <w:p w14:paraId="5B17BE41" w14:textId="77777777" w:rsidR="00DE0CFB" w:rsidRPr="00DE0CFB" w:rsidRDefault="00DE0CFB" w:rsidP="00F51B05">
            <w:r w:rsidRPr="00DE0CFB">
              <w:rPr>
                <w:rFonts w:hint="eastAsia"/>
              </w:rPr>
              <w:t>指定したカルチャ</w:t>
            </w:r>
          </w:p>
        </w:tc>
        <w:tc>
          <w:tcPr>
            <w:tcW w:w="2230" w:type="pct"/>
          </w:tcPr>
          <w:p w14:paraId="38EAA5EC" w14:textId="77777777" w:rsidR="00DE0CFB" w:rsidRPr="00DE0CFB" w:rsidRDefault="00DE0CFB" w:rsidP="00F51B05">
            <w:proofErr w:type="spellStart"/>
            <w:r w:rsidRPr="00DE0CFB">
              <w:t>ToString</w:t>
            </w:r>
            <w:proofErr w:type="spellEnd"/>
            <w:r w:rsidRPr="00DE0CFB">
              <w:t>(</w:t>
            </w:r>
            <w:proofErr w:type="spellStart"/>
            <w:r w:rsidRPr="00DE0CFB">
              <w:t>String,IFormatProvider</w:t>
            </w:r>
            <w:proofErr w:type="spellEnd"/>
            <w:r w:rsidRPr="00DE0CFB">
              <w:t>)</w:t>
            </w:r>
          </w:p>
        </w:tc>
      </w:tr>
    </w:tbl>
    <w:p w14:paraId="5A28385E" w14:textId="77777777" w:rsidR="00AF00FE" w:rsidRDefault="00AF00FE" w:rsidP="00AF00FE"/>
    <w:p w14:paraId="47403480" w14:textId="259C8BAA" w:rsidR="00DE0CFB" w:rsidRDefault="00AF00FE" w:rsidP="00AF00FE">
      <w:pPr>
        <w:pStyle w:val="1"/>
      </w:pPr>
      <w:r>
        <w:br w:type="page"/>
      </w:r>
      <w:proofErr w:type="spellStart"/>
      <w:r w:rsidR="00DE0CFB">
        <w:rPr>
          <w:rFonts w:hint="eastAsia"/>
        </w:rPr>
        <w:lastRenderedPageBreak/>
        <w:t>ToString</w:t>
      </w:r>
      <w:proofErr w:type="spellEnd"/>
      <w:r w:rsidR="00DE0CFB" w:rsidRPr="00777AC6">
        <w:t>(</w:t>
      </w:r>
      <w:proofErr w:type="spellStart"/>
      <w:r w:rsidR="00DE0CFB" w:rsidRPr="00DE0CFB">
        <w:t>IFormatProvider</w:t>
      </w:r>
      <w:proofErr w:type="spellEnd"/>
      <w:r w:rsidR="00DE0CFB" w:rsidRPr="00777AC6">
        <w:t>)</w:t>
      </w:r>
    </w:p>
    <w:p w14:paraId="052ADA5C" w14:textId="17C2637A" w:rsidR="00DE0CFB" w:rsidRDefault="00DE0CFB" w:rsidP="00DE0CFB">
      <w:r w:rsidRPr="00DE0CFB">
        <w:rPr>
          <w:rFonts w:hint="eastAsia"/>
        </w:rPr>
        <w:t>指定されたカルチャ固有の書式情報を使用して、現在の</w:t>
      </w:r>
      <w:r w:rsidRPr="00DE0CFB">
        <w:t xml:space="preserve"> Rational オブジェクトの数値をそれと等価の文字列形式に変換します。</w:t>
      </w:r>
    </w:p>
    <w:p w14:paraId="5807B650" w14:textId="1A151DDC" w:rsidR="00DE0CFB" w:rsidRDefault="00DE0CFB" w:rsidP="00DE0CFB">
      <w:pPr>
        <w:pStyle w:val="21"/>
        <w:spacing w:before="360" w:after="360"/>
      </w:pPr>
      <w:r w:rsidRPr="00777AC6">
        <w:t xml:space="preserve">public </w:t>
      </w:r>
      <w:r>
        <w:rPr>
          <w:rFonts w:hint="eastAsia"/>
        </w:rPr>
        <w:t>s</w:t>
      </w:r>
      <w:r>
        <w:t>tring</w:t>
      </w:r>
      <w:r w:rsidRPr="00777AC6">
        <w:t xml:space="preserve"> </w:t>
      </w:r>
      <w:proofErr w:type="spellStart"/>
      <w:r>
        <w:t>ToString</w:t>
      </w:r>
      <w:proofErr w:type="spellEnd"/>
      <w:r w:rsidRPr="00777AC6">
        <w:t>(</w:t>
      </w:r>
      <w:proofErr w:type="spellStart"/>
      <w:r w:rsidRPr="00DE0CFB">
        <w:t>IFormatProvider</w:t>
      </w:r>
      <w:proofErr w:type="spellEnd"/>
      <w:r w:rsidRPr="00DE0CFB">
        <w:t xml:space="preserve"> provider</w:t>
      </w:r>
      <w:r w:rsidRPr="00777AC6">
        <w:t>)</w:t>
      </w:r>
      <w:r>
        <w:t>;</w:t>
      </w:r>
    </w:p>
    <w:p w14:paraId="76E99506" w14:textId="0B26F0FA" w:rsidR="00DE0CFB" w:rsidRDefault="00DE0CFB" w:rsidP="00DE0CFB">
      <w:pPr>
        <w:pStyle w:val="2"/>
        <w:spacing w:before="720"/>
      </w:pPr>
      <w:r>
        <w:rPr>
          <w:rFonts w:hint="eastAsia"/>
        </w:rPr>
        <w:t>パラメーター</w:t>
      </w:r>
    </w:p>
    <w:p w14:paraId="4C6E8021" w14:textId="1A53113B" w:rsidR="00DE0CFB" w:rsidRPr="00DE0CFB" w:rsidRDefault="00DE0CFB" w:rsidP="00DE0CFB">
      <w:r>
        <w:t>p</w:t>
      </w:r>
      <w:r w:rsidRPr="00DE0CFB">
        <w:t>rovider</w:t>
      </w:r>
      <w:r>
        <w:rPr>
          <w:rFonts w:hint="eastAsia"/>
        </w:rPr>
        <w:t xml:space="preserve">　</w:t>
      </w:r>
      <w:r w:rsidRPr="00DE0CFB">
        <w:t xml:space="preserve"> </w:t>
      </w:r>
      <w:proofErr w:type="spellStart"/>
      <w:r w:rsidRPr="00DE0CFB">
        <w:t>IFormatProvider</w:t>
      </w:r>
      <w:proofErr w:type="spellEnd"/>
      <w:r>
        <w:br/>
      </w:r>
      <w:r w:rsidRPr="00DE0CFB">
        <w:rPr>
          <w:rFonts w:hint="eastAsia"/>
        </w:rPr>
        <w:t>カルチャ固有の書式情報を提供するオブジェクト。</w:t>
      </w:r>
    </w:p>
    <w:p w14:paraId="3AEA126D" w14:textId="37273A05" w:rsidR="00DE0CFB" w:rsidRDefault="00DE0CFB" w:rsidP="00DE0CFB">
      <w:pPr>
        <w:pStyle w:val="2"/>
        <w:spacing w:before="720"/>
      </w:pPr>
      <w:r>
        <w:rPr>
          <w:rFonts w:hint="eastAsia"/>
        </w:rPr>
        <w:t>戻り値</w:t>
      </w:r>
    </w:p>
    <w:p w14:paraId="40D1A0A3" w14:textId="11D36F80" w:rsidR="00DE0CFB" w:rsidRDefault="00DE0CFB" w:rsidP="00DE0CFB">
      <w:r>
        <w:t>String</w:t>
      </w:r>
    </w:p>
    <w:p w14:paraId="3D999414" w14:textId="77777777" w:rsidR="00DE0CFB" w:rsidRDefault="00DE0CFB" w:rsidP="00DE0CFB">
      <w:r w:rsidRPr="00DE0CFB">
        <w:rPr>
          <w:rFonts w:hint="eastAsia"/>
        </w:rPr>
        <w:t>現在の</w:t>
      </w:r>
      <w:r w:rsidRPr="00DE0CFB">
        <w:t xml:space="preserve"> Rational 値の文字列形式を、provider パラメーターで指定されている形式で表現した値。</w:t>
      </w:r>
    </w:p>
    <w:p w14:paraId="5A54B10E" w14:textId="3DD55E90" w:rsidR="00DE0CFB" w:rsidRDefault="00DE0CFB" w:rsidP="00DE0CFB">
      <w:pPr>
        <w:pStyle w:val="2"/>
        <w:spacing w:before="720"/>
      </w:pPr>
      <w:r>
        <w:rPr>
          <w:rFonts w:hint="eastAsia"/>
        </w:rPr>
        <w:t>例</w:t>
      </w:r>
    </w:p>
    <w:p w14:paraId="7E195E0B" w14:textId="096DE052" w:rsidR="00DE0CFB" w:rsidRDefault="00DE0CFB" w:rsidP="00DE0CFB">
      <w:r>
        <w:rPr>
          <w:rFonts w:hint="eastAsia"/>
        </w:rPr>
        <w:t>次の例では、</w:t>
      </w:r>
      <w:proofErr w:type="spellStart"/>
      <w:r>
        <w:rPr>
          <w:rFonts w:hint="eastAsia"/>
        </w:rPr>
        <w:t>NumberFormatInfo</w:t>
      </w:r>
      <w:proofErr w:type="spellEnd"/>
      <w:r>
        <w:rPr>
          <w:rFonts w:hint="eastAsia"/>
        </w:rPr>
        <w:t>で負の符号としてチルダ（~）を設定したカスタムカルチャ用意し</w:t>
      </w:r>
      <w:proofErr w:type="spellStart"/>
      <w:r>
        <w:t>ToString</w:t>
      </w:r>
      <w:proofErr w:type="spellEnd"/>
      <w:r>
        <w:rPr>
          <w:rFonts w:hint="eastAsia"/>
        </w:rPr>
        <w:t>(</w:t>
      </w:r>
      <w:proofErr w:type="spellStart"/>
      <w:r w:rsidRPr="00DE0CFB">
        <w:t>IFormatProvider</w:t>
      </w:r>
      <w:proofErr w:type="spellEnd"/>
      <w:r>
        <w:t>)</w:t>
      </w:r>
      <w:r>
        <w:rPr>
          <w:rFonts w:hint="eastAsia"/>
        </w:rPr>
        <w:t>メソッドを使ってRationalオブジェクトを文字列に変換しています。</w:t>
      </w:r>
      <w:r>
        <w:t>Rational</w:t>
      </w:r>
      <w:r>
        <w:rPr>
          <w:rFonts w:hint="eastAsia"/>
        </w:rPr>
        <w:t>の標準書式指定子を使用した結果です。</w:t>
      </w:r>
    </w:p>
    <w:p w14:paraId="2E39C4C8" w14:textId="0E134482" w:rsidR="00DE0CFB" w:rsidRDefault="00DE0CFB" w:rsidP="00DE0CFB">
      <w:pPr>
        <w:pStyle w:val="21"/>
        <w:spacing w:before="360" w:after="360"/>
      </w:pPr>
      <w:r>
        <w:t>Rational number = 9867857831128;</w:t>
      </w:r>
      <w:r>
        <w:br/>
        <w:t xml:space="preserve">number = </w:t>
      </w:r>
      <w:proofErr w:type="spellStart"/>
      <w:r w:rsidR="008361D2">
        <w:rPr>
          <w:rFonts w:hint="eastAsia"/>
        </w:rPr>
        <w:t>Math</w:t>
      </w:r>
      <w:r>
        <w:t>.Pow</w:t>
      </w:r>
      <w:proofErr w:type="spellEnd"/>
      <w:r>
        <w:t xml:space="preserve">(number, 3) * </w:t>
      </w:r>
      <w:proofErr w:type="spellStart"/>
      <w:r w:rsidR="008361D2">
        <w:rPr>
          <w:rFonts w:hint="eastAsia"/>
        </w:rPr>
        <w:t>Rational</w:t>
      </w:r>
      <w:r>
        <w:t>.MinusOne</w:t>
      </w:r>
      <w:proofErr w:type="spellEnd"/>
      <w:r>
        <w:t>;</w:t>
      </w:r>
      <w:r>
        <w:br/>
      </w:r>
      <w:r>
        <w:br/>
      </w:r>
      <w:proofErr w:type="spellStart"/>
      <w:r>
        <w:t>NumberFormatInfo</w:t>
      </w:r>
      <w:proofErr w:type="spellEnd"/>
      <w:r>
        <w:t xml:space="preserve"> </w:t>
      </w:r>
      <w:proofErr w:type="spellStart"/>
      <w:r>
        <w:t>bigIntegerProvider</w:t>
      </w:r>
      <w:proofErr w:type="spellEnd"/>
      <w:r>
        <w:t xml:space="preserve"> = new </w:t>
      </w:r>
      <w:proofErr w:type="spellStart"/>
      <w:r>
        <w:t>NumberFormatInfo</w:t>
      </w:r>
      <w:proofErr w:type="spellEnd"/>
      <w:r>
        <w:t>();</w:t>
      </w:r>
      <w:r>
        <w:br/>
      </w:r>
      <w:proofErr w:type="spellStart"/>
      <w:r>
        <w:t>bigIntegerProvider.NegativeSign</w:t>
      </w:r>
      <w:proofErr w:type="spellEnd"/>
      <w:r>
        <w:t xml:space="preserve"> = "~";</w:t>
      </w:r>
      <w:r>
        <w:br/>
      </w:r>
      <w:r>
        <w:br/>
      </w:r>
      <w:proofErr w:type="spellStart"/>
      <w:r>
        <w:t>Console.WriteLine</w:t>
      </w:r>
      <w:proofErr w:type="spellEnd"/>
      <w:r>
        <w:t>(</w:t>
      </w:r>
      <w:proofErr w:type="spellStart"/>
      <w:r>
        <w:t>number.ToString</w:t>
      </w:r>
      <w:proofErr w:type="spellEnd"/>
      <w:r>
        <w:t>(</w:t>
      </w:r>
      <w:proofErr w:type="spellStart"/>
      <w:r>
        <w:t>bigIntegerProvider</w:t>
      </w:r>
      <w:proofErr w:type="spellEnd"/>
      <w:r>
        <w:t>));</w:t>
      </w:r>
    </w:p>
    <w:p w14:paraId="793EFF00" w14:textId="77777777" w:rsidR="00DE0CFB" w:rsidRDefault="00DE0CFB" w:rsidP="00DE0CFB">
      <w:pPr>
        <w:pStyle w:val="2"/>
        <w:spacing w:before="720"/>
      </w:pPr>
      <w:r>
        <w:rPr>
          <w:rFonts w:hint="eastAsia"/>
        </w:rPr>
        <w:lastRenderedPageBreak/>
        <w:t>注釈</w:t>
      </w:r>
    </w:p>
    <w:p w14:paraId="00C994BF" w14:textId="4B32E264" w:rsidR="00DE0CFB" w:rsidRDefault="00DE0CFB" w:rsidP="00DE0CFB">
      <w:proofErr w:type="spellStart"/>
      <w:r>
        <w:rPr>
          <w:rFonts w:hint="eastAsia"/>
        </w:rPr>
        <w:t>ToString</w:t>
      </w:r>
      <w:proofErr w:type="spellEnd"/>
      <w:r>
        <w:t>(</w:t>
      </w:r>
      <w:proofErr w:type="spellStart"/>
      <w:r w:rsidR="00A76E39" w:rsidRPr="00C63ADB">
        <w:t>IFormatProvider</w:t>
      </w:r>
      <w:proofErr w:type="spellEnd"/>
      <w:r>
        <w:t>)</w:t>
      </w:r>
      <w:r>
        <w:rPr>
          <w:rFonts w:hint="eastAsia"/>
        </w:rPr>
        <w:t>メソッドはラウンドトリップ形式で既定のカルチャで変換を行います。特定のカルチャ、特定の形式で変換をしたい場合は、以下のオーバーロードを使用してください。</w:t>
      </w:r>
    </w:p>
    <w:tbl>
      <w:tblPr>
        <w:tblStyle w:val="a6"/>
        <w:tblW w:w="5000" w:type="pct"/>
        <w:tblLook w:val="04A0" w:firstRow="1" w:lastRow="0" w:firstColumn="1" w:lastColumn="0" w:noHBand="0" w:noVBand="1"/>
      </w:tblPr>
      <w:tblGrid>
        <w:gridCol w:w="2588"/>
        <w:gridCol w:w="2118"/>
        <w:gridCol w:w="3788"/>
      </w:tblGrid>
      <w:tr w:rsidR="00DE0CFB" w:rsidRPr="00DE0CFB" w14:paraId="4F2A86B4" w14:textId="77777777" w:rsidTr="00AF00FE">
        <w:tc>
          <w:tcPr>
            <w:tcW w:w="1523" w:type="pct"/>
          </w:tcPr>
          <w:p w14:paraId="505C0CAC" w14:textId="77777777" w:rsidR="00DE0CFB" w:rsidRPr="00DE0CFB" w:rsidRDefault="00DE0CFB" w:rsidP="00D1682E">
            <w:r w:rsidRPr="00DE0CFB">
              <w:rPr>
                <w:rFonts w:hint="eastAsia"/>
              </w:rPr>
              <w:t>形式</w:t>
            </w:r>
          </w:p>
        </w:tc>
        <w:tc>
          <w:tcPr>
            <w:tcW w:w="1247" w:type="pct"/>
          </w:tcPr>
          <w:p w14:paraId="765EFF8B" w14:textId="77777777" w:rsidR="00DE0CFB" w:rsidRPr="00DE0CFB" w:rsidRDefault="00DE0CFB" w:rsidP="00D1682E">
            <w:r w:rsidRPr="00DE0CFB">
              <w:rPr>
                <w:rFonts w:hint="eastAsia"/>
              </w:rPr>
              <w:t>カルチャ</w:t>
            </w:r>
          </w:p>
        </w:tc>
        <w:tc>
          <w:tcPr>
            <w:tcW w:w="2230" w:type="pct"/>
          </w:tcPr>
          <w:p w14:paraId="357E73BA" w14:textId="77777777" w:rsidR="00DE0CFB" w:rsidRPr="00DE0CFB" w:rsidRDefault="00DE0CFB" w:rsidP="00D1682E">
            <w:r w:rsidRPr="00DE0CFB">
              <w:rPr>
                <w:rFonts w:hint="eastAsia"/>
              </w:rPr>
              <w:t>オーバーロード</w:t>
            </w:r>
          </w:p>
        </w:tc>
      </w:tr>
      <w:tr w:rsidR="00DE0CFB" w:rsidRPr="00DE0CFB" w14:paraId="22180E6B" w14:textId="77777777" w:rsidTr="00AF00FE">
        <w:tc>
          <w:tcPr>
            <w:tcW w:w="1523" w:type="pct"/>
          </w:tcPr>
          <w:p w14:paraId="2D7E82F4" w14:textId="77777777" w:rsidR="00DE0CFB" w:rsidRPr="00DE0CFB" w:rsidRDefault="00DE0CFB" w:rsidP="00D1682E">
            <w:r w:rsidRPr="00DE0CFB">
              <w:rPr>
                <w:rFonts w:hint="eastAsia"/>
              </w:rPr>
              <w:t>ラウンドトリップ形式</w:t>
            </w:r>
          </w:p>
        </w:tc>
        <w:tc>
          <w:tcPr>
            <w:tcW w:w="1247" w:type="pct"/>
          </w:tcPr>
          <w:p w14:paraId="6972A321" w14:textId="6B95A3DF" w:rsidR="00DE0CFB" w:rsidRPr="00DE0CFB" w:rsidRDefault="00DE0CFB" w:rsidP="00D1682E">
            <w:r w:rsidRPr="00DE0CFB">
              <w:rPr>
                <w:rFonts w:hint="eastAsia"/>
              </w:rPr>
              <w:t>既定のカルチャ</w:t>
            </w:r>
          </w:p>
        </w:tc>
        <w:tc>
          <w:tcPr>
            <w:tcW w:w="2230" w:type="pct"/>
          </w:tcPr>
          <w:p w14:paraId="6DE916AE" w14:textId="4BB3C2B7" w:rsidR="00DE0CFB" w:rsidRPr="00DE0CFB" w:rsidRDefault="00DE0CFB" w:rsidP="00D1682E">
            <w:proofErr w:type="spellStart"/>
            <w:r w:rsidRPr="00DE0CFB">
              <w:t>ToString</w:t>
            </w:r>
            <w:proofErr w:type="spellEnd"/>
            <w:r w:rsidRPr="00DE0CFB">
              <w:t>()</w:t>
            </w:r>
          </w:p>
        </w:tc>
      </w:tr>
      <w:tr w:rsidR="00DE0CFB" w:rsidRPr="00DE0CFB" w14:paraId="7166D5AD" w14:textId="77777777" w:rsidTr="00AF00FE">
        <w:tc>
          <w:tcPr>
            <w:tcW w:w="1523" w:type="pct"/>
          </w:tcPr>
          <w:p w14:paraId="0FEDE66E" w14:textId="77777777" w:rsidR="00DE0CFB" w:rsidRPr="00DE0CFB" w:rsidRDefault="00DE0CFB" w:rsidP="00D1682E">
            <w:r w:rsidRPr="00DE0CFB">
              <w:rPr>
                <w:rFonts w:hint="eastAsia"/>
              </w:rPr>
              <w:t>指定した形式</w:t>
            </w:r>
          </w:p>
        </w:tc>
        <w:tc>
          <w:tcPr>
            <w:tcW w:w="1247" w:type="pct"/>
          </w:tcPr>
          <w:p w14:paraId="34ADCF58" w14:textId="77777777" w:rsidR="00DE0CFB" w:rsidRPr="00DE0CFB" w:rsidRDefault="00DE0CFB" w:rsidP="00D1682E">
            <w:r w:rsidRPr="00DE0CFB">
              <w:rPr>
                <w:rFonts w:hint="eastAsia"/>
              </w:rPr>
              <w:t>既定のカルチャ</w:t>
            </w:r>
          </w:p>
        </w:tc>
        <w:tc>
          <w:tcPr>
            <w:tcW w:w="2230" w:type="pct"/>
          </w:tcPr>
          <w:p w14:paraId="0AF84474" w14:textId="77777777" w:rsidR="00DE0CFB" w:rsidRPr="00DE0CFB" w:rsidRDefault="00DE0CFB" w:rsidP="00D1682E">
            <w:proofErr w:type="spellStart"/>
            <w:r w:rsidRPr="00DE0CFB">
              <w:t>ToString</w:t>
            </w:r>
            <w:proofErr w:type="spellEnd"/>
            <w:r w:rsidRPr="00DE0CFB">
              <w:t>(String)</w:t>
            </w:r>
          </w:p>
        </w:tc>
      </w:tr>
      <w:tr w:rsidR="00DE0CFB" w:rsidRPr="00DE0CFB" w14:paraId="7C8B56FC" w14:textId="77777777" w:rsidTr="00AF00FE">
        <w:tc>
          <w:tcPr>
            <w:tcW w:w="1523" w:type="pct"/>
          </w:tcPr>
          <w:p w14:paraId="11204F41" w14:textId="77777777" w:rsidR="00DE0CFB" w:rsidRPr="00DE0CFB" w:rsidRDefault="00DE0CFB" w:rsidP="00D1682E">
            <w:r w:rsidRPr="00DE0CFB">
              <w:rPr>
                <w:rFonts w:hint="eastAsia"/>
              </w:rPr>
              <w:t>指定した形式</w:t>
            </w:r>
          </w:p>
        </w:tc>
        <w:tc>
          <w:tcPr>
            <w:tcW w:w="1247" w:type="pct"/>
          </w:tcPr>
          <w:p w14:paraId="1F8D1867" w14:textId="77777777" w:rsidR="00DE0CFB" w:rsidRPr="00DE0CFB" w:rsidRDefault="00DE0CFB" w:rsidP="00D1682E">
            <w:r w:rsidRPr="00DE0CFB">
              <w:rPr>
                <w:rFonts w:hint="eastAsia"/>
              </w:rPr>
              <w:t>指定したカルチャ</w:t>
            </w:r>
          </w:p>
        </w:tc>
        <w:tc>
          <w:tcPr>
            <w:tcW w:w="2230" w:type="pct"/>
          </w:tcPr>
          <w:p w14:paraId="02EDEC35" w14:textId="77777777" w:rsidR="00DE0CFB" w:rsidRPr="00DE0CFB" w:rsidRDefault="00DE0CFB" w:rsidP="00D1682E">
            <w:proofErr w:type="spellStart"/>
            <w:r w:rsidRPr="00DE0CFB">
              <w:t>ToString</w:t>
            </w:r>
            <w:proofErr w:type="spellEnd"/>
            <w:r w:rsidRPr="00DE0CFB">
              <w:t>(</w:t>
            </w:r>
            <w:proofErr w:type="spellStart"/>
            <w:r w:rsidRPr="00DE0CFB">
              <w:t>String,IFormatProvider</w:t>
            </w:r>
            <w:proofErr w:type="spellEnd"/>
            <w:r w:rsidRPr="00DE0CFB">
              <w:t>)</w:t>
            </w:r>
          </w:p>
        </w:tc>
      </w:tr>
    </w:tbl>
    <w:p w14:paraId="01A6B2D5" w14:textId="77777777" w:rsidR="00AF00FE" w:rsidRDefault="00AF00FE" w:rsidP="00AF00FE">
      <w:r>
        <w:t>provider</w:t>
      </w:r>
      <w:r>
        <w:rPr>
          <w:rFonts w:hint="eastAsia"/>
        </w:rPr>
        <w:t>パラメーターは、</w:t>
      </w:r>
      <w:proofErr w:type="spellStart"/>
      <w:r>
        <w:rPr>
          <w:rFonts w:hint="eastAsia"/>
        </w:rPr>
        <w:t>I</w:t>
      </w:r>
      <w:r>
        <w:t>FormatProvider</w:t>
      </w:r>
      <w:proofErr w:type="spellEnd"/>
      <w:r>
        <w:rPr>
          <w:rFonts w:hint="eastAsia"/>
        </w:rPr>
        <w:t>インタフェースの</w:t>
      </w:r>
      <w:proofErr w:type="spellStart"/>
      <w:r>
        <w:rPr>
          <w:rFonts w:hint="eastAsia"/>
        </w:rPr>
        <w:t>GetFormat</w:t>
      </w:r>
      <w:proofErr w:type="spellEnd"/>
      <w:r>
        <w:rPr>
          <w:rFonts w:hint="eastAsia"/>
        </w:rPr>
        <w:t>メソッドが実装されたオブジェクトを設定することができます。</w:t>
      </w:r>
      <w:proofErr w:type="spellStart"/>
      <w:r>
        <w:rPr>
          <w:rFonts w:hint="eastAsia"/>
        </w:rPr>
        <w:t>GetFormat</w:t>
      </w:r>
      <w:proofErr w:type="spellEnd"/>
      <w:r>
        <w:rPr>
          <w:rFonts w:hint="eastAsia"/>
        </w:rPr>
        <w:t>メソッドの戻り値は</w:t>
      </w:r>
      <w:proofErr w:type="spellStart"/>
      <w:r>
        <w:rPr>
          <w:rFonts w:hint="eastAsia"/>
        </w:rPr>
        <w:t>NumberFormatInfo</w:t>
      </w:r>
      <w:proofErr w:type="spellEnd"/>
      <w:r>
        <w:rPr>
          <w:rFonts w:hint="eastAsia"/>
        </w:rPr>
        <w:t>オブジェクトです。</w:t>
      </w:r>
      <w:r w:rsidRPr="00777AC6">
        <w:t>Parse(</w:t>
      </w:r>
      <w:proofErr w:type="spellStart"/>
      <w:r w:rsidRPr="00777AC6">
        <w:t>String</w:t>
      </w:r>
      <w:r>
        <w:t>,</w:t>
      </w:r>
      <w:r w:rsidRPr="00305DDE">
        <w:t>IFormatProvider</w:t>
      </w:r>
      <w:proofErr w:type="spellEnd"/>
      <w:r w:rsidRPr="00777AC6">
        <w:t>)</w:t>
      </w:r>
      <w:r>
        <w:rPr>
          <w:rFonts w:hint="eastAsia"/>
        </w:rPr>
        <w:t>メソッドには主に3種類方法でp</w:t>
      </w:r>
      <w:r>
        <w:t>rovider</w:t>
      </w:r>
      <w:r>
        <w:rPr>
          <w:rFonts w:hint="eastAsia"/>
        </w:rPr>
        <w:t>を渡すことができます。</w:t>
      </w:r>
    </w:p>
    <w:p w14:paraId="73274016" w14:textId="77777777" w:rsidR="00AF00FE" w:rsidRDefault="00AF00FE" w:rsidP="00AF00FE">
      <w:pPr>
        <w:pStyle w:val="a5"/>
        <w:numPr>
          <w:ilvl w:val="0"/>
          <w:numId w:val="3"/>
        </w:numPr>
        <w:ind w:leftChars="0"/>
      </w:pPr>
      <w:proofErr w:type="spellStart"/>
      <w:r>
        <w:rPr>
          <w:rFonts w:hint="eastAsia"/>
        </w:rPr>
        <w:t>CultureInfo</w:t>
      </w:r>
      <w:proofErr w:type="spellEnd"/>
      <w:r>
        <w:rPr>
          <w:rFonts w:hint="eastAsia"/>
        </w:rPr>
        <w:t>が提供する書式を表すオブジェクト。（</w:t>
      </w:r>
      <w:proofErr w:type="spellStart"/>
      <w:r>
        <w:rPr>
          <w:rFonts w:hint="eastAsia"/>
        </w:rPr>
        <w:t>GetFormat</w:t>
      </w:r>
      <w:proofErr w:type="spellEnd"/>
      <w:r>
        <w:rPr>
          <w:rFonts w:hint="eastAsia"/>
        </w:rPr>
        <w:t>メソッドがそのカルチャに合わせた</w:t>
      </w:r>
      <w:proofErr w:type="spellStart"/>
      <w:r>
        <w:rPr>
          <w:rFonts w:hint="eastAsia"/>
        </w:rPr>
        <w:t>NumberFormatInfo</w:t>
      </w:r>
      <w:proofErr w:type="spellEnd"/>
      <w:r>
        <w:rPr>
          <w:rFonts w:hint="eastAsia"/>
        </w:rPr>
        <w:t>オブジェクトを返します。）</w:t>
      </w:r>
    </w:p>
    <w:p w14:paraId="43D27A5D" w14:textId="77777777" w:rsidR="00AF00FE" w:rsidRDefault="00AF00FE" w:rsidP="00AF00FE">
      <w:pPr>
        <w:pStyle w:val="a5"/>
        <w:numPr>
          <w:ilvl w:val="0"/>
          <w:numId w:val="3"/>
        </w:numPr>
        <w:ind w:leftChars="0"/>
      </w:pPr>
      <w:r>
        <w:rPr>
          <w:rFonts w:hint="eastAsia"/>
        </w:rPr>
        <w:t>直接インスタンス化した</w:t>
      </w:r>
      <w:proofErr w:type="spellStart"/>
      <w:r>
        <w:rPr>
          <w:rFonts w:hint="eastAsia"/>
        </w:rPr>
        <w:t>NumberFormatInfo</w:t>
      </w:r>
      <w:proofErr w:type="spellEnd"/>
      <w:r>
        <w:rPr>
          <w:rFonts w:hint="eastAsia"/>
        </w:rPr>
        <w:t>オブジェクト。（</w:t>
      </w:r>
      <w:proofErr w:type="spellStart"/>
      <w:r>
        <w:rPr>
          <w:rFonts w:hint="eastAsia"/>
        </w:rPr>
        <w:t>GetFormat</w:t>
      </w:r>
      <w:proofErr w:type="spellEnd"/>
      <w:r>
        <w:rPr>
          <w:rFonts w:hint="eastAsia"/>
        </w:rPr>
        <w:t>が</w:t>
      </w:r>
      <w:proofErr w:type="spellStart"/>
      <w:r>
        <w:rPr>
          <w:rFonts w:hint="eastAsia"/>
        </w:rPr>
        <w:t>NumberFormatInfo</w:t>
      </w:r>
      <w:proofErr w:type="spellEnd"/>
      <w:r>
        <w:rPr>
          <w:rFonts w:hint="eastAsia"/>
        </w:rPr>
        <w:t>オブジェクト自信を返します）</w:t>
      </w:r>
    </w:p>
    <w:p w14:paraId="7CAD163A" w14:textId="77777777" w:rsidR="00AF00FE" w:rsidRDefault="00AF00FE" w:rsidP="00AF00FE">
      <w:pPr>
        <w:pStyle w:val="a5"/>
        <w:numPr>
          <w:ilvl w:val="0"/>
          <w:numId w:val="3"/>
        </w:numPr>
        <w:ind w:leftChars="0"/>
      </w:pPr>
      <w:proofErr w:type="spellStart"/>
      <w:r>
        <w:t>IFormatProvider</w:t>
      </w:r>
      <w:proofErr w:type="spellEnd"/>
      <w:r>
        <w:rPr>
          <w:rFonts w:hint="eastAsia"/>
        </w:rPr>
        <w:t>を実装したカスタムオブジェクト。（そのオブジェクトの</w:t>
      </w:r>
      <w:proofErr w:type="spellStart"/>
      <w:r>
        <w:rPr>
          <w:rFonts w:hint="eastAsia"/>
        </w:rPr>
        <w:t>GetFormat</w:t>
      </w:r>
      <w:proofErr w:type="spellEnd"/>
      <w:r>
        <w:rPr>
          <w:rFonts w:hint="eastAsia"/>
        </w:rPr>
        <w:t>メソッドが</w:t>
      </w:r>
      <w:proofErr w:type="spellStart"/>
      <w:r>
        <w:rPr>
          <w:rFonts w:hint="eastAsia"/>
        </w:rPr>
        <w:t>NumberFormatInfo</w:t>
      </w:r>
      <w:proofErr w:type="spellEnd"/>
      <w:r>
        <w:rPr>
          <w:rFonts w:hint="eastAsia"/>
        </w:rPr>
        <w:t>オブジェクトをインスタンス化して返します。）</w:t>
      </w:r>
    </w:p>
    <w:p w14:paraId="2D9966F9" w14:textId="77777777" w:rsidR="00AF00FE" w:rsidRDefault="00AF00FE" w:rsidP="00AF00FE">
      <w:pPr>
        <w:pStyle w:val="1"/>
      </w:pPr>
    </w:p>
    <w:p w14:paraId="158ED5D2" w14:textId="77777777" w:rsidR="00AF00FE" w:rsidRDefault="00AF00FE">
      <w:pPr>
        <w:widowControl/>
        <w:jc w:val="left"/>
        <w:rPr>
          <w:rFonts w:asciiTheme="majorHAnsi" w:eastAsiaTheme="majorEastAsia" w:hAnsiTheme="majorHAnsi" w:cstheme="majorBidi"/>
          <w:sz w:val="48"/>
          <w:szCs w:val="24"/>
        </w:rPr>
      </w:pPr>
      <w:r>
        <w:br w:type="page"/>
      </w:r>
    </w:p>
    <w:p w14:paraId="1E618DC0" w14:textId="71103359" w:rsidR="00AF00FE" w:rsidRDefault="00AF00FE" w:rsidP="00AF00FE">
      <w:pPr>
        <w:pStyle w:val="1"/>
      </w:pPr>
      <w:proofErr w:type="spellStart"/>
      <w:r>
        <w:rPr>
          <w:rFonts w:hint="eastAsia"/>
        </w:rPr>
        <w:lastRenderedPageBreak/>
        <w:t>ToString</w:t>
      </w:r>
      <w:proofErr w:type="spellEnd"/>
      <w:r w:rsidRPr="00777AC6">
        <w:t>(</w:t>
      </w:r>
      <w:r>
        <w:rPr>
          <w:rFonts w:hint="eastAsia"/>
        </w:rPr>
        <w:t>String</w:t>
      </w:r>
      <w:r w:rsidRPr="00777AC6">
        <w:t>)</w:t>
      </w:r>
      <w:r>
        <w:rPr>
          <w:rFonts w:hint="eastAsia"/>
        </w:rPr>
        <w:t xml:space="preserve"> </w:t>
      </w:r>
    </w:p>
    <w:p w14:paraId="1F87B437" w14:textId="77777777" w:rsidR="00AF00FE" w:rsidRDefault="00AF00FE" w:rsidP="00AF00FE">
      <w:r w:rsidRPr="00C63ADB">
        <w:rPr>
          <w:rFonts w:hint="eastAsia"/>
        </w:rPr>
        <w:t>現在の</w:t>
      </w:r>
      <w:r w:rsidRPr="00C63ADB">
        <w:t xml:space="preserve"> Rational オブジェクトの数値を等価の文字列形式に変換します。</w:t>
      </w:r>
    </w:p>
    <w:p w14:paraId="34195951" w14:textId="0396495F" w:rsidR="00AF00FE" w:rsidRDefault="00AF00FE" w:rsidP="00AF00FE">
      <w:pPr>
        <w:pStyle w:val="21"/>
        <w:spacing w:before="360" w:after="360"/>
      </w:pPr>
      <w:r w:rsidRPr="00777AC6">
        <w:t xml:space="preserve">public </w:t>
      </w:r>
      <w:r>
        <w:rPr>
          <w:rFonts w:hint="eastAsia"/>
        </w:rPr>
        <w:t>s</w:t>
      </w:r>
      <w:r>
        <w:t>tring</w:t>
      </w:r>
      <w:r w:rsidRPr="00777AC6">
        <w:t xml:space="preserve"> </w:t>
      </w:r>
      <w:proofErr w:type="spellStart"/>
      <w:r>
        <w:t>ToString</w:t>
      </w:r>
      <w:proofErr w:type="spellEnd"/>
      <w:r w:rsidRPr="00777AC6">
        <w:t>(</w:t>
      </w:r>
      <w:r>
        <w:t>string format</w:t>
      </w:r>
      <w:r w:rsidRPr="00777AC6">
        <w:t>)</w:t>
      </w:r>
      <w:r>
        <w:t>;</w:t>
      </w:r>
    </w:p>
    <w:p w14:paraId="31200B26" w14:textId="476AE6A3" w:rsidR="00AF00FE" w:rsidRDefault="00AF00FE" w:rsidP="00AF00FE">
      <w:pPr>
        <w:pStyle w:val="2"/>
        <w:spacing w:before="720"/>
      </w:pPr>
      <w:r>
        <w:rPr>
          <w:rFonts w:hint="eastAsia"/>
        </w:rPr>
        <w:t>引数</w:t>
      </w:r>
    </w:p>
    <w:p w14:paraId="6B1ED4FA" w14:textId="5CFE4C36" w:rsidR="00AF00FE" w:rsidRDefault="00AF00FE" w:rsidP="00AF00FE">
      <w:r>
        <w:t>Format</w:t>
      </w:r>
      <w:r>
        <w:rPr>
          <w:rFonts w:hint="eastAsia"/>
        </w:rPr>
        <w:t xml:space="preserve">　</w:t>
      </w:r>
      <w:r>
        <w:t>String</w:t>
      </w:r>
    </w:p>
    <w:p w14:paraId="2EAC61C7" w14:textId="34453E34" w:rsidR="00AF00FE" w:rsidRPr="00AF00FE" w:rsidRDefault="00AF00FE" w:rsidP="00AF00FE">
      <w:r w:rsidRPr="00AF00FE">
        <w:rPr>
          <w:rFonts w:hint="eastAsia"/>
        </w:rPr>
        <w:t>標準またはカスタムの数値書式指定文字列。</w:t>
      </w:r>
    </w:p>
    <w:p w14:paraId="4B844484" w14:textId="378980D4" w:rsidR="00AF00FE" w:rsidRDefault="00AF00FE" w:rsidP="00AF00FE">
      <w:pPr>
        <w:pStyle w:val="2"/>
        <w:spacing w:before="720"/>
      </w:pPr>
      <w:r>
        <w:rPr>
          <w:rFonts w:hint="eastAsia"/>
        </w:rPr>
        <w:t>戻り値</w:t>
      </w:r>
    </w:p>
    <w:p w14:paraId="2C45541C" w14:textId="77777777" w:rsidR="00AF00FE" w:rsidRDefault="00AF00FE" w:rsidP="00AF00FE">
      <w:r>
        <w:t>String</w:t>
      </w:r>
    </w:p>
    <w:p w14:paraId="7AB8715D" w14:textId="7C7833B6" w:rsidR="00AF00FE" w:rsidRDefault="00AF00FE" w:rsidP="00AF00FE">
      <w:r w:rsidRPr="00AF00FE">
        <w:rPr>
          <w:rFonts w:hint="eastAsia"/>
        </w:rPr>
        <w:t>現在の</w:t>
      </w:r>
      <w:r w:rsidRPr="00AF00FE">
        <w:t xml:space="preserve"> Rational 値の文字列形式を、format パラメーターで指定されている形式で表現した値。</w:t>
      </w:r>
    </w:p>
    <w:p w14:paraId="60C330ED" w14:textId="77777777" w:rsidR="00AF00FE" w:rsidRDefault="00AF00FE">
      <w:pPr>
        <w:widowControl/>
        <w:jc w:val="left"/>
        <w:rPr>
          <w:rFonts w:asciiTheme="majorHAnsi" w:eastAsiaTheme="majorEastAsia" w:hAnsiTheme="majorHAnsi" w:cstheme="majorBidi"/>
          <w:b/>
        </w:rPr>
      </w:pPr>
      <w:r>
        <w:br w:type="page"/>
      </w:r>
    </w:p>
    <w:p w14:paraId="45CDA906" w14:textId="3329AC49" w:rsidR="00AF00FE" w:rsidRDefault="00AF00FE" w:rsidP="00AF00FE">
      <w:pPr>
        <w:pStyle w:val="2"/>
        <w:spacing w:before="720"/>
      </w:pPr>
      <w:r>
        <w:rPr>
          <w:rFonts w:hint="eastAsia"/>
        </w:rPr>
        <w:lastRenderedPageBreak/>
        <w:t>例</w:t>
      </w:r>
    </w:p>
    <w:p w14:paraId="7DDA2098" w14:textId="24E95F29" w:rsidR="00AF00FE" w:rsidRDefault="00AF00FE" w:rsidP="00AF00FE">
      <w:r>
        <w:rPr>
          <w:rFonts w:hint="eastAsia"/>
        </w:rPr>
        <w:t>次の例ではRationalを初期化し、いくつかのカスタム書式文字列を使用して変換しています。例ではEN-USカルチャの書式指定規則が適用されています。</w:t>
      </w:r>
    </w:p>
    <w:p w14:paraId="34216A1F" w14:textId="1F026D54" w:rsidR="00AF00FE" w:rsidRDefault="00AF00FE" w:rsidP="00AF00FE">
      <w:pPr>
        <w:pStyle w:val="21"/>
        <w:spacing w:before="360" w:after="360"/>
      </w:pPr>
      <w:r>
        <w:rPr>
          <w:rFonts w:hint="eastAsia"/>
        </w:rPr>
        <w:t>Rational</w:t>
      </w:r>
      <w:r>
        <w:t xml:space="preserve"> value = </w:t>
      </w:r>
      <w:proofErr w:type="spellStart"/>
      <w:r>
        <w:rPr>
          <w:rFonts w:hint="eastAsia"/>
        </w:rPr>
        <w:t>Rational</w:t>
      </w:r>
      <w:r>
        <w:t>.Parse</w:t>
      </w:r>
      <w:proofErr w:type="spellEnd"/>
      <w:r>
        <w:t>("-903145792771643190182");</w:t>
      </w:r>
      <w:r>
        <w:br/>
        <w:t xml:space="preserve">string[] specifiers = { "C", "D", "D25", "E", "E4", "e8", "F0", </w:t>
      </w:r>
      <w:r>
        <w:br/>
        <w:t xml:space="preserve">                        "G", "N0", "P", "R", "0,0.000", </w:t>
      </w:r>
      <w:r>
        <w:br/>
        <w:t xml:space="preserve">                        "#,#.00#;(#,#.00#)" };</w:t>
      </w:r>
      <w:r>
        <w:br/>
      </w:r>
      <w:r>
        <w:br/>
        <w:t>foreach (string specifier in specifiers)</w:t>
      </w:r>
      <w:r>
        <w:br/>
        <w:t xml:space="preserve">   </w:t>
      </w:r>
      <w:proofErr w:type="spellStart"/>
      <w:r>
        <w:t>Console.WriteLine</w:t>
      </w:r>
      <w:proofErr w:type="spellEnd"/>
      <w:r>
        <w:t xml:space="preserve">("{0}: {1}", specifier, </w:t>
      </w:r>
      <w:proofErr w:type="spellStart"/>
      <w:r>
        <w:t>value.ToString</w:t>
      </w:r>
      <w:proofErr w:type="spellEnd"/>
      <w:r>
        <w:t>(specifier));</w:t>
      </w:r>
      <w:r>
        <w:br/>
      </w:r>
      <w:r>
        <w:br/>
        <w:t>// The example displays the following output:</w:t>
      </w:r>
      <w:r>
        <w:br/>
        <w:t>//       C: ($903,145,792,771,643,190,182.00)</w:t>
      </w:r>
      <w:r>
        <w:br/>
        <w:t>//       D: -903145792771643190182</w:t>
      </w:r>
      <w:r>
        <w:br/>
        <w:t>//       D25: -0000903145792771643190182</w:t>
      </w:r>
      <w:r>
        <w:br/>
        <w:t>//       E: -9.031457E+020</w:t>
      </w:r>
      <w:r>
        <w:br/>
        <w:t>//       E4: -9.0314E+020</w:t>
      </w:r>
      <w:r>
        <w:br/>
        <w:t>//       e8: -9.03145792e+020</w:t>
      </w:r>
      <w:r>
        <w:br/>
        <w:t>//       F0: -903145792771643190182</w:t>
      </w:r>
      <w:r>
        <w:br/>
        <w:t>//       G: -903145792771643190182</w:t>
      </w:r>
      <w:r>
        <w:br/>
        <w:t>//       N0: -903,145,792,771,643,190,182</w:t>
      </w:r>
      <w:r>
        <w:br/>
        <w:t>//       P: -90,314,579,277,164,319,018,200.00 %</w:t>
      </w:r>
      <w:r>
        <w:br/>
        <w:t>//       R: -903145792771643190182</w:t>
      </w:r>
      <w:r>
        <w:br/>
        <w:t>//       0,0.000: -903,145,792,771,643,190,182.000</w:t>
      </w:r>
      <w:r>
        <w:br/>
        <w:t>//       #,#.00#;(#,#.00#): (903,145,792,771,643,190,182.00)</w:t>
      </w:r>
    </w:p>
    <w:p w14:paraId="00F0E754" w14:textId="77777777" w:rsidR="00AF00FE" w:rsidRDefault="00AF00FE" w:rsidP="00AF00FE">
      <w:pPr>
        <w:pStyle w:val="2"/>
        <w:spacing w:before="720"/>
      </w:pPr>
      <w:r>
        <w:rPr>
          <w:rFonts w:hint="eastAsia"/>
        </w:rPr>
        <w:t>注釈</w:t>
      </w:r>
    </w:p>
    <w:p w14:paraId="34E7409B" w14:textId="74093F85" w:rsidR="00AF00FE" w:rsidRDefault="00AF00FE" w:rsidP="00AF00FE">
      <w:proofErr w:type="spellStart"/>
      <w:r>
        <w:rPr>
          <w:rFonts w:hint="eastAsia"/>
        </w:rPr>
        <w:t>ToString</w:t>
      </w:r>
      <w:proofErr w:type="spellEnd"/>
      <w:r>
        <w:t>(</w:t>
      </w:r>
      <w:r w:rsidR="00CB29FE" w:rsidRPr="00C63ADB">
        <w:t>String</w:t>
      </w:r>
      <w:r>
        <w:t>)</w:t>
      </w:r>
      <w:r>
        <w:rPr>
          <w:rFonts w:hint="eastAsia"/>
        </w:rPr>
        <w:t>メソッドはラウンドトリップ形式</w:t>
      </w:r>
      <w:r w:rsidR="00A76E39">
        <w:rPr>
          <w:rFonts w:hint="eastAsia"/>
        </w:rPr>
        <w:t>、</w:t>
      </w:r>
      <w:r>
        <w:rPr>
          <w:rFonts w:hint="eastAsia"/>
        </w:rPr>
        <w:t>既定のカルチャで変換を行います。特定のカルチャ、特定の形式で変換したい場合は以下のオーバーロードを使用してください。</w:t>
      </w:r>
    </w:p>
    <w:tbl>
      <w:tblPr>
        <w:tblStyle w:val="a6"/>
        <w:tblW w:w="5000" w:type="pct"/>
        <w:tblLook w:val="04A0" w:firstRow="1" w:lastRow="0" w:firstColumn="1" w:lastColumn="0" w:noHBand="0" w:noVBand="1"/>
      </w:tblPr>
      <w:tblGrid>
        <w:gridCol w:w="2588"/>
        <w:gridCol w:w="2118"/>
        <w:gridCol w:w="3788"/>
      </w:tblGrid>
      <w:tr w:rsidR="00AF00FE" w:rsidRPr="00DE0CFB" w14:paraId="68C3A883" w14:textId="77777777" w:rsidTr="00D1682E">
        <w:tc>
          <w:tcPr>
            <w:tcW w:w="1523" w:type="pct"/>
          </w:tcPr>
          <w:p w14:paraId="26A651E7" w14:textId="77777777" w:rsidR="00AF00FE" w:rsidRPr="00DE0CFB" w:rsidRDefault="00AF00FE" w:rsidP="00D1682E">
            <w:r w:rsidRPr="00DE0CFB">
              <w:rPr>
                <w:rFonts w:hint="eastAsia"/>
              </w:rPr>
              <w:t>形式</w:t>
            </w:r>
          </w:p>
        </w:tc>
        <w:tc>
          <w:tcPr>
            <w:tcW w:w="1247" w:type="pct"/>
          </w:tcPr>
          <w:p w14:paraId="55A0D6DB" w14:textId="77777777" w:rsidR="00AF00FE" w:rsidRPr="00DE0CFB" w:rsidRDefault="00AF00FE" w:rsidP="00D1682E">
            <w:r w:rsidRPr="00DE0CFB">
              <w:rPr>
                <w:rFonts w:hint="eastAsia"/>
              </w:rPr>
              <w:t>カルチャ</w:t>
            </w:r>
          </w:p>
        </w:tc>
        <w:tc>
          <w:tcPr>
            <w:tcW w:w="2230" w:type="pct"/>
          </w:tcPr>
          <w:p w14:paraId="165F8024" w14:textId="77777777" w:rsidR="00AF00FE" w:rsidRPr="00DE0CFB" w:rsidRDefault="00AF00FE" w:rsidP="00D1682E">
            <w:r w:rsidRPr="00DE0CFB">
              <w:rPr>
                <w:rFonts w:hint="eastAsia"/>
              </w:rPr>
              <w:t>オーバーロード</w:t>
            </w:r>
          </w:p>
        </w:tc>
      </w:tr>
      <w:tr w:rsidR="00AF00FE" w:rsidRPr="00DE0CFB" w14:paraId="06F82E3A" w14:textId="77777777" w:rsidTr="00D1682E">
        <w:tc>
          <w:tcPr>
            <w:tcW w:w="1523" w:type="pct"/>
          </w:tcPr>
          <w:p w14:paraId="352495B6" w14:textId="33B59D8D" w:rsidR="00AF00FE" w:rsidRPr="00DE0CFB" w:rsidRDefault="00AF00FE" w:rsidP="00D1682E">
            <w:r w:rsidRPr="00DE0CFB">
              <w:rPr>
                <w:rFonts w:hint="eastAsia"/>
              </w:rPr>
              <w:t>ラウンドトリップ形式</w:t>
            </w:r>
          </w:p>
        </w:tc>
        <w:tc>
          <w:tcPr>
            <w:tcW w:w="1247" w:type="pct"/>
          </w:tcPr>
          <w:p w14:paraId="57904513" w14:textId="3410E4BF" w:rsidR="00AF00FE" w:rsidRPr="00DE0CFB" w:rsidRDefault="00AF00FE" w:rsidP="00D1682E">
            <w:r>
              <w:rPr>
                <w:rFonts w:hint="eastAsia"/>
              </w:rPr>
              <w:t>既定のカルチャ</w:t>
            </w:r>
          </w:p>
        </w:tc>
        <w:tc>
          <w:tcPr>
            <w:tcW w:w="2230" w:type="pct"/>
          </w:tcPr>
          <w:p w14:paraId="54B6E190" w14:textId="600833D0" w:rsidR="00AF00FE" w:rsidRPr="00DE0CFB" w:rsidRDefault="00AF00FE" w:rsidP="00D1682E">
            <w:proofErr w:type="spellStart"/>
            <w:r>
              <w:rPr>
                <w:rFonts w:hint="eastAsia"/>
              </w:rPr>
              <w:t>T</w:t>
            </w:r>
            <w:r>
              <w:t>oString</w:t>
            </w:r>
            <w:proofErr w:type="spellEnd"/>
            <w:r>
              <w:t>()</w:t>
            </w:r>
          </w:p>
        </w:tc>
      </w:tr>
      <w:tr w:rsidR="00AF00FE" w:rsidRPr="00DE0CFB" w14:paraId="5A747868" w14:textId="77777777" w:rsidTr="00D1682E">
        <w:tc>
          <w:tcPr>
            <w:tcW w:w="1523" w:type="pct"/>
          </w:tcPr>
          <w:p w14:paraId="7A122389" w14:textId="0CD9AC45" w:rsidR="00AF00FE" w:rsidRPr="00DE0CFB" w:rsidRDefault="00AF00FE" w:rsidP="00D1682E">
            <w:r w:rsidRPr="00DE0CFB">
              <w:rPr>
                <w:rFonts w:hint="eastAsia"/>
              </w:rPr>
              <w:t>ラウンドトリップ形式</w:t>
            </w:r>
          </w:p>
        </w:tc>
        <w:tc>
          <w:tcPr>
            <w:tcW w:w="1247" w:type="pct"/>
          </w:tcPr>
          <w:p w14:paraId="24EA2F04" w14:textId="2946EC26" w:rsidR="00AF00FE" w:rsidRPr="00DE0CFB" w:rsidRDefault="00AF00FE" w:rsidP="00D1682E">
            <w:r w:rsidRPr="00DE0CFB">
              <w:rPr>
                <w:rFonts w:hint="eastAsia"/>
              </w:rPr>
              <w:t>指定したカルチャ</w:t>
            </w:r>
          </w:p>
        </w:tc>
        <w:tc>
          <w:tcPr>
            <w:tcW w:w="2230" w:type="pct"/>
          </w:tcPr>
          <w:p w14:paraId="471A63D3" w14:textId="2618E8F0" w:rsidR="00AF00FE" w:rsidRPr="00DE0CFB" w:rsidRDefault="00AF00FE" w:rsidP="00D1682E">
            <w:proofErr w:type="spellStart"/>
            <w:r w:rsidRPr="00DE0CFB">
              <w:t>ToString</w:t>
            </w:r>
            <w:proofErr w:type="spellEnd"/>
            <w:r w:rsidRPr="00DE0CFB">
              <w:t>(</w:t>
            </w:r>
            <w:proofErr w:type="spellStart"/>
            <w:r w:rsidRPr="00DE0CFB">
              <w:t>IFormatProvider</w:t>
            </w:r>
            <w:proofErr w:type="spellEnd"/>
            <w:r w:rsidRPr="00DE0CFB">
              <w:t>)</w:t>
            </w:r>
          </w:p>
        </w:tc>
      </w:tr>
      <w:tr w:rsidR="00AF00FE" w:rsidRPr="00DE0CFB" w14:paraId="65C32379" w14:textId="77777777" w:rsidTr="00D1682E">
        <w:tc>
          <w:tcPr>
            <w:tcW w:w="1523" w:type="pct"/>
          </w:tcPr>
          <w:p w14:paraId="413C170E" w14:textId="77777777" w:rsidR="00AF00FE" w:rsidRPr="00DE0CFB" w:rsidRDefault="00AF00FE" w:rsidP="00D1682E">
            <w:r w:rsidRPr="00DE0CFB">
              <w:rPr>
                <w:rFonts w:hint="eastAsia"/>
              </w:rPr>
              <w:t>指定した形式</w:t>
            </w:r>
          </w:p>
        </w:tc>
        <w:tc>
          <w:tcPr>
            <w:tcW w:w="1247" w:type="pct"/>
          </w:tcPr>
          <w:p w14:paraId="394D55CB" w14:textId="77777777" w:rsidR="00AF00FE" w:rsidRPr="00DE0CFB" w:rsidRDefault="00AF00FE" w:rsidP="00D1682E">
            <w:r w:rsidRPr="00DE0CFB">
              <w:rPr>
                <w:rFonts w:hint="eastAsia"/>
              </w:rPr>
              <w:t>指定したカルチャ</w:t>
            </w:r>
          </w:p>
        </w:tc>
        <w:tc>
          <w:tcPr>
            <w:tcW w:w="2230" w:type="pct"/>
          </w:tcPr>
          <w:p w14:paraId="66E12130" w14:textId="77777777" w:rsidR="00AF00FE" w:rsidRPr="00DE0CFB" w:rsidRDefault="00AF00FE" w:rsidP="00D1682E">
            <w:proofErr w:type="spellStart"/>
            <w:r w:rsidRPr="00DE0CFB">
              <w:t>ToString</w:t>
            </w:r>
            <w:proofErr w:type="spellEnd"/>
            <w:r w:rsidRPr="00DE0CFB">
              <w:t>(</w:t>
            </w:r>
            <w:proofErr w:type="spellStart"/>
            <w:r w:rsidRPr="00DE0CFB">
              <w:t>String,IFormatProvider</w:t>
            </w:r>
            <w:proofErr w:type="spellEnd"/>
            <w:r w:rsidRPr="00DE0CFB">
              <w:t>)</w:t>
            </w:r>
          </w:p>
        </w:tc>
      </w:tr>
    </w:tbl>
    <w:p w14:paraId="5716C0C0" w14:textId="16A7E1AB" w:rsidR="00B64EAB" w:rsidRDefault="00B64EAB" w:rsidP="00B64EAB">
      <w:pPr>
        <w:pStyle w:val="1"/>
      </w:pPr>
      <w:proofErr w:type="spellStart"/>
      <w:r>
        <w:rPr>
          <w:rFonts w:hint="eastAsia"/>
        </w:rPr>
        <w:lastRenderedPageBreak/>
        <w:t>ToString</w:t>
      </w:r>
      <w:proofErr w:type="spellEnd"/>
      <w:r w:rsidRPr="00777AC6">
        <w:t>(</w:t>
      </w:r>
      <w:proofErr w:type="spellStart"/>
      <w:r w:rsidRPr="00C63ADB">
        <w:t>String,IFormatProvider</w:t>
      </w:r>
      <w:proofErr w:type="spellEnd"/>
      <w:r w:rsidRPr="00777AC6">
        <w:t>)</w:t>
      </w:r>
      <w:r>
        <w:rPr>
          <w:rFonts w:hint="eastAsia"/>
        </w:rPr>
        <w:t xml:space="preserve"> </w:t>
      </w:r>
    </w:p>
    <w:p w14:paraId="1EED75D8" w14:textId="77777777" w:rsidR="00B64EAB" w:rsidRDefault="00B64EAB" w:rsidP="00B64EAB">
      <w:r w:rsidRPr="00C63ADB">
        <w:rPr>
          <w:rFonts w:hint="eastAsia"/>
        </w:rPr>
        <w:t>現在の</w:t>
      </w:r>
      <w:r w:rsidRPr="00C63ADB">
        <w:t xml:space="preserve"> Rational オブジェクトの数値を等価の文字列形式に変換します。</w:t>
      </w:r>
    </w:p>
    <w:p w14:paraId="16CEAF1F" w14:textId="229E64C6" w:rsidR="00B64EAB" w:rsidRDefault="00B64EAB" w:rsidP="00B64EAB">
      <w:pPr>
        <w:pStyle w:val="21"/>
        <w:spacing w:before="360" w:after="360"/>
      </w:pPr>
      <w:r w:rsidRPr="00777AC6">
        <w:t xml:space="preserve">public </w:t>
      </w:r>
      <w:r>
        <w:rPr>
          <w:rFonts w:hint="eastAsia"/>
        </w:rPr>
        <w:t>s</w:t>
      </w:r>
      <w:r>
        <w:t>tring</w:t>
      </w:r>
      <w:r w:rsidRPr="00777AC6">
        <w:t xml:space="preserve"> </w:t>
      </w:r>
      <w:proofErr w:type="spellStart"/>
      <w:r>
        <w:t>ToString</w:t>
      </w:r>
      <w:proofErr w:type="spellEnd"/>
      <w:r w:rsidRPr="00777AC6">
        <w:t>(</w:t>
      </w:r>
      <w:r w:rsidRPr="00B64EAB">
        <w:t xml:space="preserve">String </w:t>
      </w:r>
      <w:proofErr w:type="spellStart"/>
      <w:r w:rsidRPr="00B64EAB">
        <w:t>format,IFormatProvider</w:t>
      </w:r>
      <w:proofErr w:type="spellEnd"/>
      <w:r w:rsidRPr="00B64EAB">
        <w:t xml:space="preserve"> provider</w:t>
      </w:r>
      <w:r w:rsidRPr="00777AC6">
        <w:t>)</w:t>
      </w:r>
      <w:r>
        <w:t>;</w:t>
      </w:r>
    </w:p>
    <w:p w14:paraId="00DF0B06" w14:textId="4F9D8DC0" w:rsidR="00B64EAB" w:rsidRDefault="00B64EAB" w:rsidP="00B64EAB">
      <w:pPr>
        <w:pStyle w:val="2"/>
        <w:spacing w:before="720"/>
      </w:pPr>
      <w:r>
        <w:rPr>
          <w:rFonts w:hint="eastAsia"/>
        </w:rPr>
        <w:t>パラメーター</w:t>
      </w:r>
    </w:p>
    <w:p w14:paraId="7F38A9EA" w14:textId="2CB93369" w:rsidR="00B64EAB" w:rsidRDefault="00B64EAB" w:rsidP="00B64EAB">
      <w:r>
        <w:rPr>
          <w:rFonts w:hint="eastAsia"/>
        </w:rPr>
        <w:t>f</w:t>
      </w:r>
      <w:r w:rsidRPr="00B64EAB">
        <w:t>ormat</w:t>
      </w:r>
      <w:r>
        <w:rPr>
          <w:rFonts w:hint="eastAsia"/>
        </w:rPr>
        <w:t xml:space="preserve">　</w:t>
      </w:r>
      <w:r w:rsidRPr="00B64EAB">
        <w:t>String</w:t>
      </w:r>
      <w:r w:rsidR="00CB29FE">
        <w:br/>
      </w:r>
      <w:r w:rsidR="00CB29FE" w:rsidRPr="00CB29FE">
        <w:rPr>
          <w:rFonts w:hint="eastAsia"/>
        </w:rPr>
        <w:t>標準またはカスタムの数値書式指定文字列。</w:t>
      </w:r>
    </w:p>
    <w:p w14:paraId="1D05FE0F" w14:textId="6CFDF44E" w:rsidR="00CB29FE" w:rsidRPr="00B64EAB" w:rsidRDefault="00B64EAB" w:rsidP="00B64EAB">
      <w:r w:rsidRPr="00B64EAB">
        <w:t xml:space="preserve">provider </w:t>
      </w:r>
      <w:r>
        <w:rPr>
          <w:rFonts w:hint="eastAsia"/>
        </w:rPr>
        <w:t xml:space="preserve">　</w:t>
      </w:r>
      <w:proofErr w:type="spellStart"/>
      <w:r w:rsidRPr="00B64EAB">
        <w:t>IFormatProvider</w:t>
      </w:r>
      <w:proofErr w:type="spellEnd"/>
      <w:r w:rsidR="00CB29FE">
        <w:br/>
      </w:r>
      <w:r w:rsidR="00CB29FE" w:rsidRPr="00CB29FE">
        <w:rPr>
          <w:rFonts w:hint="eastAsia"/>
        </w:rPr>
        <w:t>カルチャ固有の書式情報を提供するオブジェクト。</w:t>
      </w:r>
    </w:p>
    <w:p w14:paraId="1220EEF6" w14:textId="318CC7F0" w:rsidR="00B64EAB" w:rsidRDefault="00B64EAB" w:rsidP="00B64EAB">
      <w:pPr>
        <w:pStyle w:val="2"/>
        <w:spacing w:before="720"/>
      </w:pPr>
      <w:r>
        <w:rPr>
          <w:rFonts w:hint="eastAsia"/>
        </w:rPr>
        <w:t>戻り値</w:t>
      </w:r>
    </w:p>
    <w:p w14:paraId="147C1DC6" w14:textId="77777777" w:rsidR="00B64EAB" w:rsidRDefault="00B64EAB" w:rsidP="00B64EAB">
      <w:r>
        <w:t>String</w:t>
      </w:r>
    </w:p>
    <w:p w14:paraId="788EF690" w14:textId="0C2FCC27" w:rsidR="00B64EAB" w:rsidRDefault="00CB29FE" w:rsidP="00B64EAB">
      <w:r w:rsidRPr="00CB29FE">
        <w:t>format パラメーターと providerパラメーターで指定されている現在の Rational 値の文字列表現。</w:t>
      </w:r>
    </w:p>
    <w:p w14:paraId="1F95F703" w14:textId="77777777" w:rsidR="00B64EAB" w:rsidRDefault="00B64EAB" w:rsidP="00B64EAB">
      <w:pPr>
        <w:widowControl/>
        <w:jc w:val="left"/>
        <w:rPr>
          <w:rFonts w:asciiTheme="majorHAnsi" w:eastAsiaTheme="majorEastAsia" w:hAnsiTheme="majorHAnsi" w:cstheme="majorBidi"/>
          <w:b/>
        </w:rPr>
      </w:pPr>
      <w:r>
        <w:br w:type="page"/>
      </w:r>
    </w:p>
    <w:p w14:paraId="5731FBF0" w14:textId="77777777" w:rsidR="00B64EAB" w:rsidRDefault="00B64EAB" w:rsidP="00B64EAB">
      <w:pPr>
        <w:pStyle w:val="2"/>
        <w:spacing w:before="720"/>
      </w:pPr>
      <w:r>
        <w:rPr>
          <w:rFonts w:hint="eastAsia"/>
        </w:rPr>
        <w:lastRenderedPageBreak/>
        <w:t>例</w:t>
      </w:r>
    </w:p>
    <w:p w14:paraId="339B1BD3" w14:textId="1D5192CC" w:rsidR="00B64EAB" w:rsidRDefault="00B64EAB" w:rsidP="00B64EAB">
      <w:r>
        <w:rPr>
          <w:rFonts w:hint="eastAsia"/>
        </w:rPr>
        <w:t>次の例では</w:t>
      </w:r>
      <w:r w:rsidR="00CB29FE">
        <w:rPr>
          <w:rFonts w:hint="eastAsia"/>
        </w:rPr>
        <w:t>Rational値を初期化して標準書式指定文字列を使用して変換しています。</w:t>
      </w:r>
      <w:proofErr w:type="spellStart"/>
      <w:r w:rsidR="00CB29FE">
        <w:rPr>
          <w:rFonts w:hint="eastAsia"/>
        </w:rPr>
        <w:t>NumberFormatInfo</w:t>
      </w:r>
      <w:proofErr w:type="spellEnd"/>
      <w:r w:rsidR="00CB29FE">
        <w:rPr>
          <w:rFonts w:hint="eastAsia"/>
        </w:rPr>
        <w:t>オブジェクトで負の符号としてチルダ（~）を定義しています。</w:t>
      </w:r>
    </w:p>
    <w:p w14:paraId="60874E3C" w14:textId="6CD320CF" w:rsidR="00B64EAB" w:rsidRDefault="00CB29FE" w:rsidP="00CB29FE">
      <w:pPr>
        <w:pStyle w:val="21"/>
        <w:spacing w:before="360" w:after="360"/>
      </w:pPr>
      <w:bookmarkStart w:id="0" w:name="_GoBack"/>
      <w:r>
        <w:t>// Redefine the negative sign as the tilde for the invariant culture.</w:t>
      </w:r>
      <w:r>
        <w:br/>
      </w:r>
      <w:proofErr w:type="spellStart"/>
      <w:r>
        <w:t>NumberFormatInfo</w:t>
      </w:r>
      <w:proofErr w:type="spellEnd"/>
      <w:r>
        <w:t xml:space="preserve"> </w:t>
      </w:r>
      <w:proofErr w:type="spellStart"/>
      <w:r>
        <w:t>bigIntegerFormatter</w:t>
      </w:r>
      <w:proofErr w:type="spellEnd"/>
      <w:r>
        <w:t xml:space="preserve"> = new </w:t>
      </w:r>
      <w:proofErr w:type="spellStart"/>
      <w:r>
        <w:t>NumberFormatInfo</w:t>
      </w:r>
      <w:proofErr w:type="spellEnd"/>
      <w:r>
        <w:t>();</w:t>
      </w:r>
      <w:r>
        <w:br/>
      </w:r>
      <w:proofErr w:type="spellStart"/>
      <w:r>
        <w:t>bigIntegerFormatter.NegativeSign</w:t>
      </w:r>
      <w:proofErr w:type="spellEnd"/>
      <w:r>
        <w:t xml:space="preserve"> = "~";</w:t>
      </w:r>
      <w:r>
        <w:br/>
      </w:r>
      <w:r>
        <w:br/>
      </w:r>
      <w:r>
        <w:rPr>
          <w:rFonts w:hint="eastAsia"/>
        </w:rPr>
        <w:t xml:space="preserve">Rational </w:t>
      </w:r>
      <w:r>
        <w:t xml:space="preserve">value = </w:t>
      </w:r>
      <w:proofErr w:type="spellStart"/>
      <w:r>
        <w:t>Rational.Parse</w:t>
      </w:r>
      <w:proofErr w:type="spellEnd"/>
      <w:r>
        <w:t>("-903145792771643190182");</w:t>
      </w:r>
      <w:r>
        <w:br/>
        <w:t xml:space="preserve">string[] specifiers = { "C", "D", "D25", "E", "E4", "e8", "F0", </w:t>
      </w:r>
      <w:r>
        <w:br/>
        <w:t xml:space="preserve">                        "G", "N0", "P", "R", "0,0.000", </w:t>
      </w:r>
      <w:r>
        <w:br/>
        <w:t xml:space="preserve">                        "#,#.00#;(#,#.00#)" };</w:t>
      </w:r>
      <w:r>
        <w:br/>
      </w:r>
      <w:r>
        <w:br/>
        <w:t>foreach (string specifier in specifiers)</w:t>
      </w:r>
      <w:r>
        <w:br/>
        <w:t xml:space="preserve">   </w:t>
      </w:r>
      <w:proofErr w:type="spellStart"/>
      <w:r>
        <w:t>Console.WriteLine</w:t>
      </w:r>
      <w:proofErr w:type="spellEnd"/>
      <w:r>
        <w:t xml:space="preserve">("{0}: {1}", specifier, </w:t>
      </w:r>
      <w:proofErr w:type="spellStart"/>
      <w:r>
        <w:t>value.ToString</w:t>
      </w:r>
      <w:proofErr w:type="spellEnd"/>
      <w:r>
        <w:t xml:space="preserve">(specifier, </w:t>
      </w:r>
      <w:r>
        <w:br/>
        <w:t xml:space="preserve">                     </w:t>
      </w:r>
      <w:proofErr w:type="spellStart"/>
      <w:r>
        <w:t>bigIntegerFormatter</w:t>
      </w:r>
      <w:proofErr w:type="spellEnd"/>
      <w:r>
        <w:t>));</w:t>
      </w:r>
      <w:r>
        <w:br/>
      </w:r>
      <w:r>
        <w:br/>
        <w:t>// The example displays the following output:</w:t>
      </w:r>
      <w:r>
        <w:br/>
        <w:t>//    C: (</w:t>
      </w:r>
      <w:r>
        <w:rPr>
          <w:rFonts w:ascii="Segoe UI Symbol" w:hAnsi="Segoe UI Symbol" w:cs="Segoe UI Symbol"/>
        </w:rPr>
        <w:t>☼</w:t>
      </w:r>
      <w:r>
        <w:t>903,145,792,771,643,190,182.00)</w:t>
      </w:r>
      <w:r>
        <w:br/>
        <w:t>//    D: ~903145792771643190182</w:t>
      </w:r>
      <w:r>
        <w:br/>
        <w:t>//    D25: ~0000903145792771643190182</w:t>
      </w:r>
      <w:r>
        <w:br/>
        <w:t>//    E: ~9.031457E+020</w:t>
      </w:r>
      <w:r>
        <w:br/>
        <w:t>//    E4: ~9.0314E+020</w:t>
      </w:r>
      <w:r>
        <w:br/>
        <w:t>//    e8: ~9.03145792e+020</w:t>
      </w:r>
      <w:r>
        <w:br/>
        <w:t>//    F0: ~903145792771643190182</w:t>
      </w:r>
      <w:r>
        <w:br/>
        <w:t>//    G: ~903145792771643190182</w:t>
      </w:r>
      <w:r>
        <w:br/>
        <w:t>//    N0: ~903,145,792,771,643,190,182</w:t>
      </w:r>
      <w:r>
        <w:br/>
        <w:t>//    P: ~90,314,579,277,164,319,018,200.00 %</w:t>
      </w:r>
      <w:r>
        <w:br/>
        <w:t>//    R: ~903145792771643190182</w:t>
      </w:r>
      <w:r>
        <w:br/>
        <w:t>//    0,0.000: ~903,145,792,771,643,190,182.000</w:t>
      </w:r>
      <w:r>
        <w:br/>
        <w:t>//    #,#.00#;(#,#.00#): (903,145,792,771,643,190,182.00)</w:t>
      </w:r>
      <w:bookmarkEnd w:id="0"/>
    </w:p>
    <w:p w14:paraId="3073A088" w14:textId="77777777" w:rsidR="00CB29FE" w:rsidRDefault="00CB29FE">
      <w:pPr>
        <w:widowControl/>
        <w:jc w:val="left"/>
        <w:rPr>
          <w:rFonts w:asciiTheme="majorHAnsi" w:eastAsiaTheme="majorEastAsia" w:hAnsiTheme="majorHAnsi" w:cstheme="majorBidi"/>
          <w:b/>
        </w:rPr>
      </w:pPr>
      <w:r>
        <w:br w:type="page"/>
      </w:r>
    </w:p>
    <w:p w14:paraId="41D132CE" w14:textId="664998B1" w:rsidR="00B64EAB" w:rsidRPr="00AF00FE" w:rsidRDefault="00B64EAB" w:rsidP="00B64EAB">
      <w:pPr>
        <w:pStyle w:val="2"/>
        <w:spacing w:before="720"/>
      </w:pPr>
      <w:r>
        <w:rPr>
          <w:rFonts w:hint="eastAsia"/>
        </w:rPr>
        <w:lastRenderedPageBreak/>
        <w:t>注釈</w:t>
      </w:r>
    </w:p>
    <w:p w14:paraId="1196EEF7" w14:textId="1E5A6B04" w:rsidR="00B64EAB" w:rsidRDefault="00B64EAB" w:rsidP="00B64EAB">
      <w:proofErr w:type="spellStart"/>
      <w:r>
        <w:rPr>
          <w:rFonts w:hint="eastAsia"/>
        </w:rPr>
        <w:t>ToString</w:t>
      </w:r>
      <w:proofErr w:type="spellEnd"/>
      <w:r>
        <w:t>(</w:t>
      </w:r>
      <w:proofErr w:type="spellStart"/>
      <w:r w:rsidR="00CB29FE" w:rsidRPr="00C63ADB">
        <w:t>String,IFormatProvider</w:t>
      </w:r>
      <w:proofErr w:type="spellEnd"/>
      <w:r>
        <w:t>)</w:t>
      </w:r>
      <w:r>
        <w:rPr>
          <w:rFonts w:hint="eastAsia"/>
        </w:rPr>
        <w:t>メソッドはラウンドトリップ形式で既定のカルチャで変換を行います。特定のカルチャ、特定の形式で変換をしたい場合は、以下のオーバーロードを使用してください。</w:t>
      </w:r>
    </w:p>
    <w:tbl>
      <w:tblPr>
        <w:tblStyle w:val="a6"/>
        <w:tblW w:w="5000" w:type="pct"/>
        <w:tblLook w:val="04A0" w:firstRow="1" w:lastRow="0" w:firstColumn="1" w:lastColumn="0" w:noHBand="0" w:noVBand="1"/>
      </w:tblPr>
      <w:tblGrid>
        <w:gridCol w:w="2588"/>
        <w:gridCol w:w="2118"/>
        <w:gridCol w:w="3788"/>
      </w:tblGrid>
      <w:tr w:rsidR="00B64EAB" w:rsidRPr="00DE0CFB" w14:paraId="54E0F173" w14:textId="77777777" w:rsidTr="00D1682E">
        <w:tc>
          <w:tcPr>
            <w:tcW w:w="1523" w:type="pct"/>
          </w:tcPr>
          <w:p w14:paraId="665A434F" w14:textId="77777777" w:rsidR="00B64EAB" w:rsidRPr="00DE0CFB" w:rsidRDefault="00B64EAB" w:rsidP="00D1682E">
            <w:r w:rsidRPr="00DE0CFB">
              <w:rPr>
                <w:rFonts w:hint="eastAsia"/>
              </w:rPr>
              <w:t>形式</w:t>
            </w:r>
          </w:p>
        </w:tc>
        <w:tc>
          <w:tcPr>
            <w:tcW w:w="1247" w:type="pct"/>
          </w:tcPr>
          <w:p w14:paraId="2FD515C7" w14:textId="77777777" w:rsidR="00B64EAB" w:rsidRPr="00DE0CFB" w:rsidRDefault="00B64EAB" w:rsidP="00D1682E">
            <w:r w:rsidRPr="00DE0CFB">
              <w:rPr>
                <w:rFonts w:hint="eastAsia"/>
              </w:rPr>
              <w:t>カルチャ</w:t>
            </w:r>
          </w:p>
        </w:tc>
        <w:tc>
          <w:tcPr>
            <w:tcW w:w="2230" w:type="pct"/>
          </w:tcPr>
          <w:p w14:paraId="1CB1323C" w14:textId="77777777" w:rsidR="00B64EAB" w:rsidRPr="00DE0CFB" w:rsidRDefault="00B64EAB" w:rsidP="00D1682E">
            <w:r w:rsidRPr="00DE0CFB">
              <w:rPr>
                <w:rFonts w:hint="eastAsia"/>
              </w:rPr>
              <w:t>オーバーロード</w:t>
            </w:r>
          </w:p>
        </w:tc>
      </w:tr>
      <w:tr w:rsidR="00CB29FE" w:rsidRPr="00DE0CFB" w14:paraId="1FCDAC21" w14:textId="77777777" w:rsidTr="00D1682E">
        <w:tc>
          <w:tcPr>
            <w:tcW w:w="1523" w:type="pct"/>
          </w:tcPr>
          <w:p w14:paraId="25207750" w14:textId="1F2D86B8" w:rsidR="00CB29FE" w:rsidRPr="00DE0CFB" w:rsidRDefault="00CB29FE" w:rsidP="00D1682E">
            <w:r w:rsidRPr="00DE0CFB">
              <w:rPr>
                <w:rFonts w:hint="eastAsia"/>
              </w:rPr>
              <w:t>ラウンドトリップ形式</w:t>
            </w:r>
          </w:p>
        </w:tc>
        <w:tc>
          <w:tcPr>
            <w:tcW w:w="1247" w:type="pct"/>
          </w:tcPr>
          <w:p w14:paraId="698DFECB" w14:textId="38E93F04" w:rsidR="00CB29FE" w:rsidRPr="00DE0CFB" w:rsidRDefault="00CB29FE" w:rsidP="00D1682E">
            <w:r w:rsidRPr="00DE0CFB">
              <w:rPr>
                <w:rFonts w:hint="eastAsia"/>
              </w:rPr>
              <w:t>既定のカルチャ</w:t>
            </w:r>
          </w:p>
        </w:tc>
        <w:tc>
          <w:tcPr>
            <w:tcW w:w="2230" w:type="pct"/>
          </w:tcPr>
          <w:p w14:paraId="07749D92" w14:textId="482505FE" w:rsidR="00CB29FE" w:rsidRPr="00DE0CFB" w:rsidRDefault="00CB29FE" w:rsidP="00D1682E">
            <w:proofErr w:type="spellStart"/>
            <w:r>
              <w:rPr>
                <w:rFonts w:hint="eastAsia"/>
              </w:rPr>
              <w:t>ToString</w:t>
            </w:r>
            <w:proofErr w:type="spellEnd"/>
            <w:r>
              <w:rPr>
                <w:rFonts w:hint="eastAsia"/>
              </w:rPr>
              <w:t>()</w:t>
            </w:r>
          </w:p>
        </w:tc>
      </w:tr>
      <w:tr w:rsidR="00B64EAB" w:rsidRPr="00DE0CFB" w14:paraId="29D98212" w14:textId="77777777" w:rsidTr="00D1682E">
        <w:tc>
          <w:tcPr>
            <w:tcW w:w="1523" w:type="pct"/>
          </w:tcPr>
          <w:p w14:paraId="549BB7D2" w14:textId="77777777" w:rsidR="00B64EAB" w:rsidRPr="00DE0CFB" w:rsidRDefault="00B64EAB" w:rsidP="00D1682E">
            <w:r w:rsidRPr="00DE0CFB">
              <w:rPr>
                <w:rFonts w:hint="eastAsia"/>
              </w:rPr>
              <w:t>ラウンドトリップ形式</w:t>
            </w:r>
          </w:p>
        </w:tc>
        <w:tc>
          <w:tcPr>
            <w:tcW w:w="1247" w:type="pct"/>
          </w:tcPr>
          <w:p w14:paraId="74E7D478" w14:textId="77777777" w:rsidR="00B64EAB" w:rsidRPr="00DE0CFB" w:rsidRDefault="00B64EAB" w:rsidP="00D1682E">
            <w:r w:rsidRPr="00DE0CFB">
              <w:rPr>
                <w:rFonts w:hint="eastAsia"/>
              </w:rPr>
              <w:t>指定したカルチャ</w:t>
            </w:r>
          </w:p>
        </w:tc>
        <w:tc>
          <w:tcPr>
            <w:tcW w:w="2230" w:type="pct"/>
          </w:tcPr>
          <w:p w14:paraId="7CCEEFFC" w14:textId="77777777" w:rsidR="00B64EAB" w:rsidRPr="00DE0CFB" w:rsidRDefault="00B64EAB" w:rsidP="00D1682E">
            <w:proofErr w:type="spellStart"/>
            <w:r w:rsidRPr="00DE0CFB">
              <w:t>ToString</w:t>
            </w:r>
            <w:proofErr w:type="spellEnd"/>
            <w:r w:rsidRPr="00DE0CFB">
              <w:t>(</w:t>
            </w:r>
            <w:proofErr w:type="spellStart"/>
            <w:r w:rsidRPr="00DE0CFB">
              <w:t>IFormatProvider</w:t>
            </w:r>
            <w:proofErr w:type="spellEnd"/>
            <w:r w:rsidRPr="00DE0CFB">
              <w:t>)</w:t>
            </w:r>
          </w:p>
        </w:tc>
      </w:tr>
      <w:tr w:rsidR="00B64EAB" w:rsidRPr="00DE0CFB" w14:paraId="6C83BFCE" w14:textId="77777777" w:rsidTr="00D1682E">
        <w:tc>
          <w:tcPr>
            <w:tcW w:w="1523" w:type="pct"/>
          </w:tcPr>
          <w:p w14:paraId="185FB932" w14:textId="77777777" w:rsidR="00B64EAB" w:rsidRPr="00DE0CFB" w:rsidRDefault="00B64EAB" w:rsidP="00D1682E">
            <w:r w:rsidRPr="00DE0CFB">
              <w:rPr>
                <w:rFonts w:hint="eastAsia"/>
              </w:rPr>
              <w:t>指定した形式</w:t>
            </w:r>
          </w:p>
        </w:tc>
        <w:tc>
          <w:tcPr>
            <w:tcW w:w="1247" w:type="pct"/>
          </w:tcPr>
          <w:p w14:paraId="2B505FAC" w14:textId="77777777" w:rsidR="00B64EAB" w:rsidRPr="00DE0CFB" w:rsidRDefault="00B64EAB" w:rsidP="00D1682E">
            <w:r w:rsidRPr="00DE0CFB">
              <w:rPr>
                <w:rFonts w:hint="eastAsia"/>
              </w:rPr>
              <w:t>既定のカルチャ</w:t>
            </w:r>
          </w:p>
        </w:tc>
        <w:tc>
          <w:tcPr>
            <w:tcW w:w="2230" w:type="pct"/>
          </w:tcPr>
          <w:p w14:paraId="45731F47" w14:textId="77777777" w:rsidR="00B64EAB" w:rsidRPr="00DE0CFB" w:rsidRDefault="00B64EAB" w:rsidP="00D1682E">
            <w:proofErr w:type="spellStart"/>
            <w:r w:rsidRPr="00DE0CFB">
              <w:t>ToString</w:t>
            </w:r>
            <w:proofErr w:type="spellEnd"/>
            <w:r w:rsidRPr="00DE0CFB">
              <w:t>(String)</w:t>
            </w:r>
          </w:p>
        </w:tc>
      </w:tr>
    </w:tbl>
    <w:p w14:paraId="1443C6FC" w14:textId="2A7CC69D" w:rsidR="00A76E39" w:rsidRDefault="00A76E39" w:rsidP="00A76E39">
      <w:r>
        <w:t>provider</w:t>
      </w:r>
      <w:r>
        <w:rPr>
          <w:rFonts w:hint="eastAsia"/>
        </w:rPr>
        <w:t>パラメーターは、</w:t>
      </w:r>
      <w:proofErr w:type="spellStart"/>
      <w:r>
        <w:rPr>
          <w:rFonts w:hint="eastAsia"/>
        </w:rPr>
        <w:t>I</w:t>
      </w:r>
      <w:r>
        <w:t>FormatProvider</w:t>
      </w:r>
      <w:proofErr w:type="spellEnd"/>
      <w:r>
        <w:rPr>
          <w:rFonts w:hint="eastAsia"/>
        </w:rPr>
        <w:t>インタフェースの</w:t>
      </w:r>
      <w:proofErr w:type="spellStart"/>
      <w:r>
        <w:rPr>
          <w:rFonts w:hint="eastAsia"/>
        </w:rPr>
        <w:t>GetFormat</w:t>
      </w:r>
      <w:proofErr w:type="spellEnd"/>
      <w:r>
        <w:rPr>
          <w:rFonts w:hint="eastAsia"/>
        </w:rPr>
        <w:t>メソッドが実装されたオブジェクトを設定することができます。</w:t>
      </w:r>
      <w:proofErr w:type="spellStart"/>
      <w:r>
        <w:rPr>
          <w:rFonts w:hint="eastAsia"/>
        </w:rPr>
        <w:t>GetFormat</w:t>
      </w:r>
      <w:proofErr w:type="spellEnd"/>
      <w:r>
        <w:rPr>
          <w:rFonts w:hint="eastAsia"/>
        </w:rPr>
        <w:t>メソッドの戻り値は</w:t>
      </w:r>
      <w:proofErr w:type="spellStart"/>
      <w:r>
        <w:rPr>
          <w:rFonts w:hint="eastAsia"/>
        </w:rPr>
        <w:t>NumberFormatInfo</w:t>
      </w:r>
      <w:proofErr w:type="spellEnd"/>
      <w:r>
        <w:rPr>
          <w:rFonts w:hint="eastAsia"/>
        </w:rPr>
        <w:t>オブジェクトです。</w:t>
      </w:r>
      <w:r w:rsidRPr="00777AC6">
        <w:t>Parse(</w:t>
      </w:r>
      <w:proofErr w:type="spellStart"/>
      <w:r w:rsidRPr="00777AC6">
        <w:t>String</w:t>
      </w:r>
      <w:r>
        <w:t>,</w:t>
      </w:r>
      <w:r w:rsidRPr="00305DDE">
        <w:t>IFormatProvider</w:t>
      </w:r>
      <w:proofErr w:type="spellEnd"/>
      <w:r w:rsidRPr="00777AC6">
        <w:t>)</w:t>
      </w:r>
      <w:r>
        <w:rPr>
          <w:rFonts w:hint="eastAsia"/>
        </w:rPr>
        <w:t>メソッドには主に3種類方法でp</w:t>
      </w:r>
      <w:r>
        <w:t>rovider</w:t>
      </w:r>
      <w:r>
        <w:rPr>
          <w:rFonts w:hint="eastAsia"/>
        </w:rPr>
        <w:t>を渡すことができます。</w:t>
      </w:r>
    </w:p>
    <w:p w14:paraId="073560FB" w14:textId="77777777" w:rsidR="00A76E39" w:rsidRDefault="00A76E39" w:rsidP="00A76E39">
      <w:pPr>
        <w:pStyle w:val="a5"/>
        <w:numPr>
          <w:ilvl w:val="0"/>
          <w:numId w:val="3"/>
        </w:numPr>
        <w:ind w:leftChars="0"/>
      </w:pPr>
      <w:proofErr w:type="spellStart"/>
      <w:r>
        <w:rPr>
          <w:rFonts w:hint="eastAsia"/>
        </w:rPr>
        <w:t>CultureInfo</w:t>
      </w:r>
      <w:proofErr w:type="spellEnd"/>
      <w:r>
        <w:rPr>
          <w:rFonts w:hint="eastAsia"/>
        </w:rPr>
        <w:t>が提供する書式を表すオブジェクト。（</w:t>
      </w:r>
      <w:proofErr w:type="spellStart"/>
      <w:r>
        <w:rPr>
          <w:rFonts w:hint="eastAsia"/>
        </w:rPr>
        <w:t>GetFormat</w:t>
      </w:r>
      <w:proofErr w:type="spellEnd"/>
      <w:r>
        <w:rPr>
          <w:rFonts w:hint="eastAsia"/>
        </w:rPr>
        <w:t>メソッドがそのカルチャに合わせた</w:t>
      </w:r>
      <w:proofErr w:type="spellStart"/>
      <w:r>
        <w:rPr>
          <w:rFonts w:hint="eastAsia"/>
        </w:rPr>
        <w:t>NumberFormatInfo</w:t>
      </w:r>
      <w:proofErr w:type="spellEnd"/>
      <w:r>
        <w:rPr>
          <w:rFonts w:hint="eastAsia"/>
        </w:rPr>
        <w:t>オブジェクトを返します。）</w:t>
      </w:r>
    </w:p>
    <w:p w14:paraId="25D62FD6" w14:textId="77777777" w:rsidR="00A76E39" w:rsidRDefault="00A76E39" w:rsidP="00A76E39">
      <w:pPr>
        <w:pStyle w:val="a5"/>
        <w:numPr>
          <w:ilvl w:val="0"/>
          <w:numId w:val="3"/>
        </w:numPr>
        <w:ind w:leftChars="0"/>
      </w:pPr>
      <w:r>
        <w:rPr>
          <w:rFonts w:hint="eastAsia"/>
        </w:rPr>
        <w:t>直接インスタンス化した</w:t>
      </w:r>
      <w:proofErr w:type="spellStart"/>
      <w:r>
        <w:rPr>
          <w:rFonts w:hint="eastAsia"/>
        </w:rPr>
        <w:t>NumberFormatInfo</w:t>
      </w:r>
      <w:proofErr w:type="spellEnd"/>
      <w:r>
        <w:rPr>
          <w:rFonts w:hint="eastAsia"/>
        </w:rPr>
        <w:t>オブジェクト。（</w:t>
      </w:r>
      <w:proofErr w:type="spellStart"/>
      <w:r>
        <w:rPr>
          <w:rFonts w:hint="eastAsia"/>
        </w:rPr>
        <w:t>GetFormat</w:t>
      </w:r>
      <w:proofErr w:type="spellEnd"/>
      <w:r>
        <w:rPr>
          <w:rFonts w:hint="eastAsia"/>
        </w:rPr>
        <w:t>が</w:t>
      </w:r>
      <w:proofErr w:type="spellStart"/>
      <w:r>
        <w:rPr>
          <w:rFonts w:hint="eastAsia"/>
        </w:rPr>
        <w:t>NumberFormatInfo</w:t>
      </w:r>
      <w:proofErr w:type="spellEnd"/>
      <w:r>
        <w:rPr>
          <w:rFonts w:hint="eastAsia"/>
        </w:rPr>
        <w:t>オブジェクト自信を返します）</w:t>
      </w:r>
    </w:p>
    <w:p w14:paraId="17AE8CF0" w14:textId="24F5F67E" w:rsidR="00AF00FE" w:rsidRDefault="00A76E39" w:rsidP="00A76E39">
      <w:proofErr w:type="spellStart"/>
      <w:r>
        <w:t>IFormatProvider</w:t>
      </w:r>
      <w:proofErr w:type="spellEnd"/>
      <w:r>
        <w:rPr>
          <w:rFonts w:hint="eastAsia"/>
        </w:rPr>
        <w:t>を実装したカスタムオブジェクト。（そのオブジェクトの</w:t>
      </w:r>
      <w:proofErr w:type="spellStart"/>
      <w:r>
        <w:rPr>
          <w:rFonts w:hint="eastAsia"/>
        </w:rPr>
        <w:t>GetFormat</w:t>
      </w:r>
      <w:proofErr w:type="spellEnd"/>
      <w:r>
        <w:rPr>
          <w:rFonts w:hint="eastAsia"/>
        </w:rPr>
        <w:t>メソッドが</w:t>
      </w:r>
      <w:proofErr w:type="spellStart"/>
      <w:r>
        <w:rPr>
          <w:rFonts w:hint="eastAsia"/>
        </w:rPr>
        <w:t>NumberFormatInfo</w:t>
      </w:r>
      <w:proofErr w:type="spellEnd"/>
      <w:r>
        <w:rPr>
          <w:rFonts w:hint="eastAsia"/>
        </w:rPr>
        <w:t>オブジェクトをインスタンス化して返します。）</w:t>
      </w:r>
    </w:p>
    <w:p w14:paraId="2149101F" w14:textId="024B23F1" w:rsidR="00C07A7F" w:rsidRDefault="004F01E6" w:rsidP="004F01E6">
      <w:pPr>
        <w:pStyle w:val="1"/>
      </w:pPr>
      <w:r>
        <w:rPr>
          <w:rFonts w:hint="eastAsia"/>
        </w:rPr>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777A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515A47" w:rsidRDefault="00515A47" w:rsidP="0049164F">
      <w:r>
        <w:separator/>
      </w:r>
    </w:p>
  </w:endnote>
  <w:endnote w:type="continuationSeparator" w:id="0">
    <w:p w14:paraId="2050E269" w14:textId="77777777" w:rsidR="00515A47" w:rsidRDefault="00515A47"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515A47" w:rsidRDefault="00515A47" w:rsidP="0049164F">
      <w:r>
        <w:separator/>
      </w:r>
    </w:p>
  </w:footnote>
  <w:footnote w:type="continuationSeparator" w:id="0">
    <w:p w14:paraId="61A79EFB" w14:textId="77777777" w:rsidR="00515A47" w:rsidRDefault="00515A47"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851"/>
    <w:multiLevelType w:val="hybridMultilevel"/>
    <w:tmpl w:val="0186D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57EEF"/>
    <w:rsid w:val="001A55AC"/>
    <w:rsid w:val="0023098E"/>
    <w:rsid w:val="00273327"/>
    <w:rsid w:val="00294565"/>
    <w:rsid w:val="002E05A4"/>
    <w:rsid w:val="00305DDE"/>
    <w:rsid w:val="00352365"/>
    <w:rsid w:val="00354EF1"/>
    <w:rsid w:val="003860D7"/>
    <w:rsid w:val="0039603E"/>
    <w:rsid w:val="003B6D29"/>
    <w:rsid w:val="003D0ED0"/>
    <w:rsid w:val="003F58DE"/>
    <w:rsid w:val="00403E6C"/>
    <w:rsid w:val="00482EA3"/>
    <w:rsid w:val="004831C8"/>
    <w:rsid w:val="0049164F"/>
    <w:rsid w:val="004E589E"/>
    <w:rsid w:val="004F01E6"/>
    <w:rsid w:val="00515A47"/>
    <w:rsid w:val="00515C44"/>
    <w:rsid w:val="005405A1"/>
    <w:rsid w:val="00553E12"/>
    <w:rsid w:val="005648AA"/>
    <w:rsid w:val="006361E6"/>
    <w:rsid w:val="00660E60"/>
    <w:rsid w:val="00675F7D"/>
    <w:rsid w:val="006B64B5"/>
    <w:rsid w:val="006D1B2E"/>
    <w:rsid w:val="006E07A1"/>
    <w:rsid w:val="006E1FF4"/>
    <w:rsid w:val="00721501"/>
    <w:rsid w:val="00777AC6"/>
    <w:rsid w:val="007A2B8A"/>
    <w:rsid w:val="007B31AB"/>
    <w:rsid w:val="007E6BA0"/>
    <w:rsid w:val="00800DE8"/>
    <w:rsid w:val="008361D2"/>
    <w:rsid w:val="00845A80"/>
    <w:rsid w:val="00871FE8"/>
    <w:rsid w:val="008A59D9"/>
    <w:rsid w:val="008E57A4"/>
    <w:rsid w:val="008F7EFB"/>
    <w:rsid w:val="00903DEB"/>
    <w:rsid w:val="0095758A"/>
    <w:rsid w:val="009619AE"/>
    <w:rsid w:val="009930C6"/>
    <w:rsid w:val="009D65B8"/>
    <w:rsid w:val="00A16866"/>
    <w:rsid w:val="00A34801"/>
    <w:rsid w:val="00A76E39"/>
    <w:rsid w:val="00A835CF"/>
    <w:rsid w:val="00AA59E8"/>
    <w:rsid w:val="00AF00FE"/>
    <w:rsid w:val="00B048C3"/>
    <w:rsid w:val="00B41E97"/>
    <w:rsid w:val="00B64EAB"/>
    <w:rsid w:val="00B86169"/>
    <w:rsid w:val="00BC13C3"/>
    <w:rsid w:val="00BC76B1"/>
    <w:rsid w:val="00BE1DF3"/>
    <w:rsid w:val="00BE77FB"/>
    <w:rsid w:val="00C07A7F"/>
    <w:rsid w:val="00C35081"/>
    <w:rsid w:val="00C63ADB"/>
    <w:rsid w:val="00C83D22"/>
    <w:rsid w:val="00C94710"/>
    <w:rsid w:val="00CB29FE"/>
    <w:rsid w:val="00D202D8"/>
    <w:rsid w:val="00D45C63"/>
    <w:rsid w:val="00D951FA"/>
    <w:rsid w:val="00D9673C"/>
    <w:rsid w:val="00DB1455"/>
    <w:rsid w:val="00DB5C4D"/>
    <w:rsid w:val="00DE0CFB"/>
    <w:rsid w:val="00DE4925"/>
    <w:rsid w:val="00E76D21"/>
    <w:rsid w:val="00E87321"/>
    <w:rsid w:val="00EA6FC9"/>
    <w:rsid w:val="00F04D13"/>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4EAB"/>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250815291">
      <w:bodyDiv w:val="1"/>
      <w:marLeft w:val="0"/>
      <w:marRight w:val="0"/>
      <w:marTop w:val="0"/>
      <w:marBottom w:val="0"/>
      <w:divBdr>
        <w:top w:val="none" w:sz="0" w:space="0" w:color="auto"/>
        <w:left w:val="none" w:sz="0" w:space="0" w:color="auto"/>
        <w:bottom w:val="none" w:sz="0" w:space="0" w:color="auto"/>
        <w:right w:val="none" w:sz="0" w:space="0" w:color="auto"/>
      </w:divBdr>
    </w:div>
    <w:div w:id="266892892">
      <w:bodyDiv w:val="1"/>
      <w:marLeft w:val="0"/>
      <w:marRight w:val="0"/>
      <w:marTop w:val="0"/>
      <w:marBottom w:val="0"/>
      <w:divBdr>
        <w:top w:val="none" w:sz="0" w:space="0" w:color="auto"/>
        <w:left w:val="none" w:sz="0" w:space="0" w:color="auto"/>
        <w:bottom w:val="none" w:sz="0" w:space="0" w:color="auto"/>
        <w:right w:val="none" w:sz="0" w:space="0" w:color="auto"/>
      </w:divBdr>
    </w:div>
    <w:div w:id="295261338">
      <w:bodyDiv w:val="1"/>
      <w:marLeft w:val="0"/>
      <w:marRight w:val="0"/>
      <w:marTop w:val="0"/>
      <w:marBottom w:val="0"/>
      <w:divBdr>
        <w:top w:val="none" w:sz="0" w:space="0" w:color="auto"/>
        <w:left w:val="none" w:sz="0" w:space="0" w:color="auto"/>
        <w:bottom w:val="none" w:sz="0" w:space="0" w:color="auto"/>
        <w:right w:val="none" w:sz="0" w:space="0" w:color="auto"/>
      </w:divBdr>
    </w:div>
    <w:div w:id="347945855">
      <w:bodyDiv w:val="1"/>
      <w:marLeft w:val="0"/>
      <w:marRight w:val="0"/>
      <w:marTop w:val="0"/>
      <w:marBottom w:val="0"/>
      <w:divBdr>
        <w:top w:val="none" w:sz="0" w:space="0" w:color="auto"/>
        <w:left w:val="none" w:sz="0" w:space="0" w:color="auto"/>
        <w:bottom w:val="none" w:sz="0" w:space="0" w:color="auto"/>
        <w:right w:val="none" w:sz="0" w:space="0" w:color="auto"/>
      </w:divBdr>
    </w:div>
    <w:div w:id="390471100">
      <w:bodyDiv w:val="1"/>
      <w:marLeft w:val="0"/>
      <w:marRight w:val="0"/>
      <w:marTop w:val="0"/>
      <w:marBottom w:val="0"/>
      <w:divBdr>
        <w:top w:val="none" w:sz="0" w:space="0" w:color="auto"/>
        <w:left w:val="none" w:sz="0" w:space="0" w:color="auto"/>
        <w:bottom w:val="none" w:sz="0" w:space="0" w:color="auto"/>
        <w:right w:val="none" w:sz="0" w:space="0" w:color="auto"/>
      </w:divBdr>
    </w:div>
    <w:div w:id="439495257">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18947878">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224213444">
      <w:bodyDiv w:val="1"/>
      <w:marLeft w:val="0"/>
      <w:marRight w:val="0"/>
      <w:marTop w:val="0"/>
      <w:marBottom w:val="0"/>
      <w:divBdr>
        <w:top w:val="none" w:sz="0" w:space="0" w:color="auto"/>
        <w:left w:val="none" w:sz="0" w:space="0" w:color="auto"/>
        <w:bottom w:val="none" w:sz="0" w:space="0" w:color="auto"/>
        <w:right w:val="none" w:sz="0" w:space="0" w:color="auto"/>
      </w:divBdr>
    </w:div>
    <w:div w:id="1313173265">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28746393">
      <w:bodyDiv w:val="1"/>
      <w:marLeft w:val="0"/>
      <w:marRight w:val="0"/>
      <w:marTop w:val="0"/>
      <w:marBottom w:val="0"/>
      <w:divBdr>
        <w:top w:val="none" w:sz="0" w:space="0" w:color="auto"/>
        <w:left w:val="none" w:sz="0" w:space="0" w:color="auto"/>
        <w:bottom w:val="none" w:sz="0" w:space="0" w:color="auto"/>
        <w:right w:val="none" w:sz="0" w:space="0" w:color="auto"/>
      </w:divBdr>
    </w:div>
    <w:div w:id="1466388745">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 w:id="1971206569">
      <w:bodyDiv w:val="1"/>
      <w:marLeft w:val="0"/>
      <w:marRight w:val="0"/>
      <w:marTop w:val="0"/>
      <w:marBottom w:val="0"/>
      <w:divBdr>
        <w:top w:val="none" w:sz="0" w:space="0" w:color="auto"/>
        <w:left w:val="none" w:sz="0" w:space="0" w:color="auto"/>
        <w:bottom w:val="none" w:sz="0" w:space="0" w:color="auto"/>
        <w:right w:val="none" w:sz="0" w:space="0" w:color="auto"/>
      </w:divBdr>
    </w:div>
    <w:div w:id="20179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77D43-B222-4C19-9B76-395C4791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10</Pages>
  <Words>996</Words>
  <Characters>5678</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31</cp:revision>
  <dcterms:created xsi:type="dcterms:W3CDTF">2019-03-15T15:06:00Z</dcterms:created>
  <dcterms:modified xsi:type="dcterms:W3CDTF">2019-03-26T06:19:00Z</dcterms:modified>
</cp:coreProperties>
</file>