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CHAPTER</w:t>
      </w:r>
      <w:r>
        <w:rPr>
          <w:bCs/>
          <w:b/>
        </w:rPr>
        <w:t xml:space="preserve"> </w:t>
      </w:r>
      <w:r>
        <w:rPr>
          <w:bCs/>
          <w:b/>
        </w:rPr>
        <w:t xml:space="preserve">3:</w:t>
      </w:r>
      <w:r>
        <w:rPr>
          <w:bCs/>
          <w:b/>
        </w:rPr>
        <w:t xml:space="preserve"> </w:t>
      </w:r>
      <w:r>
        <w:rPr>
          <w:bCs/>
          <w:b/>
        </w:rPr>
        <w:t xml:space="preserve">METHODOLOGY</w:t>
      </w:r>
    </w:p>
    <w:bookmarkStart w:id="20" w:name="introduction"/>
    <w:p>
      <w:pPr>
        <w:pStyle w:val="Heading1"/>
      </w:pPr>
      <w:r>
        <w:t xml:space="preserve">INTRODUCTION</w:t>
      </w:r>
    </w:p>
    <w:p>
      <w:pPr>
        <w:pStyle w:val="FirstParagraph"/>
      </w:pPr>
      <w:r>
        <w:t xml:space="preserve">This chapter presents a comprehensive methodology for developing a talking drums dataset for artificial intelligence pattern generation. The approach systematically leverages existing digital audio resources while maintaining the highest standards of cultural authenticity and technical rigor, following established frameworks in music information retrieval</w:t>
      </w:r>
      <w:r>
        <w:t xml:space="preserve"> </w:t>
      </w:r>
      <w:r>
        <w:t xml:space="preserve">(Müller and Ewert 2015; Lerch 2012)</w:t>
      </w:r>
      <w:r>
        <w:t xml:space="preserve"> </w:t>
      </w:r>
      <w:r>
        <w:t xml:space="preserve">and ethnomusicological research</w:t>
      </w:r>
      <w:r>
        <w:t xml:space="preserve"> </w:t>
      </w:r>
      <w:r>
        <w:t xml:space="preserve">(Nettl 2005; Titon et al. 2017)</w:t>
      </w:r>
      <w:r>
        <w:t xml:space="preserve">.</w:t>
      </w:r>
    </w:p>
    <w:p>
      <w:pPr>
        <w:pStyle w:val="BodyText"/>
      </w:pPr>
      <w:r>
        <w:t xml:space="preserve">The methodology is designed to be both academically robust and practically implementable. Each technical process is explained in clear terms before presenting the mathematical foundation, ensuring accessibility to readers from diverse backgrounds while maintaining scholarly depth, as recommended by</w:t>
      </w:r>
      <w:r>
        <w:t xml:space="preserve"> </w:t>
      </w:r>
      <w:r>
        <w:t xml:space="preserve">Creswell (2014)</w:t>
      </w:r>
      <w:r>
        <w:t xml:space="preserve"> </w:t>
      </w:r>
      <w:r>
        <w:t xml:space="preserve">for mixed-methods research approaches.</w:t>
      </w:r>
    </w:p>
    <w:p>
      <w:pPr>
        <w:pStyle w:val="BodyText"/>
      </w:pPr>
      <w:r>
        <w:t xml:space="preserve">The research adopts a resource-integration approach that curates, processes, and synthesizes available materials from multiple sources. This practical strategy enables immediate research implementation while establishing scalable methodologies for future dataset expansion, aligning with current trends in digital humanities</w:t>
      </w:r>
      <w:r>
        <w:t xml:space="preserve"> </w:t>
      </w:r>
      <w:r>
        <w:t xml:space="preserve">(Moretti 2013; Hockey 2004)</w:t>
      </w:r>
      <w:r>
        <w:t xml:space="preserve"> </w:t>
      </w:r>
      <w:r>
        <w:t xml:space="preserve">and computational ethnomusicology</w:t>
      </w:r>
      <w:r>
        <w:t xml:space="preserve"> </w:t>
      </w:r>
      <w:r>
        <w:t xml:space="preserve">(Serra et al. 2013; Fuentes et al. 2007)</w:t>
      </w:r>
      <w:r>
        <w:t xml:space="preserve">.</w:t>
      </w:r>
    </w:p>
    <w:p>
      <w:pPr>
        <w:pStyle w:val="BodyText"/>
      </w:pPr>
      <w:r>
        <w:rPr>
          <w:bCs/>
          <w:b/>
        </w:rPr>
        <w:t xml:space="preserve">Mathematical Framework Overview:</w:t>
      </w:r>
    </w:p>
    <w:p>
      <w:pPr>
        <w:pStyle w:val="BodyText"/>
      </w:pPr>
      <w:r>
        <w:t xml:space="preserve">The entire methodology can be represented as an optimization problem where we seek to maximize dataset quality</w:t>
      </w:r>
      <w:r>
        <w:t xml:space="preserve"> </w:t>
      </w:r>
      <m:oMath>
        <m:r>
          <m:t>Q</m:t>
        </m:r>
        <m:d>
          <m:dPr>
            <m:begChr m:val="("/>
            <m:endChr m:val=")"/>
            <m:sepChr m:val=""/>
            <m:grow/>
          </m:dPr>
          <m:e>
            <m:r>
              <m:t>D</m:t>
            </m:r>
          </m:e>
        </m:d>
      </m:oMath>
      <w:r>
        <w:t xml:space="preserve">, authenticity</w:t>
      </w:r>
      <w:r>
        <w:t xml:space="preserve"> </w:t>
      </w:r>
      <m:oMath>
        <m:r>
          <m:t>A</m:t>
        </m:r>
        <m:d>
          <m:dPr>
            <m:begChr m:val="("/>
            <m:endChr m:val=")"/>
            <m:sepChr m:val=""/>
            <m:grow/>
          </m:dPr>
          <m:e>
            <m:r>
              <m:t>D</m:t>
            </m:r>
          </m:e>
        </m:d>
      </m:oMath>
      <w:r>
        <w:t xml:space="preserve">, and cultural preservation</w:t>
      </w:r>
      <w:r>
        <w:t xml:space="preserve"> </w:t>
      </w:r>
      <m:oMath>
        <m:r>
          <m:t>C</m:t>
        </m:r>
        <m:d>
          <m:dPr>
            <m:begChr m:val="("/>
            <m:endChr m:val=")"/>
            <m:sepChr m:val=""/>
            <m:grow/>
          </m:dPr>
          <m:e>
            <m:r>
              <m:t>D</m:t>
            </m:r>
          </m:e>
        </m:d>
      </m:oMath>
      <w:r>
        <w:t xml:space="preserve">:</w:t>
      </w:r>
    </w:p>
    <w:p>
      <w:pPr>
        <w:pStyle w:val="BodyText"/>
      </w:pPr>
      <m:oMathPara>
        <m:oMathParaPr>
          <m:jc m:val="center"/>
        </m:oMathParaPr>
        <m:oMath>
          <m:r>
            <m:rPr>
              <m:nor/>
              <m:sty m:val="p"/>
            </m:rPr>
            <m:t>Maximize: </m:t>
          </m:r>
          <m:r>
            <m:rPr>
              <m:nor/>
              <m:sty m:val="p"/>
            </m:rPr>
            <m:t>Objective Function</m:t>
          </m:r>
          <m:r>
            <m:rPr>
              <m:sty m:val="p"/>
            </m:rPr>
            <m:t>=</m:t>
          </m:r>
          <m:r>
            <m:t>Q</m:t>
          </m:r>
          <m:d>
            <m:dPr>
              <m:begChr m:val="("/>
              <m:endChr m:val=")"/>
              <m:sepChr m:val=""/>
              <m:grow/>
            </m:dPr>
            <m:e>
              <m:r>
                <m:t>D</m:t>
              </m:r>
            </m:e>
          </m:d>
          <m:r>
            <m:rPr>
              <m:sty m:val="p"/>
            </m:rPr>
            <m:t>×</m:t>
          </m:r>
          <m:r>
            <m:t>A</m:t>
          </m:r>
          <m:d>
            <m:dPr>
              <m:begChr m:val="("/>
              <m:endChr m:val=")"/>
              <m:sepChr m:val=""/>
              <m:grow/>
            </m:dPr>
            <m:e>
              <m:r>
                <m:t>D</m:t>
              </m:r>
            </m:e>
          </m:d>
          <m:r>
            <m:rPr>
              <m:sty m:val="p"/>
            </m:rPr>
            <m:t>×</m:t>
          </m:r>
          <m:r>
            <m:t>C</m:t>
          </m:r>
          <m:d>
            <m:dPr>
              <m:begChr m:val="("/>
              <m:endChr m:val=")"/>
              <m:sepChr m:val=""/>
              <m:grow/>
            </m:dPr>
            <m:e>
              <m:r>
                <m:t>D</m:t>
              </m:r>
            </m:e>
          </m:d>
        </m:oMath>
      </m:oMathPara>
    </w:p>
    <w:p>
      <w:pPr>
        <w:pStyle w:val="FirstParagraph"/>
      </w:pPr>
      <w:r>
        <w:t xml:space="preserve">Subject to practical constraints: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Dataset size: </m:t>
                </m:r>
              </m:e>
              <m:e>
                <m:d>
                  <m:dPr>
                    <m:begChr m:val="|"/>
                    <m:endChr m:val="|"/>
                    <m:sepChr m:val=""/>
                    <m:grow/>
                  </m:dPr>
                  <m:e>
                    <m:r>
                      <m:t>D</m:t>
                    </m:r>
                  </m:e>
                </m:d>
                <m:r>
                  <m:rPr>
                    <m:sty m:val="p"/>
                  </m:rPr>
                  <m:t>≥</m:t>
                </m:r>
                <m:r>
                  <m:t>500</m:t>
                </m:r>
                <m:r>
                  <m:rPr>
                    <m:nor/>
                    <m:sty m:val="p"/>
                  </m:rPr>
                  <m:t> samples</m:t>
                </m:r>
              </m:e>
            </m:mr>
            <m:mr>
              <m:e>
                <m:r>
                  <m:rPr>
                    <m:nor/>
                    <m:sty m:val="p"/>
                  </m:rPr>
                  <m:t>Audio quality: </m:t>
                </m:r>
              </m:e>
              <m:e>
                <m:r>
                  <m:rPr>
                    <m:nor/>
                    <m:sty m:val="p"/>
                  </m:rPr>
                  <m:t>SNR</m:t>
                </m:r>
                <m:r>
                  <m:rPr>
                    <m:sty m:val="p"/>
                  </m:rPr>
                  <m:t>≥</m:t>
                </m:r>
                <m:r>
                  <m:t>35</m:t>
                </m:r>
                <m:r>
                  <m:rPr>
                    <m:nor/>
                    <m:sty m:val="p"/>
                  </m:rPr>
                  <m:t> dB</m:t>
                </m:r>
              </m:e>
            </m:mr>
            <m:mr>
              <m:e>
                <m:r>
                  <m:rPr>
                    <m:nor/>
                    <m:sty m:val="p"/>
                  </m:rPr>
                  <m:t>Sampling frequency: </m:t>
                </m:r>
              </m:e>
              <m:e>
                <m:sSub>
                  <m:e>
                    <m:r>
                      <m:t>f</m:t>
                    </m:r>
                  </m:e>
                  <m:sub>
                    <m:r>
                      <m:t>s</m:t>
                    </m:r>
                  </m:sub>
                </m:sSub>
                <m:r>
                  <m:rPr>
                    <m:sty m:val="p"/>
                  </m:rPr>
                  <m:t>≥</m:t>
                </m:r>
                <m:r>
                  <m:t>44.1</m:t>
                </m:r>
                <m:r>
                  <m:rPr>
                    <m:nor/>
                    <m:sty m:val="p"/>
                  </m:rPr>
                  <m:t> kHz</m:t>
                </m:r>
              </m:e>
            </m:mr>
            <m:mr>
              <m:e>
                <m:r>
                  <m:rPr>
                    <m:nor/>
                    <m:sty m:val="p"/>
                  </m:rPr>
                  <m:t>License compatibility: </m:t>
                </m:r>
              </m:e>
              <m:e>
                <m:r>
                  <m:rPr>
                    <m:nor/>
                    <m:sty m:val="p"/>
                  </m:rPr>
                  <m:t>Creative Commons or Academic Use</m:t>
                </m:r>
              </m:e>
            </m:mr>
          </m:m>
        </m:oMath>
      </m:oMathPara>
    </w:p>
    <w:p>
      <w:pPr>
        <w:pStyle w:val="FirstParagraph"/>
      </w:pPr>
      <w:r>
        <w:t xml:space="preserve">This mathematical foundation guides every decision in the methodology, ensuring systematic and measurable progress toward our research goals.</w:t>
      </w:r>
    </w:p>
    <w:bookmarkEnd w:id="20"/>
    <w:bookmarkStart w:id="23" w:name="research-design-and-approach"/>
    <w:p>
      <w:pPr>
        <w:pStyle w:val="Heading1"/>
      </w:pPr>
      <w:r>
        <w:t xml:space="preserve">RESEARCH DESIGN AND APPROACH</w:t>
      </w:r>
    </w:p>
    <w:bookmarkStart w:id="21" w:name="resource-integration-framework"/>
    <w:p>
      <w:pPr>
        <w:pStyle w:val="Heading2"/>
      </w:pPr>
      <w:r>
        <w:t xml:space="preserve">Resource-Integration Framework</w:t>
      </w:r>
    </w:p>
    <w:p>
      <w:pPr>
        <w:pStyle w:val="FirstParagraph"/>
      </w:pPr>
      <w:r>
        <w:t xml:space="preserve">Traditional ethnomusicological research typically involves extensive field recordings, which can be time-consuming and logistically challenging</w:t>
      </w:r>
      <w:r>
        <w:t xml:space="preserve"> </w:t>
      </w:r>
      <w:r>
        <w:t xml:space="preserve">(Rice 2014; Barz and Cooley 2008)</w:t>
      </w:r>
      <w:r>
        <w:t xml:space="preserve">. Our resource-integration approach offers a practical alternative by systematically identifying, evaluating, and curating existing digital audio materials, following principles established in digital library science</w:t>
      </w:r>
      <w:r>
        <w:t xml:space="preserve"> </w:t>
      </w:r>
      <w:r>
        <w:t xml:space="preserve">(Arms 2000; Borgman 2015)</w:t>
      </w:r>
      <w:r>
        <w:t xml:space="preserve">.</w:t>
      </w:r>
    </w:p>
    <w:p>
      <w:pPr>
        <w:pStyle w:val="BodyText"/>
      </w:pPr>
      <w:r>
        <w:t xml:space="preserve">This framework operates on four fundamental principles:</w:t>
      </w:r>
    </w:p>
    <w:p>
      <w:pPr>
        <w:numPr>
          <w:ilvl w:val="0"/>
          <w:numId w:val="1001"/>
        </w:numPr>
      </w:pPr>
      <w:r>
        <w:rPr>
          <w:bCs/>
          <w:b/>
        </w:rPr>
        <w:t xml:space="preserve">Systematic Resource Discovery</w:t>
      </w:r>
      <w:r>
        <w:t xml:space="preserve">: We conduct comprehensive searches across digital platforms, academic repositories, and cultural archives. This process follows structured methodology that ensures complete coverage of available materials</w:t>
      </w:r>
      <w:r>
        <w:t xml:space="preserve"> </w:t>
      </w:r>
      <w:r>
        <w:t xml:space="preserve">(Terras 2015; Zorich 2012)</w:t>
      </w:r>
      <w:r>
        <w:t xml:space="preserve">.</w:t>
      </w:r>
    </w:p>
    <w:p>
      <w:pPr>
        <w:numPr>
          <w:ilvl w:val="0"/>
          <w:numId w:val="1001"/>
        </w:numPr>
      </w:pPr>
      <w:r>
        <w:rPr>
          <w:bCs/>
          <w:b/>
        </w:rPr>
        <w:t xml:space="preserve">Quality-Driven Curation</w:t>
      </w:r>
      <w:r>
        <w:t xml:space="preserve">: Every audio sample undergoes rigorous evaluation using both technical metrics and cultural authenticity criteria</w:t>
      </w:r>
      <w:r>
        <w:t xml:space="preserve"> </w:t>
      </w:r>
      <w:r>
        <w:t xml:space="preserve">(Casey et al. 2008; Klapuri and Davy 2006)</w:t>
      </w:r>
      <w:r>
        <w:t xml:space="preserve">.</w:t>
      </w:r>
    </w:p>
    <w:p>
      <w:pPr>
        <w:numPr>
          <w:ilvl w:val="0"/>
          <w:numId w:val="1001"/>
        </w:numPr>
      </w:pPr>
      <w:r>
        <w:rPr>
          <w:bCs/>
          <w:b/>
        </w:rPr>
        <w:t xml:space="preserve">Standardized Processing</w:t>
      </w:r>
      <w:r>
        <w:t xml:space="preserve">: All selected materials pass through a uniform preprocessing pipeline following established audio processing standards</w:t>
      </w:r>
      <w:r>
        <w:t xml:space="preserve"> </w:t>
      </w:r>
      <w:r>
        <w:t xml:space="preserve">(Zölzer 2011; Orfanidis 2007)</w:t>
      </w:r>
      <w:r>
        <w:t xml:space="preserve">.</w:t>
      </w:r>
    </w:p>
    <w:p>
      <w:pPr>
        <w:numPr>
          <w:ilvl w:val="0"/>
          <w:numId w:val="1001"/>
        </w:numPr>
      </w:pPr>
      <w:r>
        <w:rPr>
          <w:bCs/>
          <w:b/>
        </w:rPr>
        <w:t xml:space="preserve">Comprehensive Annotation</w:t>
      </w:r>
      <w:r>
        <w:t xml:space="preserve">: We implement multi-dimensional labeling systems based on established practices in music informatics</w:t>
      </w:r>
      <w:r>
        <w:t xml:space="preserve"> </w:t>
      </w:r>
      <w:r>
        <w:t xml:space="preserve">(Downie 2003; Schedl, Gómez, and Urbano 2014)</w:t>
      </w:r>
      <w:r>
        <w:t xml:space="preserve">.</w:t>
      </w:r>
    </w:p>
    <w:p>
      <w:pPr>
        <w:pStyle w:val="FirstParagraph"/>
      </w:pPr>
      <w:r>
        <w:rPr>
          <w:bCs/>
          <w:b/>
        </w:rPr>
        <w:t xml:space="preserve">Mathematical Representation:</w:t>
      </w:r>
    </w:p>
    <w:p>
      <w:pPr>
        <w:pStyle w:val="BodyText"/>
      </w:pPr>
      <w:r>
        <w:t xml:space="preserve">Each resource</w:t>
      </w:r>
      <w:r>
        <w:t xml:space="preserve"> </w:t>
      </w:r>
      <m:oMath>
        <m:sSub>
          <m:e>
            <m:r>
              <m:t>r</m:t>
            </m:r>
          </m:e>
          <m:sub>
            <m:r>
              <m:t>i</m:t>
            </m:r>
          </m:sub>
        </m:sSub>
      </m:oMath>
      <w:r>
        <w:t xml:space="preserve"> </w:t>
      </w:r>
      <w:r>
        <w:t xml:space="preserve">is characterized by a feature vector:</w:t>
      </w:r>
    </w:p>
    <w:p>
      <w:pPr>
        <w:pStyle w:val="BodyText"/>
      </w:pPr>
      <m:oMathPara>
        <m:oMathParaPr>
          <m:jc m:val="center"/>
        </m:oMathParaPr>
        <m:oMath>
          <m:sSub>
            <m:e>
              <m:r>
                <m:t>r</m:t>
              </m:r>
            </m:e>
            <m:sub>
              <m:r>
                <m:t>i</m:t>
              </m:r>
            </m:sub>
          </m:sSub>
          <m:r>
            <m:rPr>
              <m:sty m:val="p"/>
            </m:rPr>
            <m:t>=</m:t>
          </m:r>
          <m:sSup>
            <m:e>
              <m:d>
                <m:dPr>
                  <m:begChr m:val="["/>
                  <m:endChr m:val="]"/>
                  <m:sepChr m:val=""/>
                  <m:grow/>
                </m:dPr>
                <m:e>
                  <m:sSub>
                    <m:e>
                      <m:r>
                        <m:t>q</m:t>
                      </m:r>
                    </m:e>
                    <m:sub>
                      <m:r>
                        <m:t>i</m:t>
                      </m:r>
                    </m:sub>
                  </m:sSub>
                  <m:r>
                    <m:rPr>
                      <m:sty m:val="p"/>
                    </m:rPr>
                    <m:t>,</m:t>
                  </m:r>
                  <m:sSub>
                    <m:e>
                      <m:r>
                        <m:t>a</m:t>
                      </m:r>
                    </m:e>
                    <m:sub>
                      <m:r>
                        <m:t>i</m:t>
                      </m:r>
                    </m:sub>
                  </m:sSub>
                  <m:r>
                    <m:rPr>
                      <m:sty m:val="p"/>
                    </m:rPr>
                    <m:t>,</m:t>
                  </m:r>
                  <m:sSub>
                    <m:e>
                      <m:r>
                        <m:t>c</m:t>
                      </m:r>
                    </m:e>
                    <m:sub>
                      <m:r>
                        <m:t>i</m:t>
                      </m:r>
                    </m:sub>
                  </m:sSub>
                  <m:r>
                    <m:rPr>
                      <m:sty m:val="p"/>
                    </m:rPr>
                    <m:t>,</m:t>
                  </m:r>
                  <m:sSub>
                    <m:e>
                      <m:r>
                        <m:t>l</m:t>
                      </m:r>
                    </m:e>
                    <m:sub>
                      <m:r>
                        <m:t>i</m:t>
                      </m:r>
                    </m:sub>
                  </m:sSub>
                  <m:r>
                    <m:rPr>
                      <m:sty m:val="p"/>
                    </m:rPr>
                    <m:t>,</m:t>
                  </m:r>
                  <m:sSub>
                    <m:e>
                      <m:r>
                        <m:t>t</m:t>
                      </m:r>
                    </m:e>
                    <m:sub>
                      <m:r>
                        <m:t>i</m:t>
                      </m:r>
                    </m:sub>
                  </m:sSub>
                </m:e>
              </m:d>
            </m:e>
            <m:sup>
              <m:r>
                <m:t>T</m:t>
              </m:r>
            </m:sup>
          </m:sSup>
        </m:oMath>
      </m:oMathPara>
    </w:p>
    <w:p>
      <w:pPr>
        <w:pStyle w:val="FirstParagraph"/>
      </w:pPr>
      <w:r>
        <w:t xml:space="preserve">Where:</w:t>
      </w:r>
    </w:p>
    <w:p>
      <w:pPr>
        <w:numPr>
          <w:ilvl w:val="0"/>
          <w:numId w:val="1002"/>
        </w:numPr>
      </w:pPr>
      <m:oMath>
        <m:sSub>
          <m:e>
            <m:r>
              <m:t>q</m:t>
            </m:r>
          </m:e>
          <m:sub>
            <m:r>
              <m:t>i</m:t>
            </m:r>
          </m:sub>
        </m:sSub>
      </m:oMath>
      <w:r>
        <w:t xml:space="preserve"> </w:t>
      </w:r>
      <w:r>
        <w:t xml:space="preserve">= Quality score (0 to 1, where 1 is highest quality)</w:t>
      </w:r>
    </w:p>
    <w:p>
      <w:pPr>
        <w:numPr>
          <w:ilvl w:val="0"/>
          <w:numId w:val="1002"/>
        </w:numPr>
      </w:pPr>
      <m:oMath>
        <m:sSub>
          <m:e>
            <m:r>
              <m:t>a</m:t>
            </m:r>
          </m:e>
          <m:sub>
            <m:r>
              <m:t>i</m:t>
            </m:r>
          </m:sub>
        </m:sSub>
      </m:oMath>
      <w:r>
        <w:t xml:space="preserve"> </w:t>
      </w:r>
      <w:r>
        <w:t xml:space="preserve">= Authenticity score (0 to 1, where 1 is most authentic)</w:t>
      </w:r>
    </w:p>
    <w:p>
      <w:pPr>
        <w:numPr>
          <w:ilvl w:val="0"/>
          <w:numId w:val="1002"/>
        </w:numPr>
      </w:pPr>
      <m:oMath>
        <m:sSub>
          <m:e>
            <m:r>
              <m:t>c</m:t>
            </m:r>
          </m:e>
          <m:sub>
            <m:r>
              <m:t>i</m:t>
            </m:r>
          </m:sub>
        </m:sSub>
      </m:oMath>
      <w:r>
        <w:t xml:space="preserve"> </w:t>
      </w:r>
      <w:r>
        <w:t xml:space="preserve">= Cultural relevance score (0 to 1, where 1 is most relevant)</w:t>
      </w:r>
    </w:p>
    <w:p>
      <w:pPr>
        <w:numPr>
          <w:ilvl w:val="0"/>
          <w:numId w:val="1002"/>
        </w:numPr>
      </w:pPr>
      <m:oMath>
        <m:sSub>
          <m:e>
            <m:r>
              <m:t>l</m:t>
            </m:r>
          </m:e>
          <m:sub>
            <m:r>
              <m:t>i</m:t>
            </m:r>
          </m:sub>
        </m:sSub>
      </m:oMath>
      <w:r>
        <w:t xml:space="preserve"> </w:t>
      </w:r>
      <w:r>
        <w:t xml:space="preserve">= License compatibility (0 or 1, binary indicator)</w:t>
      </w:r>
    </w:p>
    <w:p>
      <w:pPr>
        <w:numPr>
          <w:ilvl w:val="0"/>
          <w:numId w:val="1002"/>
        </w:numPr>
      </w:pPr>
      <m:oMath>
        <m:sSub>
          <m:e>
            <m:r>
              <m:t>t</m:t>
            </m:r>
          </m:e>
          <m:sub>
            <m:r>
              <m:t>i</m:t>
            </m:r>
          </m:sub>
        </m:sSub>
      </m:oMath>
      <w:r>
        <w:t xml:space="preserve"> </w:t>
      </w:r>
      <w:r>
        <w:t xml:space="preserve">= Technical suitability score (positive real number)</w:t>
      </w:r>
    </w:p>
    <w:p>
      <w:pPr>
        <w:pStyle w:val="FirstParagraph"/>
      </w:pPr>
      <w:r>
        <w:t xml:space="preserve">The resource selection process uses a weighted scoring function:</w:t>
      </w:r>
    </w:p>
    <w:p>
      <w:pPr>
        <w:pStyle w:val="BodyText"/>
      </w:pPr>
      <m:oMathPara>
        <m:oMathParaPr>
          <m:jc m:val="center"/>
        </m:oMathParaPr>
        <m:oMath>
          <m:r>
            <m:rPr>
              <m:nor/>
              <m:sty m:val="p"/>
            </m:rPr>
            <m:t>Selection Score</m:t>
          </m:r>
          <m:r>
            <m:rPr>
              <m:sty m:val="p"/>
            </m:rPr>
            <m:t>=</m:t>
          </m:r>
          <m:r>
            <m:t>0.25</m:t>
          </m:r>
          <m:r>
            <m:rPr>
              <m:sty m:val="p"/>
            </m:rPr>
            <m:t>×</m:t>
          </m:r>
          <m:sSub>
            <m:e>
              <m:r>
                <m:t>q</m:t>
              </m:r>
            </m:e>
            <m:sub>
              <m:r>
                <m:t>i</m:t>
              </m:r>
            </m:sub>
          </m:sSub>
          <m:r>
            <m:rPr>
              <m:sty m:val="p"/>
            </m:rPr>
            <m:t>+</m:t>
          </m:r>
          <m:r>
            <m:t>0.30</m:t>
          </m:r>
          <m:r>
            <m:rPr>
              <m:sty m:val="p"/>
            </m:rPr>
            <m:t>×</m:t>
          </m:r>
          <m:sSub>
            <m:e>
              <m:r>
                <m:t>a</m:t>
              </m:r>
            </m:e>
            <m:sub>
              <m:r>
                <m:t>i</m:t>
              </m:r>
            </m:sub>
          </m:sSub>
          <m:r>
            <m:rPr>
              <m:sty m:val="p"/>
            </m:rPr>
            <m:t>+</m:t>
          </m:r>
          <m:r>
            <m:t>0.25</m:t>
          </m:r>
          <m:r>
            <m:rPr>
              <m:sty m:val="p"/>
            </m:rPr>
            <m:t>×</m:t>
          </m:r>
          <m:sSub>
            <m:e>
              <m:r>
                <m:t>c</m:t>
              </m:r>
            </m:e>
            <m:sub>
              <m:r>
                <m:t>i</m:t>
              </m:r>
            </m:sub>
          </m:sSub>
          <m:r>
            <m:rPr>
              <m:sty m:val="p"/>
            </m:rPr>
            <m:t>+</m:t>
          </m:r>
          <m:r>
            <m:t>0.10</m:t>
          </m:r>
          <m:r>
            <m:rPr>
              <m:sty m:val="p"/>
            </m:rPr>
            <m:t>×</m:t>
          </m:r>
          <m:sSub>
            <m:e>
              <m:r>
                <m:t>l</m:t>
              </m:r>
            </m:e>
            <m:sub>
              <m:r>
                <m:t>i</m:t>
              </m:r>
            </m:sub>
          </m:sSub>
          <m:r>
            <m:rPr>
              <m:sty m:val="p"/>
            </m:rPr>
            <m:t>+</m:t>
          </m:r>
          <m:r>
            <m:t>0.10</m:t>
          </m:r>
          <m:r>
            <m:rPr>
              <m:sty m:val="p"/>
            </m:rPr>
            <m:t>×</m:t>
          </m:r>
          <m:sSub>
            <m:e>
              <m:r>
                <m:t>t</m:t>
              </m:r>
            </m:e>
            <m:sub>
              <m:r>
                <m:t>i</m:t>
              </m:r>
            </m:sub>
          </m:sSub>
        </m:oMath>
      </m:oMathPara>
    </w:p>
    <w:p>
      <w:pPr>
        <w:pStyle w:val="FirstParagraph"/>
      </w:pPr>
      <w:r>
        <w:t xml:space="preserve">Resources with scores</w:t>
      </w:r>
      <w:r>
        <w:t xml:space="preserve"> </w:t>
      </w:r>
      <m:oMath>
        <m:r>
          <m:rPr>
            <m:sty m:val="p"/>
          </m:rPr>
          <m:t>≥</m:t>
        </m:r>
        <m:r>
          <m:t>0.70</m:t>
        </m:r>
      </m:oMath>
      <w:r>
        <w:t xml:space="preserve"> </w:t>
      </w:r>
      <w:r>
        <w:t xml:space="preserve">are included in the dataset. This mathematical approach ensures objective, reproducible selection criteria while balancing all important factors.</w:t>
      </w:r>
    </w:p>
    <w:bookmarkEnd w:id="21"/>
    <w:bookmarkStart w:id="22" w:name="theoretical-framework-integration"/>
    <w:p>
      <w:pPr>
        <w:pStyle w:val="Heading2"/>
      </w:pPr>
      <w:r>
        <w:t xml:space="preserve">Theoretical Framework Integration</w:t>
      </w:r>
    </w:p>
    <w:p>
      <w:pPr>
        <w:pStyle w:val="FirstParagraph"/>
      </w:pPr>
      <w:r>
        <w:t xml:space="preserve">Our methodology integrates three complementary theoretical approaches based on current research in computational musicology</w:t>
      </w:r>
      <w:r>
        <w:t xml:space="preserve"> </w:t>
      </w:r>
      <w:r>
        <w:t xml:space="preserve">(Huron 2006; Temperley 2007)</w:t>
      </w:r>
      <w:r>
        <w:t xml:space="preserve">:</w:t>
      </w:r>
    </w:p>
    <w:p>
      <w:pPr>
        <w:pStyle w:val="BodyText"/>
      </w:pPr>
      <w:r>
        <w:rPr>
          <w:bCs/>
          <w:b/>
        </w:rPr>
        <w:t xml:space="preserve">Digital Ethnomusicology Framework</w:t>
      </w:r>
    </w:p>
    <w:p>
      <w:pPr>
        <w:pStyle w:val="BodyText"/>
      </w:pPr>
      <w:r>
        <w:t xml:space="preserve">This approach utilizes digital tools and resources to study traditional music while maintaining cultural authenticity and respect for source communities</w:t>
      </w:r>
      <w:r>
        <w:t xml:space="preserve"> </w:t>
      </w:r>
      <w:r>
        <w:t xml:space="preserve">(Seeger 2004; Post 2006)</w:t>
      </w:r>
      <w:r>
        <w:t xml:space="preserve">. The mathematical model represents this as:</w:t>
      </w:r>
    </w:p>
    <w:p>
      <w:pPr>
        <w:pStyle w:val="BodyText"/>
      </w:pPr>
      <m:oMathPara>
        <m:oMathParaPr>
          <m:jc m:val="center"/>
        </m:oMathParaPr>
        <m:oMath>
          <m:r>
            <m:t>E</m:t>
          </m:r>
          <m:r>
            <m:rPr>
              <m:sty m:val="p"/>
            </m:rPr>
            <m:t>=</m:t>
          </m:r>
          <m:r>
            <m:rPr>
              <m:sty m:val="p"/>
            </m:rPr>
            <m:t>{</m:t>
          </m:r>
          <m:r>
            <m:t>M</m:t>
          </m:r>
          <m:r>
            <m:rPr>
              <m:sty m:val="p"/>
            </m:rPr>
            <m:t>,</m:t>
          </m:r>
          <m:r>
            <m:t>C</m:t>
          </m:r>
          <m:r>
            <m:rPr>
              <m:sty m:val="p"/>
            </m:rPr>
            <m:t>,</m:t>
          </m:r>
          <m:r>
            <m:t>P</m:t>
          </m:r>
          <m:r>
            <m:rPr>
              <m:sty m:val="p"/>
            </m:rPr>
            <m:t>,</m:t>
          </m:r>
          <m:r>
            <m:t>T</m:t>
          </m:r>
          <m:r>
            <m:rPr>
              <m:sty m:val="p"/>
            </m:rPr>
            <m:t>}</m:t>
          </m:r>
        </m:oMath>
      </m:oMathPara>
    </w:p>
    <w:p>
      <w:pPr>
        <w:pStyle w:val="FirstParagraph"/>
      </w:pPr>
      <w:r>
        <w:t xml:space="preserve">Where</w:t>
      </w:r>
      <w:r>
        <w:t xml:space="preserve"> </w:t>
      </w:r>
      <m:oMath>
        <m:r>
          <m:t>M</m:t>
        </m:r>
      </m:oMath>
      <w:r>
        <w:t xml:space="preserve"> </w:t>
      </w:r>
      <w:r>
        <w:t xml:space="preserve">= Musical analysis,</w:t>
      </w:r>
      <w:r>
        <w:t xml:space="preserve"> </w:t>
      </w:r>
      <m:oMath>
        <m:r>
          <m:t>C</m:t>
        </m:r>
      </m:oMath>
      <w:r>
        <w:t xml:space="preserve"> </w:t>
      </w:r>
      <w:r>
        <w:t xml:space="preserve">= Cultural context,</w:t>
      </w:r>
      <w:r>
        <w:t xml:space="preserve"> </w:t>
      </w:r>
      <m:oMath>
        <m:r>
          <m:t>P</m:t>
        </m:r>
      </m:oMath>
      <w:r>
        <w:t xml:space="preserve"> </w:t>
      </w:r>
      <w:r>
        <w:t xml:space="preserve">= Preservation techniques,</w:t>
      </w:r>
      <w:r>
        <w:t xml:space="preserve"> </w:t>
      </w:r>
      <m:oMath>
        <m:r>
          <m:t>T</m:t>
        </m:r>
      </m:oMath>
      <w:r>
        <w:t xml:space="preserve"> </w:t>
      </w:r>
      <w:r>
        <w:t xml:space="preserve">= Traditional knowledge.</w:t>
      </w:r>
    </w:p>
    <w:p>
      <w:pPr>
        <w:pStyle w:val="BodyText"/>
      </w:pPr>
      <w:r>
        <w:rPr>
          <w:bCs/>
          <w:b/>
        </w:rPr>
        <w:t xml:space="preserve">Music Information Retrieval (MIR) Framework</w:t>
      </w:r>
    </w:p>
    <w:p>
      <w:pPr>
        <w:pStyle w:val="BodyText"/>
      </w:pPr>
      <w:r>
        <w:t xml:space="preserve">We apply computational methods specifically adapted for African musical contexts</w:t>
      </w:r>
      <w:r>
        <w:t xml:space="preserve"> </w:t>
      </w:r>
      <w:r>
        <w:t xml:space="preserve">(Rycroft 1961; Kubik 1999)</w:t>
      </w:r>
      <w:r>
        <w:t xml:space="preserve">. The MIR framework is modeled as:</w:t>
      </w:r>
    </w:p>
    <w:p>
      <w:pPr>
        <w:pStyle w:val="BodyText"/>
      </w:pPr>
      <m:oMathPara>
        <m:oMathParaPr>
          <m:jc m:val="center"/>
        </m:oMathParaPr>
        <m:oMath>
          <m:r>
            <m:t>M</m:t>
          </m:r>
          <m:r>
            <m:t>I</m:t>
          </m:r>
          <m:r>
            <m:t>R</m:t>
          </m:r>
          <m:r>
            <m:rPr>
              <m:sty m:val="p"/>
            </m:rPr>
            <m:t>=</m:t>
          </m:r>
          <m:r>
            <m:rPr>
              <m:sty m:val="p"/>
            </m:rPr>
            <m:t>{</m:t>
          </m:r>
          <m:r>
            <m:t>F</m:t>
          </m:r>
          <m:r>
            <m:rPr>
              <m:sty m:val="p"/>
            </m:rPr>
            <m:t>,</m:t>
          </m:r>
          <m:r>
            <m:t>A</m:t>
          </m:r>
          <m:r>
            <m:rPr>
              <m:sty m:val="p"/>
            </m:rPr>
            <m:t>,</m:t>
          </m:r>
          <m:r>
            <m:t>R</m:t>
          </m:r>
          <m:r>
            <m:rPr>
              <m:sty m:val="p"/>
            </m:rPr>
            <m:t>,</m:t>
          </m:r>
          <m:r>
            <m:t>C</m:t>
          </m:r>
          <m:r>
            <m:rPr>
              <m:sty m:val="p"/>
            </m:rPr>
            <m:t>}</m:t>
          </m:r>
        </m:oMath>
      </m:oMathPara>
    </w:p>
    <w:p>
      <w:pPr>
        <w:pStyle w:val="FirstParagraph"/>
      </w:pPr>
      <w:r>
        <w:t xml:space="preserve">Where:</w:t>
      </w:r>
      <w:r>
        <w:t xml:space="preserve"> </w:t>
      </w:r>
      <m:oMath>
        <m:r>
          <m:t>F</m:t>
        </m:r>
      </m:oMath>
      <w:r>
        <w:t xml:space="preserve"> </w:t>
      </w:r>
      <w:r>
        <w:t xml:space="preserve">= Feature extraction,</w:t>
      </w:r>
      <w:r>
        <w:t xml:space="preserve"> </w:t>
      </w:r>
      <m:oMath>
        <m:r>
          <m:t>A</m:t>
        </m:r>
      </m:oMath>
      <w:r>
        <w:t xml:space="preserve"> </w:t>
      </w:r>
      <w:r>
        <w:t xml:space="preserve">= Audio analysis,</w:t>
      </w:r>
      <w:r>
        <w:t xml:space="preserve"> </w:t>
      </w:r>
      <m:oMath>
        <m:r>
          <m:t>R</m:t>
        </m:r>
      </m:oMath>
      <w:r>
        <w:t xml:space="preserve"> </w:t>
      </w:r>
      <w:r>
        <w:t xml:space="preserve">= Rhythm recognition,</w:t>
      </w:r>
      <w:r>
        <w:t xml:space="preserve"> </w:t>
      </w:r>
      <m:oMath>
        <m:r>
          <m:t>C</m:t>
        </m:r>
      </m:oMath>
      <w:r>
        <w:t xml:space="preserve"> </w:t>
      </w:r>
      <w:r>
        <w:t xml:space="preserve">= Classification methods.</w:t>
      </w:r>
    </w:p>
    <w:p>
      <w:pPr>
        <w:pStyle w:val="BodyText"/>
      </w:pPr>
      <w:r>
        <w:rPr>
          <w:bCs/>
          <w:b/>
        </w:rPr>
        <w:t xml:space="preserve">Cross-Cultural AI Development Framework (CCAI):</w:t>
      </w:r>
    </w:p>
    <w:p>
      <w:pPr>
        <w:pStyle w:val="BodyText"/>
      </w:pPr>
      <w:r>
        <w:t xml:space="preserve">This ensures AI systems can understand and generate culturally appropriate content</w:t>
      </w:r>
      <w:r>
        <w:t xml:space="preserve"> </w:t>
      </w:r>
      <w:r>
        <w:t xml:space="preserve">(Barocas, Hardt, and Narayanan 2019; Liang et al. 2022)</w:t>
      </w:r>
      <w:r>
        <w:t xml:space="preserve">:</w:t>
      </w:r>
    </w:p>
    <w:p>
      <w:pPr>
        <w:pStyle w:val="BodyText"/>
      </w:pPr>
      <m:oMathPara>
        <m:oMathParaPr>
          <m:jc m:val="center"/>
        </m:oMathParaPr>
        <m:oMath>
          <m:r>
            <m:t>C</m:t>
          </m:r>
          <m:r>
            <m:t>C</m:t>
          </m:r>
          <m:r>
            <m:t>A</m:t>
          </m:r>
          <m:r>
            <m:t>I</m:t>
          </m:r>
          <m:r>
            <m:rPr>
              <m:sty m:val="p"/>
            </m:rPr>
            <m:t>=</m:t>
          </m:r>
          <m:r>
            <m:rPr>
              <m:sty m:val="p"/>
            </m:rPr>
            <m:t>{</m:t>
          </m:r>
          <m:r>
            <m:t>D</m:t>
          </m:r>
          <m:r>
            <m:rPr>
              <m:sty m:val="p"/>
            </m:rPr>
            <m:t>,</m:t>
          </m:r>
          <m:r>
            <m:t>M</m:t>
          </m:r>
          <m:r>
            <m:rPr>
              <m:sty m:val="p"/>
            </m:rPr>
            <m:t>,</m:t>
          </m:r>
          <m:r>
            <m:t>V</m:t>
          </m:r>
          <m:r>
            <m:rPr>
              <m:sty m:val="p"/>
            </m:rPr>
            <m:t>,</m:t>
          </m:r>
          <m:r>
            <m:t>E</m:t>
          </m:r>
          <m:r>
            <m:rPr>
              <m:sty m:val="p"/>
            </m:rPr>
            <m:t>}</m:t>
          </m:r>
        </m:oMath>
      </m:oMathPara>
    </w:p>
    <w:p>
      <w:pPr>
        <w:pStyle w:val="FirstParagraph"/>
      </w:pPr>
      <w:r>
        <w:t xml:space="preserve">Where:</w:t>
      </w:r>
      <w:r>
        <w:t xml:space="preserve"> </w:t>
      </w:r>
      <m:oMath>
        <m:r>
          <m:t>D</m:t>
        </m:r>
      </m:oMath>
      <w:r>
        <w:t xml:space="preserve"> </w:t>
      </w:r>
      <w:r>
        <w:t xml:space="preserve">= Diverse datasets,</w:t>
      </w:r>
      <w:r>
        <w:t xml:space="preserve"> </w:t>
      </w:r>
      <m:oMath>
        <m:r>
          <m:t>M</m:t>
        </m:r>
      </m:oMath>
      <w:r>
        <w:t xml:space="preserve"> </w:t>
      </w:r>
      <w:r>
        <w:t xml:space="preserve">= Multicultural models,</w:t>
      </w:r>
      <w:r>
        <w:t xml:space="preserve"> </w:t>
      </w:r>
      <m:oMath>
        <m:r>
          <m:t>V</m:t>
        </m:r>
      </m:oMath>
      <w:r>
        <w:t xml:space="preserve"> </w:t>
      </w:r>
      <w:r>
        <w:t xml:space="preserve">= Cross-cultural validation,</w:t>
      </w:r>
      <w:r>
        <w:t xml:space="preserve"> </w:t>
      </w:r>
      <m:oMath>
        <m:r>
          <m:t>E</m:t>
        </m:r>
      </m:oMath>
      <w:r>
        <w:t xml:space="preserve"> </w:t>
      </w:r>
      <w:r>
        <w:t xml:space="preserve">= Ethical considerations.</w:t>
      </w:r>
    </w:p>
    <w:bookmarkEnd w:id="22"/>
    <w:bookmarkEnd w:id="23"/>
    <w:bookmarkStart w:id="26" w:name="Xe365fd3712c6a9e623b74fd750d36787bbd6f07"/>
    <w:p>
      <w:pPr>
        <w:pStyle w:val="Heading1"/>
      </w:pPr>
      <w:r>
        <w:t xml:space="preserve">SYSTEMATIC RESOURCE IDENTIFICATION AND ACQUISITION</w:t>
      </w:r>
    </w:p>
    <w:bookmarkStart w:id="24" w:name="digital-platform-survey-strategy"/>
    <w:p>
      <w:pPr>
        <w:pStyle w:val="Heading2"/>
      </w:pPr>
      <w:r>
        <w:t xml:space="preserve">Digital Platform Survey Strategy</w:t>
      </w:r>
    </w:p>
    <w:p>
      <w:pPr>
        <w:pStyle w:val="FirstParagraph"/>
      </w:pPr>
      <w:r>
        <w:t xml:space="preserve">The resource discovery process follows a systematic approach to maximize the probability of finding high-quality talking drum samples, utilizing established methodologies in digital collection development</w:t>
      </w:r>
      <w:r>
        <w:t xml:space="preserve"> </w:t>
      </w:r>
      <w:r>
        <w:t xml:space="preserve">(Lee 2002; Johnson 2018)</w:t>
      </w:r>
      <w:r>
        <w:t xml:space="preserve">.</w:t>
      </w:r>
    </w:p>
    <w:p>
      <w:pPr>
        <w:pStyle w:val="BodyText"/>
      </w:pPr>
      <w:r>
        <w:t xml:space="preserve">Our primary focus centers on platforms with substantial African music collections:</w:t>
      </w:r>
    </w:p>
    <w:p>
      <w:pPr>
        <w:pStyle w:val="BodyText"/>
      </w:pPr>
      <w:r>
        <w:rPr>
          <w:bCs/>
          <w:b/>
        </w:rPr>
        <w:t xml:space="preserve">Freesound.org Community Repository</w:t>
      </w:r>
    </w:p>
    <w:p>
      <w:pPr>
        <w:pStyle w:val="BodyText"/>
      </w:pPr>
      <w:r>
        <w:t xml:space="preserve">Freesound.org represents our primary source for community-contributed samples</w:t>
      </w:r>
      <w:r>
        <w:t xml:space="preserve"> </w:t>
      </w:r>
      <w:r>
        <w:t xml:space="preserve">(Font, Roma, and Serra 2013)</w:t>
      </w:r>
      <w:r>
        <w:t xml:space="preserve">. The platform contains over 700,000 audio samples with Creative Commons licensing, making it ideal for research applications.</w:t>
      </w:r>
    </w:p>
    <w:p>
      <w:pPr>
        <w:pStyle w:val="BodyText"/>
      </w:pPr>
      <w:r>
        <w:rPr>
          <w:bCs/>
          <w:b/>
        </w:rPr>
        <w:t xml:space="preserve">Search Strategy Implementation:</w:t>
      </w:r>
    </w:p>
    <w:p>
      <w:pPr>
        <w:pStyle w:val="BodyText"/>
      </w:pPr>
      <w:r>
        <w:t xml:space="preserve">We employ a systematic search methodology using multiple keyword combinations:</w:t>
      </w:r>
    </w:p>
    <w:p>
      <w:pPr>
        <w:numPr>
          <w:ilvl w:val="0"/>
          <w:numId w:val="1003"/>
        </w:numPr>
      </w:pPr>
      <w:r>
        <w:t xml:space="preserve">Primary keywords:</w:t>
      </w:r>
      <w:r>
        <w:t xml:space="preserve"> </w:t>
      </w:r>
      <w:r>
        <w:t xml:space="preserve">“</w:t>
      </w:r>
      <w:r>
        <w:t xml:space="preserve">talking drum</w:t>
      </w:r>
      <w:r>
        <w:t xml:space="preserve">”</w:t>
      </w:r>
      <w:r>
        <w:t xml:space="preserve">,</w:t>
      </w:r>
      <w:r>
        <w:t xml:space="preserve"> </w:t>
      </w:r>
      <w:r>
        <w:t xml:space="preserve">“</w:t>
      </w:r>
      <w:r>
        <w:t xml:space="preserve">dundun</w:t>
      </w:r>
      <w:r>
        <w:t xml:space="preserve">”</w:t>
      </w:r>
      <w:r>
        <w:t xml:space="preserve">,</w:t>
      </w:r>
      <w:r>
        <w:t xml:space="preserve"> </w:t>
      </w:r>
      <w:r>
        <w:t xml:space="preserve">“</w:t>
      </w:r>
      <w:r>
        <w:t xml:space="preserve">gangan</w:t>
      </w:r>
      <w:r>
        <w:t xml:space="preserve">”</w:t>
      </w:r>
      <w:r>
        <w:t xml:space="preserve">,</w:t>
      </w:r>
      <w:r>
        <w:t xml:space="preserve"> </w:t>
      </w:r>
      <w:r>
        <w:t xml:space="preserve">“</w:t>
      </w:r>
      <w:r>
        <w:t xml:space="preserve">yoruba drum</w:t>
      </w:r>
      <w:r>
        <w:t xml:space="preserve">”</w:t>
      </w:r>
    </w:p>
    <w:p>
      <w:pPr>
        <w:numPr>
          <w:ilvl w:val="0"/>
          <w:numId w:val="1003"/>
        </w:numPr>
      </w:pPr>
      <w:r>
        <w:t xml:space="preserve">Secondary keywords:</w:t>
      </w:r>
      <w:r>
        <w:t xml:space="preserve"> </w:t>
      </w:r>
      <w:r>
        <w:t xml:space="preserve">“</w:t>
      </w:r>
      <w:r>
        <w:t xml:space="preserve">tama</w:t>
      </w:r>
      <w:r>
        <w:t xml:space="preserve">”</w:t>
      </w:r>
      <w:r>
        <w:t xml:space="preserve">,</w:t>
      </w:r>
      <w:r>
        <w:t xml:space="preserve"> </w:t>
      </w:r>
      <w:r>
        <w:t xml:space="preserve">“</w:t>
      </w:r>
      <w:r>
        <w:t xml:space="preserve">sabar</w:t>
      </w:r>
      <w:r>
        <w:t xml:space="preserve">”</w:t>
      </w:r>
      <w:r>
        <w:t xml:space="preserve">,</w:t>
      </w:r>
      <w:r>
        <w:t xml:space="preserve"> </w:t>
      </w:r>
      <w:r>
        <w:t xml:space="preserve">“</w:t>
      </w:r>
      <w:r>
        <w:t xml:space="preserve">djembe</w:t>
      </w:r>
      <w:r>
        <w:t xml:space="preserve">”</w:t>
      </w:r>
      <w:r>
        <w:t xml:space="preserve">,</w:t>
      </w:r>
      <w:r>
        <w:t xml:space="preserve"> </w:t>
      </w:r>
      <w:r>
        <w:t xml:space="preserve">“</w:t>
      </w:r>
      <w:r>
        <w:t xml:space="preserve">west african drum</w:t>
      </w:r>
      <w:r>
        <w:t xml:space="preserve">”</w:t>
      </w:r>
    </w:p>
    <w:p>
      <w:pPr>
        <w:numPr>
          <w:ilvl w:val="0"/>
          <w:numId w:val="1003"/>
        </w:numPr>
      </w:pPr>
      <w:r>
        <w:t xml:space="preserve">Tertiary keywords:</w:t>
      </w:r>
      <w:r>
        <w:t xml:space="preserve"> </w:t>
      </w:r>
      <w:r>
        <w:t xml:space="preserve">“</w:t>
      </w:r>
      <w:r>
        <w:t xml:space="preserve">hourglass drum</w:t>
      </w:r>
      <w:r>
        <w:t xml:space="preserve">”</w:t>
      </w:r>
      <w:r>
        <w:t xml:space="preserve">,</w:t>
      </w:r>
      <w:r>
        <w:t xml:space="preserve"> </w:t>
      </w:r>
      <w:r>
        <w:t xml:space="preserve">“</w:t>
      </w:r>
      <w:r>
        <w:t xml:space="preserve">african percussion</w:t>
      </w:r>
      <w:r>
        <w:t xml:space="preserve">”</w:t>
      </w:r>
      <w:r>
        <w:t xml:space="preserve">,</w:t>
      </w:r>
      <w:r>
        <w:t xml:space="preserve"> </w:t>
      </w:r>
      <w:r>
        <w:t xml:space="preserve">“</w:t>
      </w:r>
      <w:r>
        <w:t xml:space="preserve">traditional drum</w:t>
      </w:r>
      <w:r>
        <w:t xml:space="preserve">”</w:t>
      </w:r>
    </w:p>
    <w:p>
      <w:pPr>
        <w:pStyle w:val="FirstParagraph"/>
      </w:pPr>
      <w:r>
        <w:t xml:space="preserve">The search effectiveness is measured mathematically as:</w:t>
      </w:r>
    </w:p>
    <w:p>
      <w:pPr>
        <w:pStyle w:val="BodyText"/>
      </w:pPr>
      <m:oMathPara>
        <m:oMathParaPr>
          <m:jc m:val="center"/>
        </m:oMathParaPr>
        <m:oMath>
          <m:r>
            <m:rPr>
              <m:nor/>
              <m:sty m:val="p"/>
            </m:rPr>
            <m:t>Effectiveness</m:t>
          </m:r>
          <m:r>
            <m:rPr>
              <m:sty m:val="p"/>
            </m:rPr>
            <m:t>=</m:t>
          </m:r>
          <m:f>
            <m:fPr>
              <m:type m:val="bar"/>
            </m:fPr>
            <m:num>
              <m:d>
                <m:dPr>
                  <m:begChr m:val="|"/>
                  <m:endChr m:val="|"/>
                  <m:sepChr m:val=""/>
                  <m:grow/>
                </m:dPr>
                <m:e>
                  <m:r>
                    <m:rPr>
                      <m:nor/>
                      <m:sty m:val="p"/>
                    </m:rPr>
                    <m:t>Relevant Results</m:t>
                  </m:r>
                  <m:r>
                    <m:rPr>
                      <m:sty m:val="p"/>
                    </m:rPr>
                    <m:t>∩</m:t>
                  </m:r>
                  <m:r>
                    <m:rPr>
                      <m:nor/>
                      <m:sty m:val="p"/>
                    </m:rPr>
                    <m:t>Retrieved Results</m:t>
                  </m:r>
                </m:e>
              </m:d>
            </m:num>
            <m:den>
              <m:d>
                <m:dPr>
                  <m:begChr m:val="|"/>
                  <m:endChr m:val="|"/>
                  <m:sepChr m:val=""/>
                  <m:grow/>
                </m:dPr>
                <m:e>
                  <m:r>
                    <m:rPr>
                      <m:nor/>
                      <m:sty m:val="p"/>
                    </m:rPr>
                    <m:t>Retrieved Results</m:t>
                  </m:r>
                </m:e>
              </m:d>
            </m:den>
          </m:f>
        </m:oMath>
      </m:oMathPara>
    </w:p>
    <w:p>
      <w:pPr>
        <w:pStyle w:val="FirstParagraph"/>
      </w:pPr>
      <w:r>
        <w:rPr>
          <w:bCs/>
          <w:b/>
        </w:rPr>
        <w:t xml:space="preserve">Expected Yield Calculation:</w:t>
      </w:r>
    </w:p>
    <w:p>
      <w:pPr>
        <w:pStyle w:val="BodyText"/>
      </w:pPr>
      <w:r>
        <w:t xml:space="preserve">Based on preliminary searches and quality filtering, we estimate:</w:t>
      </w:r>
    </w:p>
    <w:p>
      <w:pPr>
        <w:pStyle w:val="BodyText"/>
      </w:pPr>
      <m:oMathPara>
        <m:oMathParaPr>
          <m:jc m:val="center"/>
        </m:oMathParaPr>
        <m:oMath>
          <m:r>
            <m:rPr>
              <m:nor/>
              <m:sty m:val="p"/>
            </m:rPr>
            <m:t>Total Expected Yield: </m:t>
          </m:r>
          <m:r>
            <m:t>E</m:t>
          </m:r>
          <m:d>
            <m:dPr>
              <m:begChr m:val="["/>
              <m:endChr m:val="]"/>
              <m:sepChr m:val=""/>
              <m:grow/>
            </m:dPr>
            <m:e>
              <m:r>
                <m:t>N</m:t>
              </m:r>
            </m:e>
          </m:d>
          <m:r>
            <m:rPr>
              <m:sty m:val="p"/>
            </m:rPr>
            <m:t>=</m:t>
          </m:r>
          <m:r>
            <m:rPr>
              <m:sty m:val="p"/>
            </m:rPr>
            <m:t>∑</m:t>
          </m:r>
          <m:r>
            <m:t>E</m:t>
          </m:r>
          <m:d>
            <m:dPr>
              <m:begChr m:val="["/>
              <m:endChr m:val="]"/>
              <m:sepChr m:val=""/>
              <m:grow/>
            </m:dPr>
            <m:e>
              <m:sSub>
                <m:e>
                  <m:r>
                    <m:t>N</m:t>
                  </m:r>
                </m:e>
                <m:sub>
                  <m:r>
                    <m:t>i</m:t>
                  </m:r>
                </m:sub>
              </m:sSub>
            </m:e>
          </m:d>
          <m:r>
            <m:rPr>
              <m:sty m:val="p"/>
            </m:rPr>
            <m:t>=</m:t>
          </m:r>
          <m:r>
            <m:t>200</m:t>
          </m:r>
          <m:r>
            <m:rPr>
              <m:sty m:val="p"/>
            </m:rPr>
            <m:t>−</m:t>
          </m:r>
          <m:r>
            <m:t>500</m:t>
          </m:r>
          <m:r>
            <m:rPr>
              <m:nor/>
              <m:sty m:val="p"/>
            </m:rPr>
            <m:t> high-quality samples</m:t>
          </m:r>
        </m:oMath>
      </m:oMathPara>
    </w:p>
    <w:p>
      <w:pPr>
        <w:pStyle w:val="FirstParagraph"/>
      </w:pPr>
      <w:r>
        <w:rPr>
          <w:bCs/>
          <w:b/>
        </w:rPr>
        <w:t xml:space="preserve">Academic Digital Archives</w:t>
      </w:r>
    </w:p>
    <w:p>
      <w:pPr>
        <w:pStyle w:val="BodyText"/>
      </w:pPr>
      <w:r>
        <w:t xml:space="preserve">Several academic institutions maintain digitized ethnomusicological collections relevant to this research</w:t>
      </w:r>
      <w:r>
        <w:t xml:space="preserve"> </w:t>
      </w:r>
      <w:r>
        <w:t xml:space="preserve">(Seaman 2011; Proffitt 2005)</w:t>
      </w:r>
      <w:r>
        <w:t xml:space="preserve">:</w:t>
      </w:r>
    </w:p>
    <w:p>
      <w:pPr>
        <w:numPr>
          <w:ilvl w:val="0"/>
          <w:numId w:val="1004"/>
        </w:numPr>
      </w:pPr>
      <w:r>
        <w:rPr>
          <w:bCs/>
          <w:b/>
        </w:rPr>
        <w:t xml:space="preserve">British Library Sound Archive</w:t>
      </w:r>
      <w:r>
        <w:t xml:space="preserve">: Comprehensive world music collection with professional-quality recordings</w:t>
      </w:r>
    </w:p>
    <w:p>
      <w:pPr>
        <w:numPr>
          <w:ilvl w:val="0"/>
          <w:numId w:val="1004"/>
        </w:numPr>
      </w:pPr>
      <w:r>
        <w:rPr>
          <w:bCs/>
          <w:b/>
        </w:rPr>
        <w:t xml:space="preserve">Smithsonian Folkways Recordings</w:t>
      </w:r>
      <w:r>
        <w:t xml:space="preserve">: Extensive African music catalog with detailed cultural documentation</w:t>
      </w:r>
      <w:r>
        <w:t xml:space="preserve"> </w:t>
      </w:r>
      <w:r>
        <w:t xml:space="preserve">(Goldsmith 2019)</w:t>
      </w:r>
    </w:p>
    <w:p>
      <w:pPr>
        <w:numPr>
          <w:ilvl w:val="0"/>
          <w:numId w:val="1004"/>
        </w:numPr>
      </w:pPr>
      <w:r>
        <w:rPr>
          <w:bCs/>
          <w:b/>
        </w:rPr>
        <w:t xml:space="preserve">Archive of World Music (Harvard)</w:t>
      </w:r>
      <w:r>
        <w:t xml:space="preserve">: Academic collection with ethnomusicological context</w:t>
      </w:r>
    </w:p>
    <w:p>
      <w:pPr>
        <w:numPr>
          <w:ilvl w:val="0"/>
          <w:numId w:val="1004"/>
        </w:numPr>
      </w:pPr>
      <w:r>
        <w:rPr>
          <w:bCs/>
          <w:b/>
        </w:rPr>
        <w:t xml:space="preserve">UCLA Ethnomusicology Archive</w:t>
      </w:r>
      <w:r>
        <w:t xml:space="preserve">: Research-quality recordings with scholarly annotations</w:t>
      </w:r>
    </w:p>
    <w:bookmarkEnd w:id="24"/>
    <w:bookmarkStart w:id="25" w:name="quality-assessment-framework"/>
    <w:p>
      <w:pPr>
        <w:pStyle w:val="Heading2"/>
      </w:pPr>
      <w:r>
        <w:t xml:space="preserve">Quality Assessment Framework</w:t>
      </w:r>
    </w:p>
    <w:p>
      <w:pPr>
        <w:pStyle w:val="FirstParagraph"/>
      </w:pPr>
      <w:r>
        <w:t xml:space="preserve">Each audio sample undergoes comprehensive technical evaluation using established audio quality metrics</w:t>
      </w:r>
      <w:r>
        <w:t xml:space="preserve"> </w:t>
      </w:r>
      <w:r>
        <w:t xml:space="preserve">(Thiede et al. 2000; Kabal 2002)</w:t>
      </w:r>
      <w:r>
        <w:t xml:space="preserve">:</w:t>
      </w:r>
    </w:p>
    <w:p>
      <w:pPr>
        <w:pStyle w:val="TableCaption"/>
      </w:pPr>
      <w:r>
        <w:t xml:space="preserve">Audio Quality Assessment Metrics and Mathematical Formulations</w:t>
      </w:r>
    </w:p>
    <w:tbl>
      <w:tblPr>
        <w:tblStyle w:val="Table"/>
        <w:tblW w:type="auto" w:w="0"/>
        <w:tblLook w:firstRow="1" w:lastRow="0" w:firstColumn="0" w:lastColumn="0" w:noHBand="0" w:noVBand="0" w:val="0020"/>
        <w:jc w:val="start"/>
        <w:tblCaption w:val="Audio Quality Assessment Metrics and Mathematical Formulations"/>
      </w:tblPr>
      <w:tblGrid>
        <w:gridCol w:w="1584"/>
        <w:gridCol w:w="1584"/>
        <w:gridCol w:w="1584"/>
        <w:gridCol w:w="1584"/>
        <w:gridCol w:w="1584"/>
      </w:tblGrid>
      <w:tr>
        <w:trPr>
          <w:tblHeader w:val="true"/>
        </w:trPr>
        <w:tc>
          <w:tcPr/>
          <w:p>
            <w:pPr>
              <w:pStyle w:val="Compact"/>
              <w:jc w:val="left"/>
            </w:pPr>
            <w:r>
              <w:rPr>
                <w:bCs/>
                <w:b/>
              </w:rPr>
              <w:t xml:space="preserve">Metric</w:t>
            </w:r>
          </w:p>
        </w:tc>
        <w:tc>
          <w:tcPr/>
          <w:p>
            <w:pPr>
              <w:pStyle w:val="Compact"/>
              <w:jc w:val="left"/>
            </w:pPr>
            <w:r>
              <w:rPr>
                <w:bCs/>
                <w:b/>
              </w:rPr>
              <w:t xml:space="preserve">Mathematical Formula</w:t>
            </w:r>
          </w:p>
        </w:tc>
        <w:tc>
          <w:tcPr/>
          <w:p>
            <w:pPr>
              <w:pStyle w:val="Compact"/>
              <w:jc w:val="left"/>
            </w:pPr>
            <w:r>
              <w:rPr>
                <w:bCs/>
                <w:b/>
              </w:rPr>
              <w:t xml:space="preserve">Minimum</w:t>
            </w:r>
          </w:p>
        </w:tc>
        <w:tc>
          <w:tcPr/>
          <w:p>
            <w:pPr>
              <w:pStyle w:val="Compact"/>
              <w:jc w:val="left"/>
            </w:pPr>
            <w:r>
              <w:rPr>
                <w:bCs/>
                <w:b/>
              </w:rPr>
              <w:t xml:space="preserve">Target</w:t>
            </w:r>
          </w:p>
        </w:tc>
        <w:tc>
          <w:tcPr/>
          <w:p>
            <w:pPr>
              <w:pStyle w:val="Compact"/>
              <w:jc w:val="left"/>
            </w:pPr>
            <w:r>
              <w:rPr>
                <w:bCs/>
                <w:b/>
              </w:rPr>
              <w:t xml:space="preserve">Weight</w:t>
            </w:r>
          </w:p>
        </w:tc>
      </w:tr>
      <w:tr>
        <w:tc>
          <w:tcPr/>
          <w:p>
            <w:pPr>
              <w:pStyle w:val="Compact"/>
              <w:jc w:val="left"/>
            </w:pPr>
            <w:r>
              <w:t xml:space="preserve">Signal-to-Noise Ratio</w:t>
            </w:r>
          </w:p>
        </w:tc>
        <w:tc>
          <w:tcPr/>
          <w:p>
            <w:pPr>
              <w:pStyle w:val="Compact"/>
              <w:jc w:val="left"/>
            </w:pPr>
            <m:oMath>
              <m:r>
                <m:rPr>
                  <m:nor/>
                  <m:sty m:val="p"/>
                </m:rPr>
                <m:t>SNR</m:t>
              </m:r>
              <m:d>
                <m:dPr>
                  <m:begChr m:val="("/>
                  <m:endChr m:val=")"/>
                  <m:sepChr m:val=""/>
                  <m:grow/>
                </m:dPr>
                <m:e>
                  <m:r>
                    <m:rPr>
                      <m:nor/>
                      <m:sty m:val="p"/>
                    </m:rPr>
                    <m:t>dB</m:t>
                  </m:r>
                </m:e>
              </m:d>
              <m:r>
                <m:rPr>
                  <m:sty m:val="p"/>
                </m:rPr>
                <m:t>=</m:t>
              </m:r>
              <m:r>
                <m:t>20</m:t>
              </m:r>
              <m:r>
                <m:rPr>
                  <m:sty m:val="p"/>
                </m:rPr>
                <m:t>×</m:t>
              </m:r>
              <m:sSub>
                <m:e>
                  <m:r>
                    <m:rPr>
                      <m:sty m:val="p"/>
                    </m:rPr>
                    <m:t>log</m:t>
                  </m:r>
                </m:e>
                <m:sub>
                  <m:r>
                    <m:t>10</m:t>
                  </m:r>
                </m:sub>
              </m:sSub>
              <m:d>
                <m:dPr>
                  <m:begChr m:val="("/>
                  <m:endChr m:val=")"/>
                  <m:sepChr m:val=""/>
                  <m:grow/>
                </m:dPr>
                <m:e>
                  <m:f>
                    <m:fPr>
                      <m:type m:val="bar"/>
                    </m:fPr>
                    <m:num>
                      <m:r>
                        <m:rPr>
                          <m:nor/>
                          <m:sty m:val="p"/>
                        </m:rPr>
                        <m:t>Signal Power</m:t>
                      </m:r>
                    </m:num>
                    <m:den>
                      <m:r>
                        <m:rPr>
                          <m:nor/>
                          <m:sty m:val="p"/>
                        </m:rPr>
                        <m:t>Noise Power</m:t>
                      </m:r>
                    </m:den>
                  </m:f>
                </m:e>
              </m:d>
            </m:oMath>
          </w:p>
        </w:tc>
        <w:tc>
          <w:tcPr/>
          <w:p>
            <w:pPr>
              <w:pStyle w:val="Compact"/>
              <w:jc w:val="left"/>
            </w:pPr>
            <w:r>
              <w:t xml:space="preserve">35 dB</w:t>
            </w:r>
          </w:p>
        </w:tc>
        <w:tc>
          <w:tcPr/>
          <w:p>
            <w:pPr>
              <w:pStyle w:val="Compact"/>
              <w:jc w:val="left"/>
            </w:pPr>
            <w:r>
              <w:t xml:space="preserve">50+ dB</w:t>
            </w:r>
          </w:p>
        </w:tc>
        <w:tc>
          <w:tcPr/>
          <w:p>
            <w:pPr>
              <w:pStyle w:val="Compact"/>
              <w:jc w:val="left"/>
            </w:pPr>
            <w:r>
              <w:t xml:space="preserve">0.25</w:t>
            </w:r>
          </w:p>
        </w:tc>
      </w:tr>
      <w:tr>
        <w:tc>
          <w:tcPr/>
          <w:p>
            <w:pPr>
              <w:pStyle w:val="Compact"/>
              <w:jc w:val="left"/>
            </w:pPr>
            <w:r>
              <w:t xml:space="preserve">Dynamic Range</w:t>
            </w:r>
          </w:p>
        </w:tc>
        <w:tc>
          <w:tcPr/>
          <w:p>
            <w:pPr>
              <w:pStyle w:val="Compact"/>
              <w:jc w:val="left"/>
            </w:pPr>
            <m:oMath>
              <m:r>
                <m:rPr>
                  <m:nor/>
                  <m:sty m:val="p"/>
                </m:rPr>
                <m:t>DR</m:t>
              </m:r>
              <m:d>
                <m:dPr>
                  <m:begChr m:val="("/>
                  <m:endChr m:val=")"/>
                  <m:sepChr m:val=""/>
                  <m:grow/>
                </m:dPr>
                <m:e>
                  <m:r>
                    <m:rPr>
                      <m:nor/>
                      <m:sty m:val="p"/>
                    </m:rPr>
                    <m:t>dB</m:t>
                  </m:r>
                </m:e>
              </m:d>
              <m:r>
                <m:rPr>
                  <m:sty m:val="p"/>
                </m:rPr>
                <m:t>=</m:t>
              </m:r>
              <m:r>
                <m:t>20</m:t>
              </m:r>
              <m:r>
                <m:rPr>
                  <m:sty m:val="p"/>
                </m:rPr>
                <m:t>×</m:t>
              </m:r>
              <m:sSub>
                <m:e>
                  <m:r>
                    <m:rPr>
                      <m:sty m:val="p"/>
                    </m:rPr>
                    <m:t>log</m:t>
                  </m:r>
                </m:e>
                <m:sub>
                  <m:r>
                    <m:t>10</m:t>
                  </m:r>
                </m:sub>
              </m:sSub>
              <m:d>
                <m:dPr>
                  <m:begChr m:val="("/>
                  <m:endChr m:val=")"/>
                  <m:sepChr m:val=""/>
                  <m:grow/>
                </m:dPr>
                <m:e>
                  <m:f>
                    <m:fPr>
                      <m:type m:val="bar"/>
                    </m:fPr>
                    <m:num>
                      <m:r>
                        <m:rPr>
                          <m:nor/>
                          <m:sty m:val="p"/>
                        </m:rPr>
                        <m:t>Peak Amplitude</m:t>
                      </m:r>
                    </m:num>
                    <m:den>
                      <m:r>
                        <m:rPr>
                          <m:nor/>
                          <m:sty m:val="p"/>
                        </m:rPr>
                        <m:t>RMS Amplitude</m:t>
                      </m:r>
                    </m:den>
                  </m:f>
                </m:e>
              </m:d>
            </m:oMath>
          </w:p>
        </w:tc>
        <w:tc>
          <w:tcPr/>
          <w:p>
            <w:pPr>
              <w:pStyle w:val="Compact"/>
              <w:jc w:val="left"/>
            </w:pPr>
            <w:r>
              <w:t xml:space="preserve">30 dB</w:t>
            </w:r>
          </w:p>
        </w:tc>
        <w:tc>
          <w:tcPr/>
          <w:p>
            <w:pPr>
              <w:pStyle w:val="Compact"/>
              <w:jc w:val="left"/>
            </w:pPr>
            <w:r>
              <w:t xml:space="preserve">50+ dB</w:t>
            </w:r>
          </w:p>
        </w:tc>
        <w:tc>
          <w:tcPr/>
          <w:p>
            <w:pPr>
              <w:pStyle w:val="Compact"/>
              <w:jc w:val="left"/>
            </w:pPr>
            <w:r>
              <w:t xml:space="preserve">0.20</w:t>
            </w:r>
          </w:p>
        </w:tc>
      </w:tr>
      <w:tr>
        <w:tc>
          <w:tcPr/>
          <w:p>
            <w:pPr>
              <w:pStyle w:val="Compact"/>
              <w:jc w:val="left"/>
            </w:pPr>
            <w:r>
              <w:t xml:space="preserve">Frequency Response</w:t>
            </w:r>
          </w:p>
        </w:tc>
        <w:tc>
          <w:tcPr/>
          <w:p>
            <w:pPr>
              <w:pStyle w:val="Compact"/>
              <w:jc w:val="left"/>
            </w:pPr>
            <m:oMath>
              <m:r>
                <m:rPr>
                  <m:nor/>
                  <m:sty m:val="p"/>
                </m:rPr>
                <m:t>FR</m:t>
              </m:r>
              <m:r>
                <m:rPr>
                  <m:sty m:val="p"/>
                </m:rPr>
                <m:t>=</m:t>
              </m:r>
              <m:f>
                <m:fPr>
                  <m:type m:val="bar"/>
                </m:fPr>
                <m:num>
                  <m:d>
                    <m:dPr>
                      <m:begChr m:val="("/>
                      <m:endChr m:val=")"/>
                      <m:sepChr m:val=""/>
                      <m:grow/>
                    </m:dPr>
                    <m:e>
                      <m:sSub>
                        <m:e>
                          <m:r>
                            <m:t>f</m:t>
                          </m:r>
                        </m:e>
                        <m:sub>
                          <m:r>
                            <m:rPr>
                              <m:sty m:val="p"/>
                            </m:rPr>
                            <m:t>max</m:t>
                          </m:r>
                        </m:sub>
                      </m:sSub>
                      <m:r>
                        <m:rPr>
                          <m:sty m:val="p"/>
                        </m:rPr>
                        <m:t>−</m:t>
                      </m:r>
                      <m:sSub>
                        <m:e>
                          <m:r>
                            <m:t>f</m:t>
                          </m:r>
                        </m:e>
                        <m:sub>
                          <m:r>
                            <m:rPr>
                              <m:sty m:val="p"/>
                            </m:rPr>
                            <m:t>min</m:t>
                          </m:r>
                        </m:sub>
                      </m:sSub>
                    </m:e>
                  </m:d>
                </m:num>
                <m:den>
                  <m:sSub>
                    <m:e>
                      <m:r>
                        <m:t>f</m:t>
                      </m:r>
                    </m:e>
                    <m:sub>
                      <m:r>
                        <m:rPr>
                          <m:nor/>
                          <m:sty m:val="p"/>
                        </m:rPr>
                        <m:t>nyquist</m:t>
                      </m:r>
                    </m:sub>
                  </m:sSub>
                </m:den>
              </m:f>
            </m:oMath>
          </w:p>
        </w:tc>
        <w:tc>
          <w:tcPr/>
          <w:p>
            <w:pPr>
              <w:pStyle w:val="Compact"/>
              <w:jc w:val="left"/>
            </w:pPr>
            <w:r>
              <w:t xml:space="preserve">0.68</w:t>
            </w:r>
          </w:p>
        </w:tc>
        <w:tc>
          <w:tcPr/>
          <w:p>
            <w:pPr>
              <w:pStyle w:val="Compact"/>
              <w:jc w:val="left"/>
            </w:pPr>
            <w:r>
              <w:t xml:space="preserve">0.95+</w:t>
            </w:r>
          </w:p>
        </w:tc>
        <w:tc>
          <w:tcPr/>
          <w:p>
            <w:pPr>
              <w:pStyle w:val="Compact"/>
              <w:jc w:val="left"/>
            </w:pPr>
            <w:r>
              <w:t xml:space="preserve">0.20</w:t>
            </w:r>
          </w:p>
        </w:tc>
      </w:tr>
      <w:tr>
        <w:tc>
          <w:tcPr/>
          <w:p>
            <w:pPr>
              <w:pStyle w:val="Compact"/>
              <w:jc w:val="left"/>
            </w:pPr>
            <w:r>
              <w:t xml:space="preserve">Total Harmonic Distortion</w:t>
            </w:r>
          </w:p>
        </w:tc>
        <w:tc>
          <w:tcPr/>
          <w:p>
            <w:pPr>
              <w:pStyle w:val="Compact"/>
              <w:jc w:val="left"/>
            </w:pPr>
            <m:oMath>
              <m:r>
                <m:rPr>
                  <m:nor/>
                  <m:sty m:val="p"/>
                </m:rPr>
                <m:t>THD</m:t>
              </m:r>
              <m:r>
                <m:rPr>
                  <m:sty m:val="p"/>
                </m:rPr>
                <m:t>=</m:t>
              </m:r>
              <m:rad>
                <m:radPr>
                  <m:degHide m:val="on"/>
                </m:radPr>
                <m:deg/>
                <m:e>
                  <m:r>
                    <m:rPr>
                      <m:sty m:val="p"/>
                    </m:rPr>
                    <m:t>∑</m:t>
                  </m:r>
                  <m:f>
                    <m:fPr>
                      <m:type m:val="bar"/>
                    </m:fPr>
                    <m:num>
                      <m:r>
                        <m:rPr>
                          <m:nor/>
                          <m:sty m:val="p"/>
                        </m:rPr>
                        <m:t>Harmonic Powers</m:t>
                      </m:r>
                    </m:num>
                    <m:den>
                      <m:r>
                        <m:rPr>
                          <m:nor/>
                          <m:sty m:val="p"/>
                        </m:rPr>
                        <m:t>Fundamental Power</m:t>
                      </m:r>
                    </m:den>
                  </m:f>
                </m:e>
              </m:rad>
            </m:oMath>
          </w:p>
        </w:tc>
        <w:tc>
          <w:tcPr/>
          <w:p>
            <w:pPr>
              <w:pStyle w:val="Compact"/>
              <w:jc w:val="left"/>
            </w:pPr>
            <m:oMath>
              <m:r>
                <m:rPr>
                  <m:sty m:val="p"/>
                </m:rPr>
                <m:t>&lt;</m:t>
              </m:r>
              <m:r>
                <m:t>5</m:t>
              </m:r>
              <m:r>
                <m:rPr>
                  <m:sty m:val="p"/>
                </m:rPr>
                <m:t>%</m:t>
              </m:r>
            </m:oMath>
          </w:p>
        </w:tc>
        <w:tc>
          <w:tcPr/>
          <w:p>
            <w:pPr>
              <w:pStyle w:val="Compact"/>
              <w:jc w:val="left"/>
            </w:pPr>
            <m:oMath>
              <m:r>
                <m:rPr>
                  <m:sty m:val="p"/>
                </m:rPr>
                <m:t>&lt;</m:t>
              </m:r>
              <m:r>
                <m:t>1</m:t>
              </m:r>
              <m:r>
                <m:rPr>
                  <m:sty m:val="p"/>
                </m:rPr>
                <m:t>%</m:t>
              </m:r>
            </m:oMath>
          </w:p>
        </w:tc>
        <w:tc>
          <w:tcPr/>
          <w:p>
            <w:pPr>
              <w:pStyle w:val="Compact"/>
              <w:jc w:val="left"/>
            </w:pPr>
            <w:r>
              <w:t xml:space="preserve">0.15</w:t>
            </w:r>
          </w:p>
        </w:tc>
      </w:tr>
      <w:tr>
        <w:tc>
          <w:tcPr/>
          <w:p>
            <w:pPr>
              <w:pStyle w:val="Compact"/>
              <w:jc w:val="left"/>
            </w:pPr>
            <w:r>
              <w:t xml:space="preserve">Spectral Bandwidth</w:t>
            </w:r>
          </w:p>
        </w:tc>
        <w:tc>
          <w:tcPr/>
          <w:p>
            <w:pPr>
              <w:pStyle w:val="Compact"/>
              <w:jc w:val="left"/>
            </w:pPr>
            <m:oMath>
              <m:r>
                <m:rPr>
                  <m:nor/>
                  <m:sty m:val="p"/>
                </m:rPr>
                <m:t>BW</m:t>
              </m:r>
              <m:r>
                <m:rPr>
                  <m:sty m:val="p"/>
                </m:rPr>
                <m:t>=</m:t>
              </m:r>
              <m:f>
                <m:fPr>
                  <m:type m:val="bar"/>
                </m:fPr>
                <m:num>
                  <m:r>
                    <m:rPr>
                      <m:sty m:val="p"/>
                    </m:rPr>
                    <m:t>∑</m:t>
                  </m:r>
                  <m:d>
                    <m:dPr>
                      <m:begChr m:val="("/>
                      <m:endChr m:val=")"/>
                      <m:sepChr m:val=""/>
                      <m:grow/>
                    </m:dPr>
                    <m:e>
                      <m:r>
                        <m:rPr>
                          <m:nor/>
                          <m:sty m:val="p"/>
                        </m:rPr>
                        <m:t>frequency</m:t>
                      </m:r>
                      <m:r>
                        <m:rPr>
                          <m:sty m:val="p"/>
                        </m:rPr>
                        <m:t>×</m:t>
                      </m:r>
                      <m:sSup>
                        <m:e>
                          <m:d>
                            <m:dPr>
                              <m:begChr m:val="|"/>
                              <m:endChr m:val="|"/>
                              <m:sepChr m:val=""/>
                              <m:grow/>
                            </m:dPr>
                            <m:e>
                              <m:r>
                                <m:rPr>
                                  <m:nor/>
                                  <m:sty m:val="p"/>
                                </m:rPr>
                                <m:t>Spectrum</m:t>
                              </m:r>
                            </m:e>
                          </m:d>
                        </m:e>
                        <m:sup>
                          <m:r>
                            <m:t>2</m:t>
                          </m:r>
                        </m:sup>
                      </m:sSup>
                    </m:e>
                  </m:d>
                </m:num>
                <m:den>
                  <m:r>
                    <m:rPr>
                      <m:sty m:val="p"/>
                    </m:rPr>
                    <m:t>∑</m:t>
                  </m:r>
                  <m:sSup>
                    <m:e>
                      <m:d>
                        <m:dPr>
                          <m:begChr m:val="|"/>
                          <m:endChr m:val="|"/>
                          <m:sepChr m:val=""/>
                          <m:grow/>
                        </m:dPr>
                        <m:e>
                          <m:r>
                            <m:rPr>
                              <m:nor/>
                              <m:sty m:val="p"/>
                            </m:rPr>
                            <m:t>Spectrum</m:t>
                          </m:r>
                        </m:e>
                      </m:d>
                    </m:e>
                    <m:sup>
                      <m:r>
                        <m:t>2</m:t>
                      </m:r>
                    </m:sup>
                  </m:sSup>
                </m:den>
              </m:f>
            </m:oMath>
          </w:p>
        </w:tc>
        <w:tc>
          <w:tcPr/>
          <w:p>
            <w:pPr>
              <w:pStyle w:val="Compact"/>
              <w:jc w:val="left"/>
            </w:pPr>
            <m:oMath>
              <m:r>
                <m:rPr>
                  <m:sty m:val="p"/>
                </m:rPr>
                <m:t>&gt;</m:t>
              </m:r>
              <m:r>
                <m:t>2000</m:t>
              </m:r>
            </m:oMath>
            <w:r>
              <w:t xml:space="preserve"> </w:t>
            </w:r>
            <w:r>
              <w:t xml:space="preserve">Hz</w:t>
            </w:r>
          </w:p>
        </w:tc>
        <w:tc>
          <w:tcPr/>
          <w:p>
            <w:pPr>
              <w:pStyle w:val="Compact"/>
              <w:jc w:val="left"/>
            </w:pPr>
            <m:oMath>
              <m:r>
                <m:rPr>
                  <m:sty m:val="p"/>
                </m:rPr>
                <m:t>&gt;</m:t>
              </m:r>
              <m:r>
                <m:t>8000</m:t>
              </m:r>
            </m:oMath>
            <w:r>
              <w:t xml:space="preserve"> </w:t>
            </w:r>
            <w:r>
              <w:t xml:space="preserve">Hz</w:t>
            </w:r>
          </w:p>
        </w:tc>
        <w:tc>
          <w:tcPr/>
          <w:p>
            <w:pPr>
              <w:pStyle w:val="Compact"/>
              <w:jc w:val="left"/>
            </w:pPr>
            <w:r>
              <w:t xml:space="preserve">0.20</w:t>
            </w:r>
          </w:p>
        </w:tc>
      </w:tr>
    </w:tbl>
    <w:p>
      <w:pPr>
        <w:pStyle w:val="BodyText"/>
      </w:pPr>
      <w:r>
        <w:t xml:space="preserve">The composite quality score combines these metrics:</w:t>
      </w:r>
    </w:p>
    <w:p>
      <w:pPr>
        <w:pStyle w:val="BodyText"/>
      </w:pPr>
      <m:oMathPara>
        <m:oMathParaPr>
          <m:jc m:val="center"/>
        </m:oMathParaPr>
        <m:oMath>
          <m:sSub>
            <m:e>
              <m:r>
                <m:t>Q</m:t>
              </m:r>
            </m:e>
            <m:sub>
              <m:r>
                <m:rPr>
                  <m:nor/>
                  <m:sty m:val="p"/>
                </m:rPr>
                <m:t>total</m:t>
              </m:r>
            </m:sub>
          </m:sSub>
          <m:r>
            <m:rPr>
              <m:sty m:val="p"/>
            </m:rPr>
            <m:t>=</m:t>
          </m:r>
          <m:nary>
            <m:naryPr>
              <m:chr m:val="∑"/>
              <m:limLoc m:val="undOvr"/>
              <m:subHide m:val="off"/>
              <m:supHide m:val="off"/>
            </m:naryPr>
            <m:sub>
              <m:r>
                <m:t>i</m:t>
              </m:r>
              <m:r>
                <m:rPr>
                  <m:sty m:val="p"/>
                </m:rPr>
                <m:t>=</m:t>
              </m:r>
              <m:r>
                <m:t>1</m:t>
              </m:r>
            </m:sub>
            <m:sup>
              <m:r>
                <m:t>5</m:t>
              </m:r>
            </m:sup>
            <m:e>
              <m:sSub>
                <m:e>
                  <m:r>
                    <m:t>w</m:t>
                  </m:r>
                </m:e>
                <m:sub>
                  <m:r>
                    <m:t>i</m:t>
                  </m:r>
                </m:sub>
              </m:sSub>
            </m:e>
          </m:nary>
          <m:r>
            <m:rPr>
              <m:sty m:val="p"/>
            </m:rPr>
            <m:t>×</m:t>
          </m:r>
          <m:sSub>
            <m:e>
              <m:r>
                <m:t>Q</m:t>
              </m:r>
            </m:e>
            <m:sub>
              <m:r>
                <m:t>i</m:t>
              </m:r>
            </m:sub>
          </m:sSub>
        </m:oMath>
      </m:oMathPara>
    </w:p>
    <w:p>
      <w:pPr>
        <w:pStyle w:val="FirstParagraph"/>
      </w:pPr>
      <w:r>
        <w:t xml:space="preserve">where</w:t>
      </w:r>
      <w:r>
        <w:t xml:space="preserve"> </w:t>
      </w:r>
      <m:oMath>
        <m:sSub>
          <m:e>
            <m:r>
              <m:t>w</m:t>
            </m:r>
          </m:e>
          <m:sub>
            <m:r>
              <m:t>i</m:t>
            </m:r>
          </m:sub>
        </m:sSub>
      </m:oMath>
      <w:r>
        <w:t xml:space="preserve"> </w:t>
      </w:r>
      <w:r>
        <w:t xml:space="preserve">represents the weight for metric</w:t>
      </w:r>
      <w:r>
        <w:t xml:space="preserve"> </w:t>
      </w:r>
      <m:oMath>
        <m:r>
          <m:t>i</m:t>
        </m:r>
      </m:oMath>
      <w:r>
        <w:t xml:space="preserve"> </w:t>
      </w:r>
      <w:r>
        <w:t xml:space="preserve">and</w:t>
      </w:r>
      <w:r>
        <w:t xml:space="preserve"> </w:t>
      </w:r>
      <m:oMath>
        <m:sSub>
          <m:e>
            <m:r>
              <m:t>Q</m:t>
            </m:r>
          </m:e>
          <m:sub>
            <m:r>
              <m:t>i</m:t>
            </m:r>
          </m:sub>
        </m:sSub>
      </m:oMath>
      <w:r>
        <w:t xml:space="preserve"> </w:t>
      </w:r>
      <w:r>
        <w:t xml:space="preserve">is the normalized score for that metric.</w:t>
      </w:r>
    </w:p>
    <w:bookmarkEnd w:id="25"/>
    <w:bookmarkEnd w:id="26"/>
    <w:bookmarkStart w:id="29" w:name="X57ae20bfc38adcd304b64c87419b1c661810e58"/>
    <w:p>
      <w:pPr>
        <w:pStyle w:val="Heading1"/>
      </w:pPr>
      <w:r>
        <w:t xml:space="preserve">COMPREHENSIVE AUDIO PROCESSING AND ENHANCEMENT</w:t>
      </w:r>
    </w:p>
    <w:bookmarkStart w:id="27" w:name="Xf5bfc6cee9dc735cb7e2f3911bc0bfb42349a59"/>
    <w:p>
      <w:pPr>
        <w:pStyle w:val="Heading2"/>
      </w:pPr>
      <w:r>
        <w:t xml:space="preserve">Standardization and Preprocessing Pipeline</w:t>
      </w:r>
    </w:p>
    <w:p>
      <w:pPr>
        <w:pStyle w:val="FirstParagraph"/>
      </w:pPr>
      <w:r>
        <w:t xml:space="preserve">All audio samples undergo systematic preprocessing following established digital audio standards</w:t>
      </w:r>
      <w:r>
        <w:t xml:space="preserve"> </w:t>
      </w:r>
      <w:r>
        <w:t xml:space="preserve">(Pohlmann 2005; Watkinson 2001)</w:t>
      </w:r>
      <w:r>
        <w:t xml:space="preserve">:</w:t>
      </w:r>
    </w:p>
    <w:p>
      <w:pPr>
        <w:pStyle w:val="BodyText"/>
      </w:pPr>
      <w:r>
        <w:rPr>
          <w:bCs/>
          <w:b/>
        </w:rPr>
        <w:t xml:space="preserve">Technical Specifications:</w:t>
      </w:r>
    </w:p>
    <w:p>
      <w:pPr>
        <w:numPr>
          <w:ilvl w:val="0"/>
          <w:numId w:val="1005"/>
        </w:numPr>
      </w:pPr>
      <w:r>
        <w:t xml:space="preserve">Sample Rate: 44.1 kHz (CD quality standard)</w:t>
      </w:r>
    </w:p>
    <w:p>
      <w:pPr>
        <w:numPr>
          <w:ilvl w:val="0"/>
          <w:numId w:val="1005"/>
        </w:numPr>
      </w:pPr>
      <w:r>
        <w:t xml:space="preserve">Bit Depth: 24-bit (professional quality)</w:t>
      </w:r>
    </w:p>
    <w:p>
      <w:pPr>
        <w:numPr>
          <w:ilvl w:val="0"/>
          <w:numId w:val="1005"/>
        </w:numPr>
      </w:pPr>
      <w:r>
        <w:t xml:space="preserve">Format: WAV (uncompressed)</w:t>
      </w:r>
    </w:p>
    <w:p>
      <w:pPr>
        <w:numPr>
          <w:ilvl w:val="0"/>
          <w:numId w:val="1005"/>
        </w:numPr>
      </w:pPr>
      <w:r>
        <w:t xml:space="preserve">Channels: Mono (focused on rhythmic content)</w:t>
      </w:r>
    </w:p>
    <w:p>
      <w:pPr>
        <w:pStyle w:val="FirstParagraph"/>
      </w:pPr>
      <w:r>
        <w:rPr>
          <w:bCs/>
          <w:b/>
        </w:rPr>
        <w:t xml:space="preserve">Processing Pipeline Mathematical Formulation:</w:t>
      </w:r>
    </w:p>
    <w:p>
      <w:pPr>
        <w:pStyle w:val="BodyText"/>
      </w:pPr>
      <w:r>
        <w:t xml:space="preserve">The preprocessing pipeline applies sequential transformations:</w:t>
      </w:r>
    </w:p>
    <w:p>
      <w:pPr>
        <w:pStyle w:val="BodyText"/>
      </w:pPr>
      <m:oMathPara>
        <m:oMathParaPr>
          <m:jc m:val="center"/>
        </m:oMathParaPr>
        <m:oMath>
          <m:r>
            <m:t>P</m:t>
          </m:r>
          <m:d>
            <m:dPr>
              <m:begChr m:val="("/>
              <m:endChr m:val=")"/>
              <m:sepChr m:val=""/>
              <m:grow/>
            </m:dPr>
            <m:e>
              <m:r>
                <m:t>x</m:t>
              </m:r>
            </m:e>
          </m:d>
          <m:r>
            <m:rPr>
              <m:sty m:val="p"/>
            </m:rPr>
            <m:t>=</m:t>
          </m:r>
          <m:sSub>
            <m:e>
              <m:r>
                <m:t>T</m:t>
              </m:r>
            </m:e>
            <m:sub>
              <m:r>
                <m:t>5</m:t>
              </m:r>
            </m:sub>
          </m:sSub>
          <m:d>
            <m:dPr>
              <m:begChr m:val="("/>
              <m:endChr m:val=")"/>
              <m:sepChr m:val=""/>
              <m:grow/>
            </m:dPr>
            <m:e>
              <m:sSub>
                <m:e>
                  <m:r>
                    <m:t>T</m:t>
                  </m:r>
                </m:e>
                <m:sub>
                  <m:r>
                    <m:t>4</m:t>
                  </m:r>
                </m:sub>
              </m:sSub>
              <m:d>
                <m:dPr>
                  <m:begChr m:val="("/>
                  <m:endChr m:val=")"/>
                  <m:sepChr m:val=""/>
                  <m:grow/>
                </m:dPr>
                <m:e>
                  <m:sSub>
                    <m:e>
                      <m:r>
                        <m:t>T</m:t>
                      </m:r>
                    </m:e>
                    <m:sub>
                      <m:r>
                        <m:t>3</m:t>
                      </m:r>
                    </m:sub>
                  </m:sSub>
                  <m:d>
                    <m:dPr>
                      <m:begChr m:val="("/>
                      <m:endChr m:val=")"/>
                      <m:sepChr m:val=""/>
                      <m:grow/>
                    </m:dPr>
                    <m:e>
                      <m:sSub>
                        <m:e>
                          <m:r>
                            <m:t>T</m:t>
                          </m:r>
                        </m:e>
                        <m:sub>
                          <m:r>
                            <m:t>2</m:t>
                          </m:r>
                        </m:sub>
                      </m:sSub>
                      <m:d>
                        <m:dPr>
                          <m:begChr m:val="("/>
                          <m:endChr m:val=")"/>
                          <m:sepChr m:val=""/>
                          <m:grow/>
                        </m:dPr>
                        <m:e>
                          <m:sSub>
                            <m:e>
                              <m:r>
                                <m:t>T</m:t>
                              </m:r>
                            </m:e>
                            <m:sub>
                              <m:r>
                                <m:t>1</m:t>
                              </m:r>
                            </m:sub>
                          </m:sSub>
                          <m:d>
                            <m:dPr>
                              <m:begChr m:val="("/>
                              <m:endChr m:val=")"/>
                              <m:sepChr m:val=""/>
                              <m:grow/>
                            </m:dPr>
                            <m:e>
                              <m:r>
                                <m:t>x</m:t>
                              </m:r>
                            </m:e>
                          </m:d>
                        </m:e>
                      </m:d>
                    </m:e>
                  </m:d>
                </m:e>
              </m:d>
            </m:e>
          </m:d>
        </m:oMath>
      </m:oMathPara>
    </w:p>
    <w:p>
      <w:pPr>
        <w:pStyle w:val="FirstParagraph"/>
      </w:pP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T</m:t>
                    </m:r>
                  </m:e>
                  <m:sub>
                    <m:r>
                      <m:t>1</m:t>
                    </m:r>
                  </m:sub>
                </m:sSub>
                <m:d>
                  <m:dPr>
                    <m:begChr m:val="("/>
                    <m:endChr m:val=")"/>
                    <m:sepChr m:val=""/>
                    <m:grow/>
                  </m:dPr>
                  <m:e>
                    <m:r>
                      <m:t>x</m:t>
                    </m:r>
                  </m:e>
                </m:d>
              </m:e>
              <m:e>
                <m:r>
                  <m:rPr>
                    <m:sty m:val="p"/>
                  </m:rPr>
                  <m:t>=</m:t>
                </m:r>
                <m:r>
                  <m:rPr>
                    <m:nor/>
                    <m:sty m:val="p"/>
                  </m:rPr>
                  <m:t>Noise reduction using spectral subtraction</m:t>
                </m:r>
              </m:e>
            </m:mr>
            <m:mr>
              <m:e>
                <m:sSub>
                  <m:e>
                    <m:r>
                      <m:t>T</m:t>
                    </m:r>
                  </m:e>
                  <m:sub>
                    <m:r>
                      <m:t>2</m:t>
                    </m:r>
                  </m:sub>
                </m:sSub>
                <m:d>
                  <m:dPr>
                    <m:begChr m:val="("/>
                    <m:endChr m:val=")"/>
                    <m:sepChr m:val=""/>
                    <m:grow/>
                  </m:dPr>
                  <m:e>
                    <m:r>
                      <m:t>x</m:t>
                    </m:r>
                  </m:e>
                </m:d>
              </m:e>
              <m:e>
                <m:r>
                  <m:rPr>
                    <m:sty m:val="p"/>
                  </m:rPr>
                  <m:t>=</m:t>
                </m:r>
                <m:r>
                  <m:rPr>
                    <m:nor/>
                    <m:sty m:val="p"/>
                  </m:rPr>
                  <m:t>DC offset removal</m:t>
                </m:r>
              </m:e>
            </m:mr>
            <m:mr>
              <m:e>
                <m:sSub>
                  <m:e>
                    <m:r>
                      <m:t>T</m:t>
                    </m:r>
                  </m:e>
                  <m:sub>
                    <m:r>
                      <m:t>3</m:t>
                    </m:r>
                  </m:sub>
                </m:sSub>
                <m:d>
                  <m:dPr>
                    <m:begChr m:val="("/>
                    <m:endChr m:val=")"/>
                    <m:sepChr m:val=""/>
                    <m:grow/>
                  </m:dPr>
                  <m:e>
                    <m:r>
                      <m:t>x</m:t>
                    </m:r>
                  </m:e>
                </m:d>
              </m:e>
              <m:e>
                <m:r>
                  <m:rPr>
                    <m:sty m:val="p"/>
                  </m:rPr>
                  <m:t>=</m:t>
                </m:r>
                <m:r>
                  <m:rPr>
                    <m:nor/>
                    <m:sty m:val="p"/>
                  </m:rPr>
                  <m:t>Butterworth filtering</m:t>
                </m:r>
              </m:e>
            </m:mr>
            <m:mr>
              <m:e>
                <m:sSub>
                  <m:e>
                    <m:r>
                      <m:t>T</m:t>
                    </m:r>
                  </m:e>
                  <m:sub>
                    <m:r>
                      <m:t>4</m:t>
                    </m:r>
                  </m:sub>
                </m:sSub>
                <m:d>
                  <m:dPr>
                    <m:begChr m:val="("/>
                    <m:endChr m:val=")"/>
                    <m:sepChr m:val=""/>
                    <m:grow/>
                  </m:dPr>
                  <m:e>
                    <m:r>
                      <m:t>x</m:t>
                    </m:r>
                  </m:e>
                </m:d>
              </m:e>
              <m:e>
                <m:r>
                  <m:rPr>
                    <m:sty m:val="p"/>
                  </m:rPr>
                  <m:t>=</m:t>
                </m:r>
                <m:r>
                  <m:rPr>
                    <m:nor/>
                    <m:sty m:val="p"/>
                  </m:rPr>
                  <m:t>Dynamic range compression</m:t>
                </m:r>
              </m:e>
            </m:mr>
            <m:mr>
              <m:e>
                <m:sSub>
                  <m:e>
                    <m:r>
                      <m:t>T</m:t>
                    </m:r>
                  </m:e>
                  <m:sub>
                    <m:r>
                      <m:t>5</m:t>
                    </m:r>
                  </m:sub>
                </m:sSub>
                <m:d>
                  <m:dPr>
                    <m:begChr m:val="("/>
                    <m:endChr m:val=")"/>
                    <m:sepChr m:val=""/>
                    <m:grow/>
                  </m:dPr>
                  <m:e>
                    <m:r>
                      <m:t>x</m:t>
                    </m:r>
                  </m:e>
                </m:d>
              </m:e>
              <m:e>
                <m:r>
                  <m:rPr>
                    <m:sty m:val="p"/>
                  </m:rPr>
                  <m:t>=</m:t>
                </m:r>
                <m:r>
                  <m:rPr>
                    <m:nor/>
                    <m:sty m:val="p"/>
                  </m:rPr>
                  <m:t>Peak normalization</m:t>
                </m:r>
              </m:e>
            </m:mr>
          </m:m>
        </m:oMath>
      </m:oMathPara>
    </w:p>
    <w:p>
      <w:pPr>
        <w:pStyle w:val="FirstParagraph"/>
      </w:pPr>
      <w:r>
        <w:rPr>
          <w:bCs/>
          <w:b/>
        </w:rPr>
        <w:t xml:space="preserve">Noise Reduction Implementation:</w:t>
      </w:r>
    </w:p>
    <w:p>
      <w:pPr>
        <w:pStyle w:val="BodyText"/>
      </w:pPr>
      <w:r>
        <w:t xml:space="preserve">We employ spectral subtraction for noise reduction</w:t>
      </w:r>
      <w:r>
        <w:t xml:space="preserve"> </w:t>
      </w:r>
      <w:r>
        <w:t xml:space="preserve">(Boll 1979; Berouti, Schwartz, and Makhoul 1979)</w:t>
      </w:r>
      <w:r>
        <w:t xml:space="preserve">:</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ω</m:t>
                      </m:r>
                    </m:e>
                  </m:d>
                </m:e>
              </m:d>
            </m:e>
            <m:sup>
              <m:r>
                <m:t>2</m:t>
              </m:r>
            </m:sup>
          </m:sSup>
          <m:r>
            <m:rPr>
              <m:sty m:val="p"/>
            </m:rPr>
            <m:t>=</m:t>
          </m:r>
          <m:sSup>
            <m:e>
              <m:d>
                <m:dPr>
                  <m:begChr m:val="|"/>
                  <m:endChr m:val="|"/>
                  <m:sepChr m:val=""/>
                  <m:grow/>
                </m:dPr>
                <m:e>
                  <m:r>
                    <m:t>Y</m:t>
                  </m:r>
                  <m:d>
                    <m:dPr>
                      <m:begChr m:val="("/>
                      <m:endChr m:val=")"/>
                      <m:sepChr m:val=""/>
                      <m:grow/>
                    </m:dPr>
                    <m:e>
                      <m:r>
                        <m:t>ω</m:t>
                      </m:r>
                    </m:e>
                  </m:d>
                </m:e>
              </m:d>
            </m:e>
            <m:sup>
              <m:r>
                <m:t>2</m:t>
              </m:r>
            </m:sup>
          </m:sSup>
          <m:r>
            <m:rPr>
              <m:sty m:val="p"/>
            </m:rPr>
            <m:t>−</m:t>
          </m:r>
          <m:r>
            <m:t>α</m:t>
          </m:r>
          <m:sSup>
            <m:e>
              <m:d>
                <m:dPr>
                  <m:begChr m:val="|"/>
                  <m:endChr m:val="|"/>
                  <m:sepChr m:val=""/>
                  <m:grow/>
                </m:dPr>
                <m:e>
                  <m:acc>
                    <m:accPr>
                      <m:chr m:val="̂"/>
                    </m:accPr>
                    <m:e>
                      <m:r>
                        <m:t>N</m:t>
                      </m:r>
                    </m:e>
                  </m:acc>
                  <m:d>
                    <m:dPr>
                      <m:begChr m:val="("/>
                      <m:endChr m:val=")"/>
                      <m:sepChr m:val=""/>
                      <m:grow/>
                    </m:dPr>
                    <m:e>
                      <m:r>
                        <m:t>ω</m:t>
                      </m:r>
                    </m:e>
                  </m:d>
                </m:e>
              </m:d>
            </m:e>
            <m:sup>
              <m:r>
                <m:t>2</m:t>
              </m:r>
            </m:sup>
          </m:sSup>
        </m:oMath>
      </m:oMathPara>
    </w:p>
    <w:p>
      <w:pPr>
        <w:pStyle w:val="FirstParagraph"/>
      </w:pPr>
      <w:r>
        <w:t xml:space="preserve">Where</w:t>
      </w:r>
      <w:r>
        <w:t xml:space="preserve"> </w:t>
      </w:r>
      <m:oMath>
        <m:acc>
          <m:accPr>
            <m:chr m:val="̂"/>
          </m:accPr>
          <m:e>
            <m:r>
              <m:t>S</m:t>
            </m:r>
          </m:e>
        </m:acc>
        <m:d>
          <m:dPr>
            <m:begChr m:val="("/>
            <m:endChr m:val=")"/>
            <m:sepChr m:val=""/>
            <m:grow/>
          </m:dPr>
          <m:e>
            <m:r>
              <m:t>ω</m:t>
            </m:r>
          </m:e>
        </m:d>
      </m:oMath>
      <w:r>
        <w:t xml:space="preserve"> </w:t>
      </w:r>
      <w:r>
        <w:t xml:space="preserve">is the estimated clean signal,</w:t>
      </w:r>
      <w:r>
        <w:t xml:space="preserve"> </w:t>
      </w:r>
      <m:oMath>
        <m:r>
          <m:t>Y</m:t>
        </m:r>
        <m:d>
          <m:dPr>
            <m:begChr m:val="("/>
            <m:endChr m:val=")"/>
            <m:sepChr m:val=""/>
            <m:grow/>
          </m:dPr>
          <m:e>
            <m:r>
              <m:t>ω</m:t>
            </m:r>
          </m:e>
        </m:d>
      </m:oMath>
      <w:r>
        <w:t xml:space="preserve"> </w:t>
      </w:r>
      <w:r>
        <w:t xml:space="preserve">is the noisy signal, and</w:t>
      </w:r>
      <w:r>
        <w:t xml:space="preserve"> </w:t>
      </w:r>
      <m:oMath>
        <m:acc>
          <m:accPr>
            <m:chr m:val="̂"/>
          </m:accPr>
          <m:e>
            <m:r>
              <m:t>N</m:t>
            </m:r>
          </m:e>
        </m:acc>
        <m:d>
          <m:dPr>
            <m:begChr m:val="("/>
            <m:endChr m:val=")"/>
            <m:sepChr m:val=""/>
            <m:grow/>
          </m:dPr>
          <m:e>
            <m:r>
              <m:t>ω</m:t>
            </m:r>
          </m:e>
        </m:d>
      </m:oMath>
      <w:r>
        <w:t xml:space="preserve"> </w:t>
      </w:r>
      <w:r>
        <w:t xml:space="preserve">is the estimated noise spectrum.</w:t>
      </w:r>
    </w:p>
    <w:p>
      <w:pPr>
        <w:pStyle w:val="BodyText"/>
      </w:pPr>
      <w:r>
        <w:rPr>
          <w:bCs/>
          <w:b/>
        </w:rPr>
        <w:t xml:space="preserve">Dynamic Range Compression:</w:t>
      </w:r>
    </w:p>
    <w:p>
      <w:pPr>
        <w:pStyle w:val="BodyText"/>
      </w:pPr>
      <w:r>
        <w:t xml:space="preserve">The compression function follows standard audio processing practices</w:t>
      </w:r>
      <w:r>
        <w:t xml:space="preserve"> </w:t>
      </w:r>
      <w:r>
        <w:t xml:space="preserve">(Katz 2002)</w:t>
      </w:r>
      <w:r>
        <w:t xml:space="preserve">:</w:t>
      </w:r>
    </w:p>
    <w:p>
      <w:pPr>
        <w:pStyle w:val="BodyText"/>
      </w:pPr>
      <m:oMathPara>
        <m:oMathParaPr>
          <m:jc m:val="center"/>
        </m:oMathParaPr>
        <m:oMath>
          <m:r>
            <m:t>y</m:t>
          </m:r>
          <m:d>
            <m:dPr>
              <m:begChr m:val="("/>
              <m:endChr m:val=")"/>
              <m:sepChr m:val=""/>
              <m:grow/>
            </m:dPr>
            <m:e>
              <m:r>
                <m:t>n</m:t>
              </m:r>
            </m:e>
          </m:d>
          <m:r>
            <m:rPr>
              <m:sty m:val="p"/>
            </m:rPr>
            <m:t>=</m:t>
          </m:r>
          <m:d>
            <m:dPr>
              <m:begChr m:val="{"/>
              <m:endChr m:val=""/>
              <m:sepChr m:val=""/>
              <m:grow/>
            </m:dPr>
            <m:e>
              <m:m>
                <m:mPr>
                  <m:baseJc m:val="center"/>
                  <m:plcHide m:val="on"/>
                  <m:mcs>
                    <m:mc>
                      <m:mcPr>
                        <m:mcJc m:val="left"/>
                        <m:count m:val="1"/>
                      </m:mcPr>
                    </m:mc>
                    <m:mc>
                      <m:mcPr>
                        <m:mcJc m:val="left"/>
                        <m:count m:val="1"/>
                      </m:mcPr>
                    </m:mc>
                  </m:mcs>
                </m:mPr>
                <m:mr>
                  <m:e>
                    <m:r>
                      <m:t>x</m:t>
                    </m:r>
                    <m:d>
                      <m:dPr>
                        <m:begChr m:val="("/>
                        <m:endChr m:val=")"/>
                        <m:sepChr m:val=""/>
                        <m:grow/>
                      </m:dPr>
                      <m:e>
                        <m:r>
                          <m:t>n</m:t>
                        </m:r>
                      </m:e>
                    </m:d>
                    <m:r>
                      <m:rPr>
                        <m:sty m:val="p"/>
                      </m:rPr>
                      <m:t>,</m:t>
                    </m:r>
                  </m:e>
                  <m:e>
                    <m:r>
                      <m:rPr>
                        <m:nor/>
                        <m:sty m:val="p"/>
                      </m:rPr>
                      <m:t>if </m:t>
                    </m:r>
                    <m:d>
                      <m:dPr>
                        <m:begChr m:val="|"/>
                        <m:endChr m:val="|"/>
                        <m:sepChr m:val=""/>
                        <m:grow/>
                      </m:dPr>
                      <m:e>
                        <m:r>
                          <m:t>x</m:t>
                        </m:r>
                        <m:d>
                          <m:dPr>
                            <m:begChr m:val="("/>
                            <m:endChr m:val=")"/>
                            <m:sepChr m:val=""/>
                            <m:grow/>
                          </m:dPr>
                          <m:e>
                            <m:r>
                              <m:t>n</m:t>
                            </m:r>
                          </m:e>
                        </m:d>
                      </m:e>
                    </m:d>
                    <m:r>
                      <m:rPr>
                        <m:sty m:val="p"/>
                      </m:rPr>
                      <m:t>≤</m:t>
                    </m:r>
                    <m:r>
                      <m:t>T</m:t>
                    </m:r>
                  </m:e>
                </m:mr>
                <m:mr>
                  <m:e>
                    <m:r>
                      <m:t>T</m:t>
                    </m:r>
                    <m:r>
                      <m:rPr>
                        <m:sty m:val="p"/>
                      </m:rPr>
                      <m:t>+</m:t>
                    </m:r>
                    <m:f>
                      <m:fPr>
                        <m:type m:val="bar"/>
                      </m:fPr>
                      <m:num>
                        <m:d>
                          <m:dPr>
                            <m:begChr m:val="|"/>
                            <m:endChr m:val="|"/>
                            <m:sepChr m:val=""/>
                            <m:grow/>
                          </m:dPr>
                          <m:e>
                            <m:r>
                              <m:t>x</m:t>
                            </m:r>
                            <m:d>
                              <m:dPr>
                                <m:begChr m:val="("/>
                                <m:endChr m:val=")"/>
                                <m:sepChr m:val=""/>
                                <m:grow/>
                              </m:dPr>
                              <m:e>
                                <m:r>
                                  <m:t>n</m:t>
                                </m:r>
                              </m:e>
                            </m:d>
                          </m:e>
                        </m:d>
                        <m:r>
                          <m:rPr>
                            <m:sty m:val="p"/>
                          </m:rPr>
                          <m:t>−</m:t>
                        </m:r>
                        <m:r>
                          <m:t>T</m:t>
                        </m:r>
                      </m:num>
                      <m:den>
                        <m:r>
                          <m:t>R</m:t>
                        </m:r>
                      </m:den>
                    </m:f>
                    <m:r>
                      <m:rPr>
                        <m:sty m:val="p"/>
                      </m:rPr>
                      <m:t>×</m:t>
                    </m:r>
                    <m:r>
                      <m:rPr>
                        <m:nor/>
                        <m:sty m:val="p"/>
                      </m:rPr>
                      <m:t>sign</m:t>
                    </m:r>
                    <m:d>
                      <m:dPr>
                        <m:begChr m:val="("/>
                        <m:endChr m:val=")"/>
                        <m:sepChr m:val=""/>
                        <m:grow/>
                      </m:dPr>
                      <m:e>
                        <m:r>
                          <m:t>x</m:t>
                        </m:r>
                        <m:d>
                          <m:dPr>
                            <m:begChr m:val="("/>
                            <m:endChr m:val=")"/>
                            <m:sepChr m:val=""/>
                            <m:grow/>
                          </m:dPr>
                          <m:e>
                            <m:r>
                              <m:t>n</m:t>
                            </m:r>
                          </m:e>
                        </m:d>
                      </m:e>
                    </m:d>
                    <m:r>
                      <m:rPr>
                        <m:sty m:val="p"/>
                      </m:rPr>
                      <m:t>,</m:t>
                    </m:r>
                  </m:e>
                  <m:e>
                    <m:r>
                      <m:rPr>
                        <m:nor/>
                        <m:sty m:val="p"/>
                      </m:rPr>
                      <m:t>if </m:t>
                    </m:r>
                    <m:d>
                      <m:dPr>
                        <m:begChr m:val="|"/>
                        <m:endChr m:val="|"/>
                        <m:sepChr m:val=""/>
                        <m:grow/>
                      </m:dPr>
                      <m:e>
                        <m:r>
                          <m:t>x</m:t>
                        </m:r>
                        <m:d>
                          <m:dPr>
                            <m:begChr m:val="("/>
                            <m:endChr m:val=")"/>
                            <m:sepChr m:val=""/>
                            <m:grow/>
                          </m:dPr>
                          <m:e>
                            <m:r>
                              <m:t>n</m:t>
                            </m:r>
                          </m:e>
                        </m:d>
                      </m:e>
                    </m:d>
                    <m:r>
                      <m:rPr>
                        <m:sty m:val="p"/>
                      </m:rPr>
                      <m:t>&gt;</m:t>
                    </m:r>
                    <m:r>
                      <m:t>T</m:t>
                    </m:r>
                  </m:e>
                </m:mr>
              </m:m>
            </m:e>
          </m:d>
        </m:oMath>
      </m:oMathPara>
    </w:p>
    <w:p>
      <w:pPr>
        <w:pStyle w:val="FirstParagraph"/>
      </w:pPr>
      <w:r>
        <w:t xml:space="preserve">Where</w:t>
      </w:r>
      <w:r>
        <w:t xml:space="preserve"> </w:t>
      </w:r>
      <m:oMath>
        <m:r>
          <m:t>T</m:t>
        </m:r>
      </m:oMath>
      <w:r>
        <w:t xml:space="preserve"> </w:t>
      </w:r>
      <w:r>
        <w:t xml:space="preserve">is the compression threshold and</w:t>
      </w:r>
      <w:r>
        <w:t xml:space="preserve"> </w:t>
      </w:r>
      <m:oMath>
        <m:r>
          <m:t>R</m:t>
        </m:r>
      </m:oMath>
      <w:r>
        <w:t xml:space="preserve"> </w:t>
      </w:r>
      <w:r>
        <w:t xml:space="preserve">is the compression ratio.</w:t>
      </w:r>
    </w:p>
    <w:p>
      <w:pPr>
        <w:pStyle w:val="BodyText"/>
      </w:pPr>
      <w:r>
        <w:rPr>
          <w:bCs/>
          <w:b/>
        </w:rPr>
        <w:t xml:space="preserve">Normalization:</w:t>
      </w:r>
    </w:p>
    <w:p>
      <w:pPr>
        <w:pStyle w:val="BodyText"/>
      </w:pPr>
      <w:r>
        <w:t xml:space="preserve">Peak normalization ensures consistent amplitude levels:</w:t>
      </w:r>
    </w:p>
    <w:p>
      <w:pPr>
        <w:pStyle w:val="BodyText"/>
      </w:pPr>
      <m:oMathPara>
        <m:oMathParaPr>
          <m:jc m:val="center"/>
        </m:oMathParaPr>
        <m:oMath>
          <m:sSub>
            <m:e>
              <m:r>
                <m:t>x</m:t>
              </m:r>
            </m:e>
            <m:sub>
              <m:r>
                <m:rPr>
                  <m:nor/>
                  <m:sty m:val="p"/>
                </m:rPr>
                <m:t>norm</m:t>
              </m:r>
            </m:sub>
          </m:sSub>
          <m:d>
            <m:dPr>
              <m:begChr m:val="("/>
              <m:endChr m:val=")"/>
              <m:sepChr m:val=""/>
              <m:grow/>
            </m:dPr>
            <m:e>
              <m:r>
                <m:t>n</m:t>
              </m:r>
            </m:e>
          </m:d>
          <m:r>
            <m:rPr>
              <m:sty m:val="p"/>
            </m:rPr>
            <m:t>=</m:t>
          </m:r>
          <m:f>
            <m:fPr>
              <m:type m:val="bar"/>
            </m:fPr>
            <m:num>
              <m:r>
                <m:t>x</m:t>
              </m:r>
              <m:d>
                <m:dPr>
                  <m:begChr m:val="("/>
                  <m:endChr m:val=")"/>
                  <m:sepChr m:val=""/>
                  <m:grow/>
                </m:dPr>
                <m:e>
                  <m:r>
                    <m:t>n</m:t>
                  </m:r>
                </m:e>
              </m:d>
            </m:num>
            <m:den>
              <m:r>
                <m:rPr>
                  <m:sty m:val="p"/>
                </m:rPr>
                <m:t>max</m:t>
              </m:r>
              <m:d>
                <m:dPr>
                  <m:begChr m:val="("/>
                  <m:endChr m:val=")"/>
                  <m:sepChr m:val=""/>
                  <m:grow/>
                </m:dPr>
                <m:e>
                  <m:d>
                    <m:dPr>
                      <m:begChr m:val="|"/>
                      <m:endChr m:val="|"/>
                      <m:sepChr m:val=""/>
                      <m:grow/>
                    </m:dPr>
                    <m:e>
                      <m:r>
                        <m:t>x</m:t>
                      </m:r>
                      <m:d>
                        <m:dPr>
                          <m:begChr m:val="("/>
                          <m:endChr m:val=")"/>
                          <m:sepChr m:val=""/>
                          <m:grow/>
                        </m:dPr>
                        <m:e>
                          <m:r>
                            <m:t>n</m:t>
                          </m:r>
                        </m:e>
                      </m:d>
                    </m:e>
                  </m:d>
                </m:e>
              </m:d>
            </m:den>
          </m:f>
          <m:r>
            <m:rPr>
              <m:sty m:val="p"/>
            </m:rPr>
            <m:t>×</m:t>
          </m:r>
          <m:r>
            <m:t>0.95</m:t>
          </m:r>
        </m:oMath>
      </m:oMathPara>
    </w:p>
    <w:bookmarkEnd w:id="27"/>
    <w:bookmarkStart w:id="28" w:name="onset-detection-and-segmentation"/>
    <w:p>
      <w:pPr>
        <w:pStyle w:val="Heading2"/>
      </w:pPr>
      <w:r>
        <w:t xml:space="preserve">Onset Detection and Segmentation</w:t>
      </w:r>
    </w:p>
    <w:p>
      <w:pPr>
        <w:pStyle w:val="FirstParagraph"/>
      </w:pPr>
      <w:r>
        <w:t xml:space="preserve">Precise onset detection forms the foundation for rhythmic analysis, utilizing established algorithms in music information retrieval</w:t>
      </w:r>
      <w:r>
        <w:t xml:space="preserve"> </w:t>
      </w:r>
      <w:r>
        <w:t xml:space="preserve">(Bello et al. 2005; Dixon 2006)</w:t>
      </w:r>
      <w:r>
        <w:t xml:space="preserve">.</w:t>
      </w:r>
    </w:p>
    <w:p>
      <w:pPr>
        <w:pStyle w:val="BodyText"/>
      </w:pPr>
      <w:r>
        <w:rPr>
          <w:bCs/>
          <w:b/>
        </w:rPr>
        <w:t xml:space="preserve">Multi-Method Onset Detection:</w:t>
      </w:r>
    </w:p>
    <w:p>
      <w:pPr>
        <w:pStyle w:val="BodyText"/>
      </w:pPr>
      <w:r>
        <w:t xml:space="preserve">We combine multiple onset detection methods for robustness:</w:t>
      </w:r>
    </w:p>
    <w:p>
      <w:pPr>
        <w:pStyle w:val="BodyText"/>
      </w:pPr>
      <m:oMathPara>
        <m:oMathParaPr>
          <m:jc m:val="center"/>
        </m:oMathParaPr>
        <m:oMath>
          <m:m>
            <m:mPr>
              <m:baseJc m:val="center"/>
              <m:plcHide m:val="on"/>
              <m:mcs>
                <m:mc>
                  <m:mcPr>
                    <m:mcJc m:val="right"/>
                    <m:count m:val="1"/>
                  </m:mcPr>
                </m:mc>
                <m:mc>
                  <m:mcPr>
                    <m:mcJc m:val="left"/>
                    <m:count m:val="1"/>
                  </m:mcPr>
                </m:mc>
              </m:mcs>
            </m:mPr>
            <m:mr>
              <m:e>
                <m:sSub>
                  <m:e>
                    <m:r>
                      <m:t>O</m:t>
                    </m:r>
                  </m:e>
                  <m:sub>
                    <m:r>
                      <m:rPr>
                        <m:nor/>
                        <m:sty m:val="p"/>
                      </m:rPr>
                      <m:t>sf</m:t>
                    </m:r>
                  </m:sub>
                </m:sSub>
                <m:d>
                  <m:dPr>
                    <m:begChr m:val="("/>
                    <m:endChr m:val=")"/>
                    <m:sepChr m:val=""/>
                    <m:grow/>
                  </m:dPr>
                  <m:e>
                    <m:r>
                      <m:t>n</m:t>
                    </m:r>
                  </m:e>
                </m:d>
              </m:e>
              <m:e>
                <m:r>
                  <m:rPr>
                    <m:sty m:val="p"/>
                  </m:rPr>
                  <m:t>=</m:t>
                </m:r>
                <m:nary>
                  <m:naryPr>
                    <m:chr m:val="∑"/>
                    <m:limLoc m:val="undOvr"/>
                    <m:subHide m:val="off"/>
                    <m:supHide m:val="on"/>
                  </m:naryPr>
                  <m:sub>
                    <m:r>
                      <m:t>k</m:t>
                    </m:r>
                  </m:sub>
                  <m:sup>
                    <m:r>
                      <m:t>​</m:t>
                    </m:r>
                  </m:sup>
                  <m:e>
                    <m:r>
                      <m:rPr>
                        <m:sty m:val="p"/>
                      </m:rPr>
                      <m:t>max</m:t>
                    </m:r>
                  </m:e>
                </m:nary>
                <m:d>
                  <m:dPr>
                    <m:begChr m:val="("/>
                    <m:endChr m:val=")"/>
                    <m:sepChr m:val=""/>
                    <m:grow/>
                  </m:dPr>
                  <m:e>
                    <m:r>
                      <m:t>0</m:t>
                    </m:r>
                    <m:r>
                      <m:rPr>
                        <m:sty m:val="p"/>
                      </m:rPr>
                      <m:t>,</m:t>
                    </m:r>
                    <m:d>
                      <m:dPr>
                        <m:begChr m:val="|"/>
                        <m:endChr m:val="|"/>
                        <m:sepChr m:val=""/>
                        <m:grow/>
                      </m:dPr>
                      <m:e>
                        <m:r>
                          <m:t>X</m:t>
                        </m:r>
                        <m:d>
                          <m:dPr>
                            <m:begChr m:val="("/>
                            <m:endChr m:val=")"/>
                            <m:sepChr m:val=""/>
                            <m:grow/>
                          </m:dPr>
                          <m:e>
                            <m:r>
                              <m:t>k</m:t>
                            </m:r>
                            <m:r>
                              <m:rPr>
                                <m:sty m:val="p"/>
                              </m:rPr>
                              <m:t>,</m:t>
                            </m:r>
                            <m:r>
                              <m:t>n</m:t>
                            </m:r>
                          </m:e>
                        </m:d>
                      </m:e>
                    </m:d>
                    <m:r>
                      <m:rPr>
                        <m:sty m:val="p"/>
                      </m:rPr>
                      <m:t>−</m:t>
                    </m:r>
                    <m:d>
                      <m:dPr>
                        <m:begChr m:val="|"/>
                        <m:endChr m:val="|"/>
                        <m:sepChr m:val=""/>
                        <m:grow/>
                      </m:dPr>
                      <m:e>
                        <m:r>
                          <m:t>X</m:t>
                        </m:r>
                        <m:d>
                          <m:dPr>
                            <m:begChr m:val="("/>
                            <m:endChr m:val=")"/>
                            <m:sepChr m:val=""/>
                            <m:grow/>
                          </m:dPr>
                          <m:e>
                            <m:r>
                              <m:t>k</m:t>
                            </m:r>
                            <m:r>
                              <m:rPr>
                                <m:sty m:val="p"/>
                              </m:rPr>
                              <m:t>,</m:t>
                            </m:r>
                            <m:r>
                              <m:t>n</m:t>
                            </m:r>
                            <m:r>
                              <m:rPr>
                                <m:sty m:val="p"/>
                              </m:rPr>
                              <m:t>−</m:t>
                            </m:r>
                            <m:r>
                              <m:t>1</m:t>
                            </m:r>
                          </m:e>
                        </m:d>
                      </m:e>
                    </m:d>
                  </m:e>
                </m:d>
                <m:r>
                  <m:t> </m:t>
                </m:r>
                <m:r>
                  <m:rPr>
                    <m:nor/>
                    <m:sty m:val="p"/>
                  </m:rPr>
                  <m:t>(Spectral Flux)</m:t>
                </m:r>
              </m:e>
            </m:mr>
            <m:mr>
              <m:e>
                <m:sSub>
                  <m:e>
                    <m:r>
                      <m:t>O</m:t>
                    </m:r>
                  </m:e>
                  <m:sub>
                    <m:r>
                      <m:rPr>
                        <m:nor/>
                        <m:sty m:val="p"/>
                      </m:rPr>
                      <m:t>hfc</m:t>
                    </m:r>
                  </m:sub>
                </m:sSub>
                <m:d>
                  <m:dPr>
                    <m:begChr m:val="("/>
                    <m:endChr m:val=")"/>
                    <m:sepChr m:val=""/>
                    <m:grow/>
                  </m:dPr>
                  <m:e>
                    <m:r>
                      <m:t>n</m:t>
                    </m:r>
                  </m:e>
                </m:d>
              </m:e>
              <m:e>
                <m:r>
                  <m:rPr>
                    <m:sty m:val="p"/>
                  </m:rPr>
                  <m:t>=</m:t>
                </m:r>
                <m:nary>
                  <m:naryPr>
                    <m:chr m:val="∑"/>
                    <m:limLoc m:val="undOvr"/>
                    <m:subHide m:val="off"/>
                    <m:supHide m:val="on"/>
                  </m:naryPr>
                  <m:sub>
                    <m:r>
                      <m:t>k</m:t>
                    </m:r>
                  </m:sub>
                  <m:sup>
                    <m:r>
                      <m:t>​</m:t>
                    </m:r>
                  </m:sup>
                  <m:e>
                    <m:r>
                      <m:t>k</m:t>
                    </m:r>
                  </m:e>
                </m:nary>
                <m:r>
                  <m:rPr>
                    <m:sty m:val="p"/>
                  </m:rPr>
                  <m:t>×</m:t>
                </m:r>
                <m:sSup>
                  <m:e>
                    <m:d>
                      <m:dPr>
                        <m:begChr m:val="|"/>
                        <m:endChr m:val="|"/>
                        <m:sepChr m:val=""/>
                        <m:grow/>
                      </m:dPr>
                      <m:e>
                        <m:r>
                          <m:t>X</m:t>
                        </m:r>
                        <m:d>
                          <m:dPr>
                            <m:begChr m:val="("/>
                            <m:endChr m:val=")"/>
                            <m:sepChr m:val=""/>
                            <m:grow/>
                          </m:dPr>
                          <m:e>
                            <m:r>
                              <m:t>k</m:t>
                            </m:r>
                            <m:r>
                              <m:rPr>
                                <m:sty m:val="p"/>
                              </m:rPr>
                              <m:t>,</m:t>
                            </m:r>
                            <m:r>
                              <m:t>n</m:t>
                            </m:r>
                          </m:e>
                        </m:d>
                      </m:e>
                    </m:d>
                  </m:e>
                  <m:sup>
                    <m:r>
                      <m:t>2</m:t>
                    </m:r>
                  </m:sup>
                </m:sSup>
                <m:r>
                  <m:t> </m:t>
                </m:r>
                <m:r>
                  <m:rPr>
                    <m:nor/>
                    <m:sty m:val="p"/>
                  </m:rPr>
                  <m:t>(High-Frequency Content)</m:t>
                </m:r>
              </m:e>
            </m:mr>
            <m:mr>
              <m:e>
                <m:sSub>
                  <m:e>
                    <m:r>
                      <m:t>O</m:t>
                    </m:r>
                  </m:e>
                  <m:sub>
                    <m:r>
                      <m:rPr>
                        <m:nor/>
                        <m:sty m:val="p"/>
                      </m:rPr>
                      <m:t>cd</m:t>
                    </m:r>
                  </m:sub>
                </m:sSub>
                <m:d>
                  <m:dPr>
                    <m:begChr m:val="("/>
                    <m:endChr m:val=")"/>
                    <m:sepChr m:val=""/>
                    <m:grow/>
                  </m:dPr>
                  <m:e>
                    <m:r>
                      <m:t>n</m:t>
                    </m:r>
                  </m:e>
                </m:d>
              </m:e>
              <m:e>
                <m:r>
                  <m:rPr>
                    <m:sty m:val="p"/>
                  </m:rPr>
                  <m:t>=</m:t>
                </m:r>
                <m:d>
                  <m:dPr>
                    <m:begChr m:val="|"/>
                    <m:endChr m:val="|"/>
                    <m:sepChr m:val=""/>
                    <m:grow/>
                  </m:dPr>
                  <m:e>
                    <m:nary>
                      <m:naryPr>
                        <m:chr m:val="∑"/>
                        <m:limLoc m:val="undOvr"/>
                        <m:subHide m:val="off"/>
                        <m:supHide m:val="on"/>
                      </m:naryPr>
                      <m:sub>
                        <m:r>
                          <m:t>k</m:t>
                        </m:r>
                      </m:sub>
                      <m:sup>
                        <m:r>
                          <m:t>​</m:t>
                        </m:r>
                      </m:sup>
                      <m:e>
                        <m:r>
                          <m:t>X</m:t>
                        </m:r>
                      </m:e>
                    </m:nary>
                    <m:d>
                      <m:dPr>
                        <m:begChr m:val="("/>
                        <m:endChr m:val=")"/>
                        <m:sepChr m:val=""/>
                        <m:grow/>
                      </m:dPr>
                      <m:e>
                        <m:r>
                          <m:t>k</m:t>
                        </m:r>
                        <m:r>
                          <m:rPr>
                            <m:sty m:val="p"/>
                          </m:rPr>
                          <m:t>,</m:t>
                        </m:r>
                        <m:r>
                          <m:t>n</m:t>
                        </m:r>
                      </m:e>
                    </m:d>
                    <m:r>
                      <m:rPr>
                        <m:sty m:val="p"/>
                      </m:rPr>
                      <m:t>×</m:t>
                    </m:r>
                    <m:sSup>
                      <m:e>
                        <m:r>
                          <m:t>X</m:t>
                        </m:r>
                      </m:e>
                      <m:sup>
                        <m:r>
                          <m:rPr>
                            <m:sty m:val="p"/>
                          </m:rPr>
                          <m:t>*</m:t>
                        </m:r>
                      </m:sup>
                    </m:sSup>
                    <m:d>
                      <m:dPr>
                        <m:begChr m:val="("/>
                        <m:endChr m:val=")"/>
                        <m:sepChr m:val=""/>
                        <m:grow/>
                      </m:dPr>
                      <m:e>
                        <m:r>
                          <m:t>k</m:t>
                        </m:r>
                        <m:r>
                          <m:rPr>
                            <m:sty m:val="p"/>
                          </m:rPr>
                          <m:t>,</m:t>
                        </m:r>
                        <m:r>
                          <m:t>n</m:t>
                        </m:r>
                        <m:r>
                          <m:rPr>
                            <m:sty m:val="p"/>
                          </m:rPr>
                          <m:t>−</m:t>
                        </m:r>
                        <m:r>
                          <m:t>1</m:t>
                        </m:r>
                      </m:e>
                    </m:d>
                  </m:e>
                </m:d>
                <m:r>
                  <m:t> </m:t>
                </m:r>
                <m:r>
                  <m:rPr>
                    <m:nor/>
                    <m:sty m:val="p"/>
                  </m:rPr>
                  <m:t>(Complex Domain)</m:t>
                </m:r>
              </m:e>
            </m:mr>
          </m:m>
        </m:oMath>
      </m:oMathPara>
    </w:p>
    <w:p>
      <w:pPr>
        <w:pStyle w:val="FirstParagraph"/>
      </w:pPr>
      <w:r>
        <w:t xml:space="preserve">The combined onset strength function is:</w:t>
      </w:r>
    </w:p>
    <w:p>
      <w:pPr>
        <w:pStyle w:val="BodyText"/>
      </w:pPr>
      <m:oMathPara>
        <m:oMathParaPr>
          <m:jc m:val="center"/>
        </m:oMathParaPr>
        <m:oMath>
          <m:sSub>
            <m:e>
              <m:r>
                <m:t>O</m:t>
              </m:r>
            </m:e>
            <m:sub>
              <m:r>
                <m:rPr>
                  <m:nor/>
                  <m:sty m:val="p"/>
                </m:rPr>
                <m:t>combined</m:t>
              </m:r>
            </m:sub>
          </m:sSub>
          <m:d>
            <m:dPr>
              <m:begChr m:val="("/>
              <m:endChr m:val=")"/>
              <m:sepChr m:val=""/>
              <m:grow/>
            </m:dPr>
            <m:e>
              <m:r>
                <m:t>n</m:t>
              </m:r>
            </m:e>
          </m:d>
          <m:r>
            <m:rPr>
              <m:sty m:val="p"/>
            </m:rPr>
            <m:t>=</m:t>
          </m:r>
          <m:sSub>
            <m:e>
              <m:r>
                <m:t>w</m:t>
              </m:r>
            </m:e>
            <m:sub>
              <m:r>
                <m:t>1</m:t>
              </m:r>
            </m:sub>
          </m:sSub>
          <m:sSub>
            <m:e>
              <m:r>
                <m:t>O</m:t>
              </m:r>
            </m:e>
            <m:sub>
              <m:r>
                <m:rPr>
                  <m:nor/>
                  <m:sty m:val="p"/>
                </m:rPr>
                <m:t>sf</m:t>
              </m:r>
            </m:sub>
          </m:sSub>
          <m:d>
            <m:dPr>
              <m:begChr m:val="("/>
              <m:endChr m:val=")"/>
              <m:sepChr m:val=""/>
              <m:grow/>
            </m:dPr>
            <m:e>
              <m:r>
                <m:t>n</m:t>
              </m:r>
            </m:e>
          </m:d>
          <m:r>
            <m:rPr>
              <m:sty m:val="p"/>
            </m:rPr>
            <m:t>+</m:t>
          </m:r>
          <m:sSub>
            <m:e>
              <m:r>
                <m:t>w</m:t>
              </m:r>
            </m:e>
            <m:sub>
              <m:r>
                <m:t>2</m:t>
              </m:r>
            </m:sub>
          </m:sSub>
          <m:sSub>
            <m:e>
              <m:r>
                <m:t>O</m:t>
              </m:r>
            </m:e>
            <m:sub>
              <m:r>
                <m:rPr>
                  <m:nor/>
                  <m:sty m:val="p"/>
                </m:rPr>
                <m:t>hfc</m:t>
              </m:r>
            </m:sub>
          </m:sSub>
          <m:d>
            <m:dPr>
              <m:begChr m:val="("/>
              <m:endChr m:val=")"/>
              <m:sepChr m:val=""/>
              <m:grow/>
            </m:dPr>
            <m:e>
              <m:r>
                <m:t>n</m:t>
              </m:r>
            </m:e>
          </m:d>
          <m:r>
            <m:rPr>
              <m:sty m:val="p"/>
            </m:rPr>
            <m:t>+</m:t>
          </m:r>
          <m:sSub>
            <m:e>
              <m:r>
                <m:t>w</m:t>
              </m:r>
            </m:e>
            <m:sub>
              <m:r>
                <m:t>3</m:t>
              </m:r>
            </m:sub>
          </m:sSub>
          <m:sSub>
            <m:e>
              <m:r>
                <m:t>O</m:t>
              </m:r>
            </m:e>
            <m:sub>
              <m:r>
                <m:rPr>
                  <m:nor/>
                  <m:sty m:val="p"/>
                </m:rPr>
                <m:t>cd</m:t>
              </m:r>
            </m:sub>
          </m:sSub>
          <m:d>
            <m:dPr>
              <m:begChr m:val="("/>
              <m:endChr m:val=")"/>
              <m:sepChr m:val=""/>
              <m:grow/>
            </m:dPr>
            <m:e>
              <m:r>
                <m:t>n</m:t>
              </m:r>
            </m:e>
          </m:d>
        </m:oMath>
      </m:oMathPara>
    </w:p>
    <w:p>
      <w:pPr>
        <w:pStyle w:val="FirstParagraph"/>
      </w:pPr>
      <w:r>
        <w:t xml:space="preserve">Weight optimization follows</w:t>
      </w:r>
      <w:r>
        <w:t xml:space="preserve"> </w:t>
      </w:r>
      <w:r>
        <w:t xml:space="preserve">Bello et al. (2005)</w:t>
      </w:r>
      <w:r>
        <w:t xml:space="preserve">:</w:t>
      </w:r>
    </w:p>
    <w:p>
      <w:pPr>
        <w:pStyle w:val="BodyText"/>
      </w:pPr>
      <m:oMathPara>
        <m:oMathParaPr>
          <m:jc m:val="center"/>
        </m:oMathParaPr>
        <m:oMath>
          <m:sSup>
            <m:e>
              <m:r>
                <m:t>w</m:t>
              </m:r>
            </m:e>
            <m:sup>
              <m:r>
                <m:rPr>
                  <m:sty m:val="p"/>
                </m:rPr>
                <m:t>*</m:t>
              </m:r>
            </m:sup>
          </m:sSup>
          <m:r>
            <m:rPr>
              <m:sty m:val="p"/>
            </m:rPr>
            <m:t>=</m:t>
          </m:r>
          <m:r>
            <m:rPr>
              <m:sty m:val="p"/>
            </m:rPr>
            <m:t>arg</m:t>
          </m:r>
          <m:limLow>
            <m:e>
              <m:r>
                <m:rPr>
                  <m:sty m:val="p"/>
                </m:rPr>
                <m:t>min</m:t>
              </m:r>
            </m:e>
            <m:lim>
              <m:r>
                <m:t>w</m:t>
              </m:r>
            </m:lim>
          </m:limLow>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nary>
                        <m:naryPr>
                          <m:chr m:val="∑"/>
                          <m:limLoc m:val="undOvr"/>
                          <m:subHide m:val="off"/>
                          <m:supHide m:val="on"/>
                        </m:naryPr>
                        <m:sub>
                          <m:r>
                            <m:t>j</m:t>
                          </m:r>
                        </m:sub>
                        <m:sup>
                          <m:r>
                            <m:t>​</m:t>
                          </m:r>
                        </m:sup>
                        <m:e>
                          <m:sSub>
                            <m:e>
                              <m:r>
                                <m:t>w</m:t>
                              </m:r>
                            </m:e>
                            <m:sub>
                              <m:r>
                                <m:t>j</m:t>
                              </m:r>
                            </m:sub>
                          </m:sSub>
                        </m:e>
                      </m:nary>
                      <m:r>
                        <m:rPr>
                          <m:sty m:val="p"/>
                        </m:rPr>
                        <m:t>×</m:t>
                      </m:r>
                      <m:sSub>
                        <m:e>
                          <m:r>
                            <m:t>O</m:t>
                          </m:r>
                        </m:e>
                        <m:sub>
                          <m:r>
                            <m:t>j</m:t>
                          </m:r>
                        </m:sub>
                      </m:sSub>
                      <m:d>
                        <m:dPr>
                          <m:begChr m:val="("/>
                          <m:endChr m:val=")"/>
                          <m:sepChr m:val=""/>
                          <m:grow/>
                        </m:dPr>
                        <m:e>
                          <m:r>
                            <m:t>i</m:t>
                          </m:r>
                        </m:e>
                      </m:d>
                    </m:e>
                  </m:d>
                </m:e>
                <m:sup>
                  <m:r>
                    <m:t>2</m:t>
                  </m:r>
                </m:sup>
              </m:sSup>
            </m:e>
          </m:nary>
        </m:oMath>
      </m:oMathPara>
    </w:p>
    <w:bookmarkEnd w:id="28"/>
    <w:bookmarkEnd w:id="29"/>
    <w:bookmarkStart w:id="34" w:name="Xac2a524aabfdd6a43a21bfc81efa53ad7fb5004"/>
    <w:p>
      <w:pPr>
        <w:pStyle w:val="Heading1"/>
      </w:pPr>
      <w:r>
        <w:t xml:space="preserve">MULTI-DIMENSIONAL FEATURE EXTRACTION AND ANALYSIS</w:t>
      </w:r>
    </w:p>
    <w:bookmarkStart w:id="30" w:name="time-domain-feature-analysis"/>
    <w:p>
      <w:pPr>
        <w:pStyle w:val="Heading2"/>
      </w:pPr>
      <w:r>
        <w:t xml:space="preserve">Time-Domain Feature Analysis</w:t>
      </w:r>
    </w:p>
    <w:p>
      <w:pPr>
        <w:pStyle w:val="FirstParagraph"/>
      </w:pPr>
      <w:r>
        <w:t xml:space="preserve">Time-domain features capture temporal characteristics essential for understanding talking drum communication patterns</w:t>
      </w:r>
      <w:r>
        <w:t xml:space="preserve"> </w:t>
      </w:r>
      <w:r>
        <w:t xml:space="preserve">(McAulay and Quatieri 1986; Quatieri 2002)</w:t>
      </w:r>
      <w:r>
        <w:t xml:space="preserve">:</w:t>
      </w:r>
    </w:p>
    <w:p>
      <w:pPr>
        <w:pStyle w:val="BodyText"/>
      </w:pPr>
      <w:r>
        <w:rPr>
          <w:bCs/>
          <w:b/>
        </w:rPr>
        <w:t xml:space="preserve">Root Mean Square Energy:</w:t>
      </w:r>
    </w:p>
    <w:p>
      <w:pPr>
        <w:pStyle w:val="BodyText"/>
      </w:pPr>
      <m:oMathPara>
        <m:oMathParaPr>
          <m:jc m:val="center"/>
        </m:oMathParaPr>
        <m:oMath>
          <m:r>
            <m:rPr>
              <m:nor/>
              <m:sty m:val="p"/>
            </m:rPr>
            <m:t>RMS</m:t>
          </m:r>
          <m:d>
            <m:dPr>
              <m:begChr m:val="("/>
              <m:endChr m:val=")"/>
              <m:sepChr m:val=""/>
              <m:grow/>
            </m:dPr>
            <m:e>
              <m:r>
                <m:t>n</m:t>
              </m:r>
            </m:e>
          </m:d>
          <m:r>
            <m:rPr>
              <m:sty m:val="p"/>
            </m:rPr>
            <m:t>=</m:t>
          </m:r>
          <m:rad>
            <m:radPr>
              <m:degHide m:val="on"/>
            </m:radPr>
            <m:deg/>
            <m:e>
              <m:f>
                <m:fPr>
                  <m:type m:val="bar"/>
                </m:fPr>
                <m:num>
                  <m:r>
                    <m:t>1</m:t>
                  </m:r>
                </m:num>
                <m:den>
                  <m:r>
                    <m:t>N</m:t>
                  </m:r>
                </m:den>
              </m:f>
              <m:r>
                <m:rPr>
                  <m:sty m:val="p"/>
                </m:rPr>
                <m:t>×</m:t>
              </m:r>
              <m:nary>
                <m:naryPr>
                  <m:chr m:val="∑"/>
                  <m:limLoc m:val="undOvr"/>
                  <m:subHide m:val="off"/>
                  <m:supHide m:val="off"/>
                </m:naryPr>
                <m:sub>
                  <m:r>
                    <m:t>k</m:t>
                  </m:r>
                  <m:r>
                    <m:rPr>
                      <m:sty m:val="p"/>
                    </m:rPr>
                    <m:t>=</m:t>
                  </m:r>
                  <m:r>
                    <m:t>0</m:t>
                  </m:r>
                </m:sub>
                <m:sup>
                  <m:r>
                    <m:t>N</m:t>
                  </m:r>
                  <m:r>
                    <m:rPr>
                      <m:sty m:val="p"/>
                    </m:rPr>
                    <m:t>−</m:t>
                  </m:r>
                  <m:r>
                    <m:t>1</m:t>
                  </m:r>
                </m:sup>
                <m:e>
                  <m:sSup>
                    <m:e>
                      <m:r>
                        <m:t>x</m:t>
                      </m:r>
                    </m:e>
                    <m:sup>
                      <m:r>
                        <m:t>2</m:t>
                      </m:r>
                    </m:sup>
                  </m:sSup>
                </m:e>
              </m:nary>
              <m:d>
                <m:dPr>
                  <m:begChr m:val="("/>
                  <m:endChr m:val=")"/>
                  <m:sepChr m:val=""/>
                  <m:grow/>
                </m:dPr>
                <m:e>
                  <m:r>
                    <m:t>k</m:t>
                  </m:r>
                </m:e>
              </m:d>
            </m:e>
          </m:rad>
        </m:oMath>
      </m:oMathPara>
    </w:p>
    <w:p>
      <w:pPr>
        <w:pStyle w:val="FirstParagraph"/>
      </w:pPr>
      <w:r>
        <w:rPr>
          <w:bCs/>
          <w:b/>
        </w:rPr>
        <w:t xml:space="preserve">Zero-Crossing Rate:</w:t>
      </w:r>
    </w:p>
    <w:p>
      <w:pPr>
        <w:pStyle w:val="BodyText"/>
      </w:pPr>
      <m:oMathPara>
        <m:oMathParaPr>
          <m:jc m:val="center"/>
        </m:oMathParaPr>
        <m:oMath>
          <m:r>
            <m:rPr>
              <m:nor/>
              <m:sty m:val="p"/>
            </m:rPr>
            <m:t>ZCR</m:t>
          </m:r>
          <m:d>
            <m:dPr>
              <m:begChr m:val="("/>
              <m:endChr m:val=")"/>
              <m:sepChr m:val=""/>
              <m:grow/>
            </m:dPr>
            <m:e>
              <m:r>
                <m:t>n</m:t>
              </m:r>
            </m:e>
          </m:d>
          <m:r>
            <m:rPr>
              <m:sty m:val="p"/>
            </m:rPr>
            <m:t>=</m:t>
          </m:r>
          <m:f>
            <m:fPr>
              <m:type m:val="bar"/>
            </m:fPr>
            <m:num>
              <m:r>
                <m:t>1</m:t>
              </m:r>
            </m:num>
            <m:den>
              <m:r>
                <m:t>2</m:t>
              </m:r>
              <m:r>
                <m:t>N</m:t>
              </m:r>
            </m:den>
          </m:f>
          <m:r>
            <m:rPr>
              <m:sty m:val="p"/>
            </m:rPr>
            <m:t>×</m:t>
          </m:r>
          <m:nary>
            <m:naryPr>
              <m:chr m:val="∑"/>
              <m:limLoc m:val="undOvr"/>
              <m:subHide m:val="off"/>
              <m:supHide m:val="off"/>
            </m:naryPr>
            <m:sub>
              <m:r>
                <m:t>k</m:t>
              </m:r>
              <m:r>
                <m:rPr>
                  <m:sty m:val="p"/>
                </m:rPr>
                <m:t>=</m:t>
              </m:r>
              <m:r>
                <m:t>0</m:t>
              </m:r>
            </m:sub>
            <m:sup>
              <m:r>
                <m:t>N</m:t>
              </m:r>
              <m:r>
                <m:rPr>
                  <m:sty m:val="p"/>
                </m:rPr>
                <m:t>−</m:t>
              </m:r>
              <m:r>
                <m:t>1</m:t>
              </m:r>
            </m:sup>
            <m:e>
              <m:d>
                <m:dPr>
                  <m:begChr m:val="|"/>
                  <m:endChr m:val="|"/>
                  <m:sepChr m:val=""/>
                  <m:grow/>
                </m:dPr>
                <m:e>
                  <m:r>
                    <m:rPr>
                      <m:nor/>
                      <m:sty m:val="p"/>
                    </m:rPr>
                    <m:t>sign</m:t>
                  </m:r>
                  <m:d>
                    <m:dPr>
                      <m:begChr m:val="("/>
                      <m:endChr m:val=")"/>
                      <m:sepChr m:val=""/>
                      <m:grow/>
                    </m:dPr>
                    <m:e>
                      <m:r>
                        <m:t>x</m:t>
                      </m:r>
                      <m:d>
                        <m:dPr>
                          <m:begChr m:val="("/>
                          <m:endChr m:val=")"/>
                          <m:sepChr m:val=""/>
                          <m:grow/>
                        </m:dPr>
                        <m:e>
                          <m:r>
                            <m:t>k</m:t>
                          </m:r>
                        </m:e>
                      </m:d>
                    </m:e>
                  </m:d>
                  <m:r>
                    <m:rPr>
                      <m:sty m:val="p"/>
                    </m:rPr>
                    <m:t>−</m:t>
                  </m:r>
                  <m:r>
                    <m:rPr>
                      <m:nor/>
                      <m:sty m:val="p"/>
                    </m:rPr>
                    <m:t>sign</m:t>
                  </m:r>
                  <m:d>
                    <m:dPr>
                      <m:begChr m:val="("/>
                      <m:endChr m:val=")"/>
                      <m:sepChr m:val=""/>
                      <m:grow/>
                    </m:dPr>
                    <m:e>
                      <m:r>
                        <m:t>x</m:t>
                      </m:r>
                      <m:d>
                        <m:dPr>
                          <m:begChr m:val="("/>
                          <m:endChr m:val=")"/>
                          <m:sepChr m:val=""/>
                          <m:grow/>
                        </m:dPr>
                        <m:e>
                          <m:r>
                            <m:t>k</m:t>
                          </m:r>
                          <m:r>
                            <m:rPr>
                              <m:sty m:val="p"/>
                            </m:rPr>
                            <m:t>−</m:t>
                          </m:r>
                          <m:r>
                            <m:t>1</m:t>
                          </m:r>
                        </m:e>
                      </m:d>
                    </m:e>
                  </m:d>
                </m:e>
              </m:d>
            </m:e>
          </m:nary>
        </m:oMath>
      </m:oMathPara>
    </w:p>
    <w:p>
      <w:pPr>
        <w:pStyle w:val="FirstParagraph"/>
      </w:pPr>
      <w:r>
        <w:rPr>
          <w:bCs/>
          <w:b/>
        </w:rPr>
        <w:t xml:space="preserve">Attack and Decay Time Analysis:</w:t>
      </w:r>
    </w:p>
    <w:p>
      <w:pPr>
        <w:pStyle w:val="BodyText"/>
      </w:pPr>
      <w:r>
        <w:t xml:space="preserve">Following established practices in audio analysis</w:t>
      </w:r>
      <w:r>
        <w:t xml:space="preserve"> </w:t>
      </w:r>
      <w:r>
        <w:t xml:space="preserve">(Peeters 2004)</w:t>
      </w:r>
      <w:r>
        <w:t xml:space="preserve">, attack time is calculated as:</w:t>
      </w:r>
    </w:p>
    <w:p>
      <w:pPr>
        <w:pStyle w:val="BodyText"/>
      </w:pPr>
      <m:oMathPara>
        <m:oMathParaPr>
          <m:jc m:val="center"/>
        </m:oMathParaPr>
        <m:oMath>
          <m:r>
            <m:rPr>
              <m:nor/>
              <m:sty m:val="p"/>
            </m:rPr>
            <m:t>Attack Time</m:t>
          </m:r>
          <m:r>
            <m:rPr>
              <m:sty m:val="p"/>
            </m:rPr>
            <m:t>=</m:t>
          </m:r>
          <m:f>
            <m:fPr>
              <m:type m:val="bar"/>
            </m:fPr>
            <m:num>
              <m:d>
                <m:dPr>
                  <m:begChr m:val="("/>
                  <m:endChr m:val=")"/>
                  <m:sepChr m:val=""/>
                  <m:grow/>
                </m:dPr>
                <m:e>
                  <m:r>
                    <m:rPr>
                      <m:nor/>
                      <m:sty m:val="p"/>
                    </m:rPr>
                    <m:t>Peak Index</m:t>
                  </m:r>
                  <m:r>
                    <m:rPr>
                      <m:sty m:val="p"/>
                    </m:rPr>
                    <m:t>−</m:t>
                  </m:r>
                  <m:r>
                    <m:rPr>
                      <m:nor/>
                      <m:sty m:val="p"/>
                    </m:rPr>
                    <m:t>Onset Index</m:t>
                  </m:r>
                </m:e>
              </m:d>
            </m:num>
            <m:den>
              <m:r>
                <m:rPr>
                  <m:nor/>
                  <m:sty m:val="p"/>
                </m:rPr>
                <m:t>Sample Rate</m:t>
              </m:r>
            </m:den>
          </m:f>
        </m:oMath>
      </m:oMathPara>
    </w:p>
    <w:p>
      <w:pPr>
        <w:pStyle w:val="FirstParagraph"/>
      </w:pPr>
      <w:r>
        <w:t xml:space="preserve">Decay time is similarly computed:</w:t>
      </w:r>
    </w:p>
    <w:p>
      <w:pPr>
        <w:pStyle w:val="BodyText"/>
      </w:pPr>
      <m:oMathPara>
        <m:oMathParaPr>
          <m:jc m:val="center"/>
        </m:oMathParaPr>
        <m:oMath>
          <m:r>
            <m:rPr>
              <m:nor/>
              <m:sty m:val="p"/>
            </m:rPr>
            <m:t>Decay Time</m:t>
          </m:r>
          <m:r>
            <m:rPr>
              <m:sty m:val="p"/>
            </m:rPr>
            <m:t>=</m:t>
          </m:r>
          <m:f>
            <m:fPr>
              <m:type m:val="bar"/>
            </m:fPr>
            <m:num>
              <m:d>
                <m:dPr>
                  <m:begChr m:val="("/>
                  <m:endChr m:val=")"/>
                  <m:sepChr m:val=""/>
                  <m:grow/>
                </m:dPr>
                <m:e>
                  <m:r>
                    <m:rPr>
                      <m:nor/>
                      <m:sty m:val="p"/>
                    </m:rPr>
                    <m:t>Fade Index</m:t>
                  </m:r>
                  <m:r>
                    <m:rPr>
                      <m:sty m:val="p"/>
                    </m:rPr>
                    <m:t>−</m:t>
                  </m:r>
                  <m:r>
                    <m:rPr>
                      <m:nor/>
                      <m:sty m:val="p"/>
                    </m:rPr>
                    <m:t>Peak Index</m:t>
                  </m:r>
                </m:e>
              </m:d>
            </m:num>
            <m:den>
              <m:r>
                <m:rPr>
                  <m:nor/>
                  <m:sty m:val="p"/>
                </m:rPr>
                <m:t>Sample Rate</m:t>
              </m:r>
            </m:den>
          </m:f>
        </m:oMath>
      </m:oMathPara>
    </w:p>
    <w:bookmarkEnd w:id="30"/>
    <w:bookmarkStart w:id="31" w:name="frequency-domain-analysis"/>
    <w:p>
      <w:pPr>
        <w:pStyle w:val="Heading2"/>
      </w:pPr>
      <w:r>
        <w:t xml:space="preserve">Frequency-Domain Analysis</w:t>
      </w:r>
    </w:p>
    <w:p>
      <w:pPr>
        <w:pStyle w:val="FirstParagraph"/>
      </w:pPr>
      <w:r>
        <w:rPr>
          <w:bCs/>
          <w:b/>
        </w:rPr>
        <w:t xml:space="preserve">Fundamental Frequency Estimation</w:t>
      </w:r>
    </w:p>
    <w:p>
      <w:pPr>
        <w:pStyle w:val="BodyText"/>
      </w:pPr>
      <w:r>
        <w:t xml:space="preserve">We employ the YIN algorithm</w:t>
      </w:r>
      <w:r>
        <w:t xml:space="preserve"> </w:t>
      </w:r>
      <w:r>
        <w:t xml:space="preserve">(De Cheveigné and Kawahara 2002)</w:t>
      </w:r>
      <w:r>
        <w:t xml:space="preserve"> </w:t>
      </w:r>
      <w:r>
        <w:t xml:space="preserve">for robust pitch detection:</w:t>
      </w:r>
    </w:p>
    <w:p>
      <w:pPr>
        <w:pStyle w:val="BodyText"/>
      </w:pPr>
      <w:r>
        <w:rPr>
          <w:bCs/>
          <w:b/>
        </w:rPr>
        <w:t xml:space="preserve">Difference Function:</w:t>
      </w:r>
    </w:p>
    <w:p>
      <w:pPr>
        <w:pStyle w:val="BodyText"/>
      </w:pPr>
      <m:oMathPara>
        <m:oMathParaPr>
          <m:jc m:val="center"/>
        </m:oMathParaPr>
        <m:oMath>
          <m:sSub>
            <m:e>
              <m:r>
                <m:t>d</m:t>
              </m:r>
            </m:e>
            <m:sub>
              <m:r>
                <m:t>t</m:t>
              </m:r>
            </m:sub>
          </m:sSub>
          <m:d>
            <m:dPr>
              <m:begChr m:val="("/>
              <m:endChr m:val=")"/>
              <m:sepChr m:val=""/>
              <m:grow/>
            </m:dPr>
            <m:e>
              <m:r>
                <m:t>τ</m:t>
              </m:r>
            </m:e>
          </m:d>
          <m:r>
            <m:rPr>
              <m:sty m:val="p"/>
            </m:rPr>
            <m:t>=</m:t>
          </m:r>
          <m:nary>
            <m:naryPr>
              <m:chr m:val="∑"/>
              <m:limLoc m:val="undOvr"/>
              <m:subHide m:val="off"/>
              <m:supHide m:val="off"/>
            </m:naryPr>
            <m:sub>
              <m:r>
                <m:t>j</m:t>
              </m:r>
              <m:r>
                <m:rPr>
                  <m:sty m:val="p"/>
                </m:rPr>
                <m:t>=</m:t>
              </m:r>
              <m:r>
                <m:t>1</m:t>
              </m:r>
            </m:sub>
            <m:sup>
              <m:r>
                <m:t>W</m:t>
              </m:r>
            </m:sup>
            <m:e>
              <m:sSup>
                <m:e>
                  <m:d>
                    <m:dPr>
                      <m:begChr m:val="("/>
                      <m:endChr m:val=")"/>
                      <m:sepChr m:val=""/>
                      <m:grow/>
                    </m:dPr>
                    <m:e>
                      <m:sSub>
                        <m:e>
                          <m:r>
                            <m:t>x</m:t>
                          </m:r>
                        </m:e>
                        <m:sub>
                          <m:r>
                            <m:t>j</m:t>
                          </m:r>
                        </m:sub>
                      </m:sSub>
                      <m:r>
                        <m:rPr>
                          <m:sty m:val="p"/>
                        </m:rPr>
                        <m:t>−</m:t>
                      </m:r>
                      <m:sSub>
                        <m:e>
                          <m:r>
                            <m:t>x</m:t>
                          </m:r>
                        </m:e>
                        <m:sub>
                          <m:r>
                            <m:t>j</m:t>
                          </m:r>
                          <m:r>
                            <m:rPr>
                              <m:sty m:val="p"/>
                            </m:rPr>
                            <m:t>+</m:t>
                          </m:r>
                          <m:r>
                            <m:t>τ</m:t>
                          </m:r>
                        </m:sub>
                      </m:sSub>
                    </m:e>
                  </m:d>
                </m:e>
                <m:sup>
                  <m:r>
                    <m:t>2</m:t>
                  </m:r>
                </m:sup>
              </m:sSup>
            </m:e>
          </m:nary>
        </m:oMath>
      </m:oMathPara>
    </w:p>
    <w:p>
      <w:pPr>
        <w:pStyle w:val="FirstParagraph"/>
      </w:pPr>
      <w:r>
        <w:rPr>
          <w:bCs/>
          <w:b/>
        </w:rPr>
        <w:t xml:space="preserve">Cumulative Mean Normalized Difference:</w:t>
      </w:r>
    </w:p>
    <w:p>
      <w:pPr>
        <w:pStyle w:val="BodyText"/>
      </w:pPr>
      <m:oMathPara>
        <m:oMathParaPr>
          <m:jc m:val="center"/>
        </m:oMathParaPr>
        <m:oMath>
          <m:r>
            <m:t>d</m:t>
          </m:r>
          <m:sSub>
            <m:e>
              <m:r>
                <m:rPr>
                  <m:sty m:val="p"/>
                </m:rPr>
                <m:t>′</m:t>
              </m:r>
            </m:e>
            <m:sub>
              <m:r>
                <m:t>t</m:t>
              </m:r>
            </m:sub>
          </m:sSub>
          <m:d>
            <m:dPr>
              <m:begChr m:val="("/>
              <m:endChr m:val=")"/>
              <m:sepChr m:val=""/>
              <m:grow/>
            </m:dPr>
            <m:e>
              <m:r>
                <m:t>τ</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if </m:t>
                    </m:r>
                    <m:r>
                      <m:t>τ</m:t>
                    </m:r>
                    <m:r>
                      <m:rPr>
                        <m:sty m:val="p"/>
                      </m:rPr>
                      <m:t>=</m:t>
                    </m:r>
                    <m:r>
                      <m:t>0</m:t>
                    </m:r>
                  </m:e>
                </m:mr>
                <m:mr>
                  <m:e>
                    <m:f>
                      <m:fPr>
                        <m:type m:val="bar"/>
                      </m:fPr>
                      <m:num>
                        <m:sSub>
                          <m:e>
                            <m:r>
                              <m:t>d</m:t>
                            </m:r>
                          </m:e>
                          <m:sub>
                            <m:r>
                              <m:t>t</m:t>
                            </m:r>
                          </m:sub>
                        </m:sSub>
                        <m:d>
                          <m:dPr>
                            <m:begChr m:val="("/>
                            <m:endChr m:val=")"/>
                            <m:sepChr m:val=""/>
                            <m:grow/>
                          </m:dPr>
                          <m:e>
                            <m:r>
                              <m:t>τ</m:t>
                            </m:r>
                          </m:e>
                        </m:d>
                      </m:num>
                      <m:den>
                        <m:d>
                          <m:dPr>
                            <m:begChr m:val="("/>
                            <m:endChr m:val=")"/>
                            <m:sepChr m:val=""/>
                            <m:grow/>
                          </m:dPr>
                          <m:e>
                            <m:f>
                              <m:fPr>
                                <m:type m:val="bar"/>
                              </m:fPr>
                              <m:num>
                                <m:r>
                                  <m:t>1</m:t>
                                </m:r>
                              </m:num>
                              <m:den>
                                <m:r>
                                  <m:t>τ</m:t>
                                </m:r>
                              </m:den>
                            </m:f>
                          </m:e>
                        </m:d>
                        <m:r>
                          <m:rPr>
                            <m:sty m:val="p"/>
                          </m:rPr>
                          <m:t>×</m:t>
                        </m:r>
                        <m:nary>
                          <m:naryPr>
                            <m:chr m:val="∑"/>
                            <m:limLoc m:val="undOvr"/>
                            <m:subHide m:val="off"/>
                            <m:supHide m:val="off"/>
                          </m:naryPr>
                          <m:sub>
                            <m:r>
                              <m:t>k</m:t>
                            </m:r>
                            <m:r>
                              <m:rPr>
                                <m:sty m:val="p"/>
                              </m:rPr>
                              <m:t>=</m:t>
                            </m:r>
                            <m:r>
                              <m:t>1</m:t>
                            </m:r>
                          </m:sub>
                          <m:sup>
                            <m:r>
                              <m:t>τ</m:t>
                            </m:r>
                          </m:sup>
                          <m:e>
                            <m:sSub>
                              <m:e>
                                <m:r>
                                  <m:t>d</m:t>
                                </m:r>
                              </m:e>
                              <m:sub>
                                <m:r>
                                  <m:t>t</m:t>
                                </m:r>
                              </m:sub>
                            </m:sSub>
                          </m:e>
                        </m:nary>
                        <m:d>
                          <m:dPr>
                            <m:begChr m:val="("/>
                            <m:endChr m:val=")"/>
                            <m:sepChr m:val=""/>
                            <m:grow/>
                          </m:dPr>
                          <m:e>
                            <m:r>
                              <m:t>k</m:t>
                            </m:r>
                          </m:e>
                        </m:d>
                      </m:den>
                    </m:f>
                    <m:r>
                      <m:rPr>
                        <m:sty m:val="p"/>
                      </m:rPr>
                      <m:t>,</m:t>
                    </m:r>
                  </m:e>
                  <m:e>
                    <m:r>
                      <m:rPr>
                        <m:nor/>
                        <m:sty m:val="p"/>
                      </m:rPr>
                      <m:t>otherwise</m:t>
                    </m:r>
                  </m:e>
                </m:mr>
              </m:m>
            </m:e>
          </m:d>
        </m:oMath>
      </m:oMathPara>
    </w:p>
    <w:p>
      <w:pPr>
        <w:pStyle w:val="FirstParagraph"/>
      </w:pPr>
      <w:r>
        <w:rPr>
          <w:bCs/>
          <w:b/>
        </w:rPr>
        <w:t xml:space="preserve">Fundamental Frequency:</w:t>
      </w:r>
    </w:p>
    <w:p>
      <w:pPr>
        <w:pStyle w:val="BodyText"/>
      </w:pPr>
      <m:oMathPara>
        <m:oMathParaPr>
          <m:jc m:val="center"/>
        </m:oMathParaPr>
        <m:oMath>
          <m:sSub>
            <m:e>
              <m:r>
                <m:t>f</m:t>
              </m:r>
            </m:e>
            <m:sub>
              <m:r>
                <m:t>0</m:t>
              </m:r>
            </m:sub>
          </m:sSub>
          <m:r>
            <m:rPr>
              <m:sty m:val="p"/>
            </m:rPr>
            <m:t>=</m:t>
          </m:r>
          <m:f>
            <m:fPr>
              <m:type m:val="bar"/>
            </m:fPr>
            <m:num>
              <m:sSub>
                <m:e>
                  <m:r>
                    <m:t>f</m:t>
                  </m:r>
                </m:e>
                <m:sub>
                  <m:r>
                    <m:t>s</m:t>
                  </m:r>
                </m:sub>
              </m:sSub>
            </m:num>
            <m:den>
              <m:sSub>
                <m:e>
                  <m:r>
                    <m:t>τ</m:t>
                  </m:r>
                </m:e>
                <m:sub>
                  <m:r>
                    <m:rPr>
                      <m:sty m:val="p"/>
                    </m:rPr>
                    <m:t>min</m:t>
                  </m:r>
                </m:sub>
              </m:sSub>
            </m:den>
          </m:f>
        </m:oMath>
      </m:oMathPara>
    </w:p>
    <w:p>
      <w:pPr>
        <w:pStyle w:val="FirstParagraph"/>
      </w:pPr>
      <w:r>
        <w:t xml:space="preserve">where</w:t>
      </w:r>
      <w:r>
        <w:t xml:space="preserve"> </w:t>
      </w:r>
      <m:oMath>
        <m:sSub>
          <m:e>
            <m:r>
              <m:t>τ</m:t>
            </m:r>
          </m:e>
          <m:sub>
            <m:r>
              <m:rPr>
                <m:sty m:val="p"/>
              </m:rPr>
              <m:t>min</m:t>
            </m:r>
          </m:sub>
        </m:sSub>
      </m:oMath>
      <w:r>
        <w:t xml:space="preserve"> </w:t>
      </w:r>
      <w:r>
        <w:t xml:space="preserve">is the first minimum of</w:t>
      </w:r>
      <w:r>
        <w:t xml:space="preserve"> </w:t>
      </w:r>
      <m:oMath>
        <m:r>
          <m:t>d</m:t>
        </m:r>
        <m:sSub>
          <m:e>
            <m:r>
              <m:rPr>
                <m:sty m:val="p"/>
              </m:rPr>
              <m:t>′</m:t>
            </m:r>
          </m:e>
          <m:sub>
            <m:r>
              <m:t>t</m:t>
            </m:r>
          </m:sub>
        </m:sSub>
        <m:d>
          <m:dPr>
            <m:begChr m:val="("/>
            <m:endChr m:val=")"/>
            <m:sepChr m:val=""/>
            <m:grow/>
          </m:dPr>
          <m:e>
            <m:r>
              <m:t>τ</m:t>
            </m:r>
          </m:e>
        </m:d>
      </m:oMath>
      <w:r>
        <w:t xml:space="preserve"> </w:t>
      </w:r>
      <w:r>
        <w:t xml:space="preserve">below the threshold.</w:t>
      </w:r>
    </w:p>
    <w:p>
      <w:pPr>
        <w:pStyle w:val="BodyText"/>
      </w:pPr>
      <w:r>
        <w:rPr>
          <w:bCs/>
          <w:b/>
        </w:rPr>
        <w:t xml:space="preserve">Spectral Features</w:t>
      </w:r>
    </w:p>
    <w:p>
      <w:pPr>
        <w:pStyle w:val="BodyText"/>
      </w:pPr>
      <w:r>
        <w:t xml:space="preserve">Following standard practices in music informatics</w:t>
      </w:r>
      <w:r>
        <w:t xml:space="preserve"> </w:t>
      </w:r>
      <w:r>
        <w:t xml:space="preserve">(Tzanetakis and Cook 2002)</w:t>
      </w:r>
      <w:r>
        <w:t xml:space="preserve">, we extract:</w:t>
      </w:r>
    </w:p>
    <w:p>
      <w:pPr>
        <w:pStyle w:val="BodyText"/>
      </w:pPr>
      <w:r>
        <w:rPr>
          <w:bCs/>
          <w:b/>
        </w:rPr>
        <w:t xml:space="preserve">Spectral Centroid:</w:t>
      </w:r>
    </w:p>
    <w:p>
      <w:pPr>
        <w:pStyle w:val="BodyText"/>
      </w:pPr>
      <m:oMathPara>
        <m:oMathParaPr>
          <m:jc m:val="center"/>
        </m:oMathParaPr>
        <m:oMath>
          <m:r>
            <m:rPr>
              <m:nor/>
              <m:sty m:val="p"/>
            </m:rPr>
            <m:t>SC</m:t>
          </m:r>
          <m:r>
            <m:rPr>
              <m:sty m:val="p"/>
            </m:rPr>
            <m:t>=</m:t>
          </m:r>
          <m:nary>
            <m:naryPr>
              <m:chr m:val="∑"/>
              <m:limLoc m:val="undOvr"/>
              <m:subHide m:val="off"/>
              <m:supHide m:val="on"/>
            </m:naryPr>
            <m:sub>
              <m:r>
                <m:t>k</m:t>
              </m:r>
            </m:sub>
            <m:sup>
              <m:r>
                <m:t>​</m:t>
              </m:r>
            </m:sup>
            <m:e>
              <m:r>
                <m:t>k</m:t>
              </m:r>
            </m:e>
          </m:nary>
          <m:r>
            <m:rPr>
              <m:sty m:val="p"/>
            </m:rPr>
            <m:t>×</m:t>
          </m:r>
          <m:f>
            <m:fPr>
              <m:type m:val="bar"/>
            </m:fPr>
            <m:num>
              <m:sSup>
                <m:e>
                  <m:d>
                    <m:dPr>
                      <m:begChr m:val="|"/>
                      <m:endChr m:val="|"/>
                      <m:sepChr m:val=""/>
                      <m:grow/>
                    </m:dPr>
                    <m:e>
                      <m:r>
                        <m:t>X</m:t>
                      </m:r>
                      <m:d>
                        <m:dPr>
                          <m:begChr m:val="("/>
                          <m:endChr m:val=")"/>
                          <m:sepChr m:val=""/>
                          <m:grow/>
                        </m:dPr>
                        <m:e>
                          <m:r>
                            <m:t>k</m:t>
                          </m:r>
                        </m:e>
                      </m:d>
                    </m:e>
                  </m:d>
                </m:e>
                <m:sup>
                  <m:r>
                    <m:t>2</m:t>
                  </m:r>
                </m:sup>
              </m:sSup>
            </m:num>
            <m:den>
              <m:nary>
                <m:naryPr>
                  <m:chr m:val="∑"/>
                  <m:limLoc m:val="undOvr"/>
                  <m:subHide m:val="off"/>
                  <m:supHide m:val="on"/>
                </m:naryPr>
                <m:sub>
                  <m:r>
                    <m:t>k</m:t>
                  </m:r>
                </m:sub>
                <m:sup>
                  <m:r>
                    <m:t>​</m:t>
                  </m:r>
                </m:sup>
                <m:e>
                  <m:sSup>
                    <m:e>
                      <m:d>
                        <m:dPr>
                          <m:begChr m:val="|"/>
                          <m:endChr m:val="|"/>
                          <m:sepChr m:val=""/>
                          <m:grow/>
                        </m:dPr>
                        <m:e>
                          <m:r>
                            <m:t>X</m:t>
                          </m:r>
                          <m:d>
                            <m:dPr>
                              <m:begChr m:val="("/>
                              <m:endChr m:val=")"/>
                              <m:sepChr m:val=""/>
                              <m:grow/>
                            </m:dPr>
                            <m:e>
                              <m:r>
                                <m:t>k</m:t>
                              </m:r>
                            </m:e>
                          </m:d>
                        </m:e>
                      </m:d>
                    </m:e>
                    <m:sup>
                      <m:r>
                        <m:t>2</m:t>
                      </m:r>
                    </m:sup>
                  </m:sSup>
                </m:e>
              </m:nary>
            </m:den>
          </m:f>
        </m:oMath>
      </m:oMathPara>
    </w:p>
    <w:p>
      <w:pPr>
        <w:pStyle w:val="FirstParagraph"/>
      </w:pPr>
      <w:r>
        <w:rPr>
          <w:bCs/>
          <w:b/>
        </w:rPr>
        <w:t xml:space="preserve">Spectral Rolloff:</w:t>
      </w:r>
    </w:p>
    <w:p>
      <w:pPr>
        <w:pStyle w:val="BodyText"/>
      </w:pPr>
      <m:oMathPara>
        <m:oMathParaPr>
          <m:jc m:val="center"/>
        </m:oMathParaPr>
        <m:oMath>
          <m:r>
            <m:rPr>
              <m:nor/>
              <m:sty m:val="p"/>
            </m:rPr>
            <m:t>SR</m:t>
          </m:r>
          <m:r>
            <m:rPr>
              <m:sty m:val="p"/>
            </m:rPr>
            <m:t>=</m:t>
          </m:r>
          <m:r>
            <m:t>k</m:t>
          </m:r>
          <m:r>
            <m:rPr>
              <m:nor/>
              <m:sty m:val="p"/>
            </m:rPr>
            <m:t> such that </m:t>
          </m:r>
          <m:nary>
            <m:naryPr>
              <m:chr m:val="∑"/>
              <m:limLoc m:val="undOvr"/>
              <m:subHide m:val="off"/>
              <m:supHide m:val="off"/>
            </m:naryPr>
            <m:sub>
              <m:r>
                <m:t>i</m:t>
              </m:r>
              <m:r>
                <m:rPr>
                  <m:sty m:val="p"/>
                </m:rPr>
                <m:t>=</m:t>
              </m:r>
              <m:r>
                <m:t>0</m:t>
              </m:r>
            </m:sub>
            <m:sup>
              <m:r>
                <m:t>k</m:t>
              </m:r>
            </m:sup>
            <m:e>
              <m:sSup>
                <m:e>
                  <m:d>
                    <m:dPr>
                      <m:begChr m:val="|"/>
                      <m:endChr m:val="|"/>
                      <m:sepChr m:val=""/>
                      <m:grow/>
                    </m:dPr>
                    <m:e>
                      <m:r>
                        <m:t>X</m:t>
                      </m:r>
                      <m:d>
                        <m:dPr>
                          <m:begChr m:val="("/>
                          <m:endChr m:val=")"/>
                          <m:sepChr m:val=""/>
                          <m:grow/>
                        </m:dPr>
                        <m:e>
                          <m:r>
                            <m:t>i</m:t>
                          </m:r>
                        </m:e>
                      </m:d>
                    </m:e>
                  </m:d>
                </m:e>
                <m:sup>
                  <m:r>
                    <m:t>2</m:t>
                  </m:r>
                </m:sup>
              </m:sSup>
            </m:e>
          </m:nary>
          <m:r>
            <m:rPr>
              <m:sty m:val="p"/>
            </m:rPr>
            <m:t>=</m:t>
          </m:r>
          <m:r>
            <m:t>0.85</m:t>
          </m:r>
          <m:r>
            <m:rPr>
              <m:sty m:val="p"/>
            </m:rPr>
            <m:t>×</m:t>
          </m:r>
          <m:nary>
            <m:naryPr>
              <m:chr m:val="∑"/>
              <m:limLoc m:val="undOvr"/>
              <m:subHide m:val="off"/>
              <m:supHide m:val="off"/>
            </m:naryPr>
            <m:sub>
              <m:r>
                <m:t>i</m:t>
              </m:r>
              <m:r>
                <m:rPr>
                  <m:sty m:val="p"/>
                </m:rPr>
                <m:t>=</m:t>
              </m:r>
              <m:r>
                <m:t>0</m:t>
              </m:r>
            </m:sub>
            <m:sup>
              <m:r>
                <m:t>N</m:t>
              </m:r>
              <m:r>
                <m:rPr>
                  <m:sty m:val="p"/>
                </m:rPr>
                <m:t>−</m:t>
              </m:r>
              <m:r>
                <m:t>1</m:t>
              </m:r>
            </m:sup>
            <m:e>
              <m:sSup>
                <m:e>
                  <m:d>
                    <m:dPr>
                      <m:begChr m:val="|"/>
                      <m:endChr m:val="|"/>
                      <m:sepChr m:val=""/>
                      <m:grow/>
                    </m:dPr>
                    <m:e>
                      <m:r>
                        <m:t>X</m:t>
                      </m:r>
                      <m:d>
                        <m:dPr>
                          <m:begChr m:val="("/>
                          <m:endChr m:val=")"/>
                          <m:sepChr m:val=""/>
                          <m:grow/>
                        </m:dPr>
                        <m:e>
                          <m:r>
                            <m:t>i</m:t>
                          </m:r>
                        </m:e>
                      </m:d>
                    </m:e>
                  </m:d>
                </m:e>
                <m:sup>
                  <m:r>
                    <m:t>2</m:t>
                  </m:r>
                </m:sup>
              </m:sSup>
            </m:e>
          </m:nary>
        </m:oMath>
      </m:oMathPara>
    </w:p>
    <w:p>
      <w:pPr>
        <w:pStyle w:val="FirstParagraph"/>
      </w:pPr>
      <w:r>
        <w:rPr>
          <w:bCs/>
          <w:b/>
        </w:rPr>
        <w:t xml:space="preserve">Spectral Bandwidth:</w:t>
      </w:r>
    </w:p>
    <w:p>
      <w:pPr>
        <w:pStyle w:val="BodyText"/>
      </w:pPr>
      <m:oMathPara>
        <m:oMathParaPr>
          <m:jc m:val="center"/>
        </m:oMathParaPr>
        <m:oMath>
          <m:r>
            <m:rPr>
              <m:nor/>
              <m:sty m:val="p"/>
            </m:rPr>
            <m:t>SB</m:t>
          </m:r>
          <m:r>
            <m:rPr>
              <m:sty m:val="p"/>
            </m:rPr>
            <m:t>=</m:t>
          </m:r>
          <m:rad>
            <m:radPr>
              <m:degHide m:val="on"/>
            </m:radPr>
            <m:deg/>
            <m:e>
              <m:nary>
                <m:naryPr>
                  <m:chr m:val="∑"/>
                  <m:limLoc m:val="undOvr"/>
                  <m:subHide m:val="off"/>
                  <m:supHide m:val="on"/>
                </m:naryPr>
                <m:sub>
                  <m:r>
                    <m:t>k</m:t>
                  </m:r>
                </m:sub>
                <m:sup>
                  <m:r>
                    <m:t>​</m:t>
                  </m:r>
                </m:sup>
                <m:e>
                  <m:sSup>
                    <m:e>
                      <m:d>
                        <m:dPr>
                          <m:begChr m:val="("/>
                          <m:endChr m:val=")"/>
                          <m:sepChr m:val=""/>
                          <m:grow/>
                        </m:dPr>
                        <m:e>
                          <m:r>
                            <m:t>k</m:t>
                          </m:r>
                          <m:r>
                            <m:rPr>
                              <m:sty m:val="p"/>
                            </m:rPr>
                            <m:t>−</m:t>
                          </m:r>
                          <m:r>
                            <m:rPr>
                              <m:nor/>
                              <m:sty m:val="p"/>
                            </m:rPr>
                            <m:t>SC</m:t>
                          </m:r>
                        </m:e>
                      </m:d>
                    </m:e>
                    <m:sup>
                      <m:r>
                        <m:t>2</m:t>
                      </m:r>
                    </m:sup>
                  </m:sSup>
                </m:e>
              </m:nary>
              <m:r>
                <m:rPr>
                  <m:sty m:val="p"/>
                </m:rPr>
                <m:t>×</m:t>
              </m:r>
              <m:f>
                <m:fPr>
                  <m:type m:val="bar"/>
                </m:fPr>
                <m:num>
                  <m:sSup>
                    <m:e>
                      <m:d>
                        <m:dPr>
                          <m:begChr m:val="|"/>
                          <m:endChr m:val="|"/>
                          <m:sepChr m:val=""/>
                          <m:grow/>
                        </m:dPr>
                        <m:e>
                          <m:r>
                            <m:t>X</m:t>
                          </m:r>
                          <m:d>
                            <m:dPr>
                              <m:begChr m:val="("/>
                              <m:endChr m:val=")"/>
                              <m:sepChr m:val=""/>
                              <m:grow/>
                            </m:dPr>
                            <m:e>
                              <m:r>
                                <m:t>k</m:t>
                              </m:r>
                            </m:e>
                          </m:d>
                        </m:e>
                      </m:d>
                    </m:e>
                    <m:sup>
                      <m:r>
                        <m:t>2</m:t>
                      </m:r>
                    </m:sup>
                  </m:sSup>
                </m:num>
                <m:den>
                  <m:nary>
                    <m:naryPr>
                      <m:chr m:val="∑"/>
                      <m:limLoc m:val="undOvr"/>
                      <m:subHide m:val="off"/>
                      <m:supHide m:val="on"/>
                    </m:naryPr>
                    <m:sub>
                      <m:r>
                        <m:t>k</m:t>
                      </m:r>
                    </m:sub>
                    <m:sup>
                      <m:r>
                        <m:t>​</m:t>
                      </m:r>
                    </m:sup>
                    <m:e>
                      <m:sSup>
                        <m:e>
                          <m:d>
                            <m:dPr>
                              <m:begChr m:val="|"/>
                              <m:endChr m:val="|"/>
                              <m:sepChr m:val=""/>
                              <m:grow/>
                            </m:dPr>
                            <m:e>
                              <m:r>
                                <m:t>X</m:t>
                              </m:r>
                              <m:d>
                                <m:dPr>
                                  <m:begChr m:val="("/>
                                  <m:endChr m:val=")"/>
                                  <m:sepChr m:val=""/>
                                  <m:grow/>
                                </m:dPr>
                                <m:e>
                                  <m:r>
                                    <m:t>k</m:t>
                                  </m:r>
                                </m:e>
                              </m:d>
                            </m:e>
                          </m:d>
                        </m:e>
                        <m:sup>
                          <m:r>
                            <m:t>2</m:t>
                          </m:r>
                        </m:sup>
                      </m:sSup>
                    </m:e>
                  </m:nary>
                </m:den>
              </m:f>
            </m:e>
          </m:rad>
        </m:oMath>
      </m:oMathPara>
    </w:p>
    <w:bookmarkEnd w:id="31"/>
    <w:bookmarkStart w:id="32" w:name="rhythmic-feature-extraction"/>
    <w:p>
      <w:pPr>
        <w:pStyle w:val="Heading2"/>
      </w:pPr>
      <w:r>
        <w:t xml:space="preserve">Rhythmic Feature Extraction</w:t>
      </w:r>
    </w:p>
    <w:p>
      <w:pPr>
        <w:pStyle w:val="FirstParagraph"/>
      </w:pPr>
      <w:r>
        <w:rPr>
          <w:bCs/>
          <w:b/>
        </w:rPr>
        <w:t xml:space="preserve">Mel-Frequency Cepstral Coefficients (MFCCs)</w:t>
      </w:r>
    </w:p>
    <w:p>
      <w:pPr>
        <w:pStyle w:val="BodyText"/>
      </w:pPr>
      <w:r>
        <w:t xml:space="preserve">Following</w:t>
      </w:r>
      <w:r>
        <w:t xml:space="preserve"> </w:t>
      </w:r>
      <w:r>
        <w:t xml:space="preserve">Logan (2000)</w:t>
      </w:r>
      <w:r>
        <w:t xml:space="preserve">, MFCCs are computed using:</w:t>
      </w:r>
    </w:p>
    <w:p>
      <w:pPr>
        <w:pStyle w:val="BodyText"/>
      </w:pPr>
      <m:oMathPara>
        <m:oMathParaPr>
          <m:jc m:val="center"/>
        </m:oMathParaPr>
        <m:oMath>
          <m:r>
            <m:rPr>
              <m:nor/>
              <m:sty m:val="p"/>
            </m:rPr>
            <m:t>mel</m:t>
          </m:r>
          <m:d>
            <m:dPr>
              <m:begChr m:val="("/>
              <m:endChr m:val=")"/>
              <m:sepChr m:val=""/>
              <m:grow/>
            </m:dPr>
            <m:e>
              <m:r>
                <m:t>f</m:t>
              </m:r>
            </m:e>
          </m:d>
          <m:r>
            <m:rPr>
              <m:sty m:val="p"/>
            </m:rPr>
            <m:t>=</m:t>
          </m:r>
          <m:r>
            <m:t>2595</m:t>
          </m:r>
          <m:r>
            <m:rPr>
              <m:sty m:val="p"/>
            </m:rPr>
            <m:t>×</m:t>
          </m:r>
          <m:sSub>
            <m:e>
              <m:r>
                <m:rPr>
                  <m:sty m:val="p"/>
                </m:rPr>
                <m:t>log</m:t>
              </m:r>
            </m:e>
            <m:sub>
              <m:r>
                <m:t>10</m:t>
              </m:r>
            </m:sub>
          </m:sSub>
          <m:d>
            <m:dPr>
              <m:begChr m:val="("/>
              <m:endChr m:val=")"/>
              <m:sepChr m:val=""/>
              <m:grow/>
            </m:dPr>
            <m:e>
              <m:r>
                <m:t>1</m:t>
              </m:r>
              <m:r>
                <m:rPr>
                  <m:sty m:val="p"/>
                </m:rPr>
                <m:t>+</m:t>
              </m:r>
              <m:f>
                <m:fPr>
                  <m:type m:val="bar"/>
                </m:fPr>
                <m:num>
                  <m:r>
                    <m:t>f</m:t>
                  </m:r>
                </m:num>
                <m:den>
                  <m:r>
                    <m:t>700</m:t>
                  </m:r>
                </m:den>
              </m:f>
            </m:e>
          </m:d>
        </m:oMath>
      </m:oMathPara>
    </w:p>
    <w:p>
      <w:pPr>
        <w:pStyle w:val="FirstParagraph"/>
      </w:pPr>
      <w:r>
        <w:rPr>
          <w:bCs/>
          <w:b/>
        </w:rPr>
        <w:t xml:space="preserve">Harmonic-Percussive Separation</w:t>
      </w:r>
    </w:p>
    <w:p>
      <w:pPr>
        <w:pStyle w:val="BodyText"/>
      </w:pPr>
      <w:r>
        <w:t xml:space="preserve">We utilize the method by</w:t>
      </w:r>
      <w:r>
        <w:t xml:space="preserve"> </w:t>
      </w:r>
      <w:r>
        <w:t xml:space="preserve">Fitzgerald (2010)</w:t>
      </w:r>
      <w:r>
        <w:t xml:space="preserve"> </w:t>
      </w:r>
      <w:r>
        <w:t xml:space="preserve">to separate harmonic and percussive components, with the ratio:</w:t>
      </w:r>
    </w:p>
    <w:p>
      <w:pPr>
        <w:pStyle w:val="BodyText"/>
      </w:pPr>
      <m:oMathPara>
        <m:oMathParaPr>
          <m:jc m:val="center"/>
        </m:oMathParaPr>
        <m:oMath>
          <m:r>
            <m:rPr>
              <m:nor/>
              <m:sty m:val="p"/>
            </m:rPr>
            <m:t>H/P Ratio</m:t>
          </m:r>
          <m:r>
            <m:rPr>
              <m:sty m:val="p"/>
            </m:rPr>
            <m:t>=</m:t>
          </m:r>
          <m:f>
            <m:fPr>
              <m:type m:val="bar"/>
            </m:fPr>
            <m:num>
              <m:sSub>
                <m:e>
                  <m:r>
                    <m:rPr>
                      <m:nor/>
                      <m:sty m:val="p"/>
                    </m:rPr>
                    <m:t>Energy</m:t>
                  </m:r>
                </m:e>
                <m:sub>
                  <m:d>
                    <m:dPr>
                      <m:begChr m:val="("/>
                      <m:endChr m:val=")"/>
                      <m:sepChr m:val=""/>
                      <m:grow/>
                    </m:dPr>
                    <m:e>
                      <m:r>
                        <m:rPr>
                          <m:nor/>
                          <m:sty m:val="p"/>
                        </m:rPr>
                        <m:t>Harmonic Component</m:t>
                      </m:r>
                    </m:e>
                  </m:d>
                </m:sub>
              </m:sSub>
            </m:num>
            <m:den>
              <m:sSub>
                <m:e>
                  <m:r>
                    <m:rPr>
                      <m:nor/>
                      <m:sty m:val="p"/>
                    </m:rPr>
                    <m:t>Energy</m:t>
                  </m:r>
                </m:e>
                <m:sub>
                  <m:d>
                    <m:dPr>
                      <m:begChr m:val="("/>
                      <m:endChr m:val=")"/>
                      <m:sepChr m:val=""/>
                      <m:grow/>
                    </m:dPr>
                    <m:e>
                      <m:r>
                        <m:rPr>
                          <m:nor/>
                          <m:sty m:val="p"/>
                        </m:rPr>
                        <m:t>Percussive Component</m:t>
                      </m:r>
                    </m:e>
                  </m:d>
                </m:sub>
              </m:sSub>
            </m:den>
          </m:f>
        </m:oMath>
      </m:oMathPara>
    </w:p>
    <w:p>
      <w:pPr>
        <w:pStyle w:val="FirstParagraph"/>
      </w:pPr>
      <w:r>
        <w:rPr>
          <w:bCs/>
          <w:b/>
        </w:rPr>
        <w:t xml:space="preserve">Inter-Onset Interval Analysis</w:t>
      </w:r>
    </w:p>
    <w:p>
      <w:pPr>
        <w:pStyle w:val="BodyText"/>
      </w:pPr>
      <w:r>
        <w:t xml:space="preserve">For rhythm analysis, we compute inter-onset intervals</w:t>
      </w:r>
      <w:r>
        <w:t xml:space="preserve"> </w:t>
      </w:r>
      <w:r>
        <w:t xml:space="preserve">(London 2012)</w:t>
      </w:r>
      <w:r>
        <w:t xml:space="preserve">:</w:t>
      </w:r>
    </w:p>
    <w:p>
      <w:pPr>
        <w:pStyle w:val="BodyText"/>
      </w:pPr>
      <m:oMathPara>
        <m:oMathParaPr>
          <m:jc m:val="center"/>
        </m:oMathParaPr>
        <m:oMath>
          <m:r>
            <m:rPr>
              <m:nor/>
              <m:sty m:val="p"/>
            </m:rPr>
            <m:t>IOI CV</m:t>
          </m:r>
          <m:r>
            <m:rPr>
              <m:sty m:val="p"/>
            </m:rPr>
            <m:t>=</m:t>
          </m:r>
          <m:f>
            <m:fPr>
              <m:type m:val="bar"/>
            </m:fPr>
            <m:num>
              <m:r>
                <m:rPr>
                  <m:nor/>
                  <m:sty m:val="p"/>
                </m:rPr>
                <m:t>Standard Deviation(IOI)</m:t>
              </m:r>
            </m:num>
            <m:den>
              <m:r>
                <m:rPr>
                  <m:nor/>
                  <m:sty m:val="p"/>
                </m:rPr>
                <m:t>Mean(IOI)</m:t>
              </m:r>
            </m:den>
          </m:f>
        </m:oMath>
      </m:oMathPara>
    </w:p>
    <w:p>
      <w:pPr>
        <w:pStyle w:val="FirstParagraph"/>
      </w:pPr>
      <m:oMathPara>
        <m:oMathParaPr>
          <m:jc m:val="center"/>
        </m:oMathParaPr>
        <m:oMath>
          <m:r>
            <m:rPr>
              <m:nor/>
              <m:sty m:val="p"/>
            </m:rPr>
            <m:t>Regularity</m:t>
          </m:r>
          <m:r>
            <m:rPr>
              <m:sty m:val="p"/>
            </m:rPr>
            <m:t>=</m:t>
          </m:r>
          <m:f>
            <m:fPr>
              <m:type m:val="bar"/>
            </m:fPr>
            <m:num>
              <m:r>
                <m:t>1</m:t>
              </m:r>
            </m:num>
            <m:den>
              <m:d>
                <m:dPr>
                  <m:begChr m:val="("/>
                  <m:endChr m:val=")"/>
                  <m:sepChr m:val=""/>
                  <m:grow/>
                </m:dPr>
                <m:e>
                  <m:r>
                    <m:t>1</m:t>
                  </m:r>
                  <m:r>
                    <m:rPr>
                      <m:sty m:val="p"/>
                    </m:rPr>
                    <m:t>+</m:t>
                  </m:r>
                  <m:r>
                    <m:rPr>
                      <m:nor/>
                      <m:sty m:val="p"/>
                    </m:rPr>
                    <m:t>Standard Deviation(IOI)</m:t>
                  </m:r>
                </m:e>
              </m:d>
            </m:den>
          </m:f>
        </m:oMath>
      </m:oMathPara>
    </w:p>
    <w:p>
      <w:pPr>
        <w:pStyle w:val="FirstParagraph"/>
      </w:pPr>
      <w:r>
        <w:rPr>
          <w:bCs/>
          <w:b/>
        </w:rPr>
        <w:t xml:space="preserve">Normalized Pairwise Variability Index (nPVI)</w:t>
      </w:r>
    </w:p>
    <w:p>
      <w:pPr>
        <w:pStyle w:val="BodyText"/>
      </w:pPr>
      <w:r>
        <w:t xml:space="preserve">Following</w:t>
      </w:r>
      <w:r>
        <w:t xml:space="preserve"> </w:t>
      </w:r>
      <w:r>
        <w:t xml:space="preserve">Grabe and Low (2002)</w:t>
      </w:r>
      <w:r>
        <w:t xml:space="preserve">:</w:t>
      </w:r>
    </w:p>
    <w:p>
      <w:pPr>
        <w:pStyle w:val="BodyText"/>
      </w:pPr>
      <m:oMathPara>
        <m:oMathParaPr>
          <m:jc m:val="center"/>
        </m:oMathParaPr>
        <m:oMath>
          <m:r>
            <m:rPr>
              <m:nor/>
              <m:sty m:val="p"/>
            </m:rPr>
            <m:t>nPVI</m:t>
          </m:r>
          <m:r>
            <m:rPr>
              <m:sty m:val="p"/>
            </m:rPr>
            <m:t>=</m:t>
          </m:r>
          <m:f>
            <m:fPr>
              <m:type m:val="bar"/>
            </m:fPr>
            <m:num>
              <m:r>
                <m:t>100</m:t>
              </m:r>
            </m:num>
            <m:den>
              <m:r>
                <m:t>m</m:t>
              </m:r>
              <m:r>
                <m:rPr>
                  <m:sty m:val="p"/>
                </m:rPr>
                <m:t>−</m:t>
              </m:r>
              <m:r>
                <m:t>1</m:t>
              </m:r>
            </m:den>
          </m:f>
          <m:r>
            <m:rPr>
              <m:sty m:val="p"/>
            </m:rPr>
            <m:t>×</m:t>
          </m:r>
          <m:nary>
            <m:naryPr>
              <m:chr m:val="∑"/>
              <m:limLoc m:val="undOvr"/>
              <m:subHide m:val="off"/>
              <m:supHide m:val="off"/>
            </m:naryPr>
            <m:sub>
              <m:r>
                <m:t>k</m:t>
              </m:r>
              <m:r>
                <m:rPr>
                  <m:sty m:val="p"/>
                </m:rPr>
                <m:t>=</m:t>
              </m:r>
              <m:r>
                <m:t>1</m:t>
              </m:r>
            </m:sub>
            <m:sup>
              <m:r>
                <m:t>m</m:t>
              </m:r>
              <m:r>
                <m:rPr>
                  <m:sty m:val="p"/>
                </m:rPr>
                <m:t>−</m:t>
              </m:r>
              <m:r>
                <m:t>1</m:t>
              </m:r>
            </m:sup>
            <m:e>
              <m:f>
                <m:fPr>
                  <m:type m:val="bar"/>
                </m:fPr>
                <m:num>
                  <m:d>
                    <m:dPr>
                      <m:begChr m:val="|"/>
                      <m:endChr m:val="|"/>
                      <m:sepChr m:val=""/>
                      <m:grow/>
                    </m:dPr>
                    <m:e>
                      <m:sSub>
                        <m:e>
                          <m:r>
                            <m:rPr>
                              <m:nor/>
                              <m:sty m:val="p"/>
                            </m:rPr>
                            <m:t>IOI</m:t>
                          </m:r>
                        </m:e>
                        <m:sub>
                          <m:r>
                            <m:t>k</m:t>
                          </m:r>
                        </m:sub>
                      </m:sSub>
                      <m:r>
                        <m:rPr>
                          <m:sty m:val="p"/>
                        </m:rPr>
                        <m:t>−</m:t>
                      </m:r>
                      <m:sSub>
                        <m:e>
                          <m:r>
                            <m:rPr>
                              <m:nor/>
                              <m:sty m:val="p"/>
                            </m:rPr>
                            <m:t>IOI</m:t>
                          </m:r>
                        </m:e>
                        <m:sub>
                          <m:r>
                            <m:t>k</m:t>
                          </m:r>
                          <m:r>
                            <m:rPr>
                              <m:sty m:val="p"/>
                            </m:rPr>
                            <m:t>+</m:t>
                          </m:r>
                          <m:r>
                            <m:t>1</m:t>
                          </m:r>
                        </m:sub>
                      </m:sSub>
                    </m:e>
                  </m:d>
                </m:num>
                <m:den>
                  <m:d>
                    <m:dPr>
                      <m:begChr m:val="("/>
                      <m:endChr m:val=")"/>
                      <m:sepChr m:val=""/>
                      <m:grow/>
                    </m:dPr>
                    <m:e>
                      <m:sSub>
                        <m:e>
                          <m:r>
                            <m:rPr>
                              <m:nor/>
                              <m:sty m:val="p"/>
                            </m:rPr>
                            <m:t>IOI</m:t>
                          </m:r>
                        </m:e>
                        <m:sub>
                          <m:r>
                            <m:t>k</m:t>
                          </m:r>
                        </m:sub>
                      </m:sSub>
                      <m:r>
                        <m:rPr>
                          <m:sty m:val="p"/>
                        </m:rPr>
                        <m:t>+</m:t>
                      </m:r>
                      <m:sSub>
                        <m:e>
                          <m:r>
                            <m:rPr>
                              <m:nor/>
                              <m:sty m:val="p"/>
                            </m:rPr>
                            <m:t>IOI</m:t>
                          </m:r>
                        </m:e>
                        <m:sub>
                          <m:r>
                            <m:t>k</m:t>
                          </m:r>
                          <m:r>
                            <m:rPr>
                              <m:sty m:val="p"/>
                            </m:rPr>
                            <m:t>+</m:t>
                          </m:r>
                          <m:r>
                            <m:t>1</m:t>
                          </m:r>
                        </m:sub>
                      </m:sSub>
                    </m:e>
                  </m:d>
                </m:den>
              </m:f>
            </m:e>
          </m:nary>
        </m:oMath>
      </m:oMathPara>
    </w:p>
    <w:p>
      <w:pPr>
        <w:pStyle w:val="FirstParagraph"/>
      </w:pPr>
      <w:r>
        <w:rPr>
          <w:bCs/>
          <w:b/>
        </w:rPr>
        <w:t xml:space="preserve">Microtiming Deviation</w:t>
      </w:r>
    </w:p>
    <w:p>
      <w:pPr>
        <w:pStyle w:val="BodyText"/>
      </w:pPr>
      <w:r>
        <w:t xml:space="preserve">Timing accuracy relative to ideal grid positions:</w:t>
      </w:r>
    </w:p>
    <w:p>
      <w:pPr>
        <w:pStyle w:val="BodyText"/>
      </w:pPr>
      <m:oMathPara>
        <m:oMathParaPr>
          <m:jc m:val="center"/>
        </m:oMathParaPr>
        <m:oMath>
          <m:r>
            <m:rPr>
              <m:nor/>
              <m:sty m:val="p"/>
            </m:rPr>
            <m:t>MTD</m:t>
          </m:r>
          <m:r>
            <m:rPr>
              <m:sty m:val="p"/>
            </m:rPr>
            <m:t>=</m:t>
          </m:r>
          <m:f>
            <m:fPr>
              <m:type m:val="bar"/>
            </m:fPr>
            <m:num>
              <m:r>
                <m:t>1</m:t>
              </m:r>
            </m:num>
            <m:den>
              <m:r>
                <m:t>n</m:t>
              </m:r>
            </m:den>
          </m:f>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t</m:t>
                      </m:r>
                    </m:e>
                    <m:sub>
                      <m:r>
                        <m:t>i</m:t>
                      </m:r>
                    </m:sub>
                  </m:sSub>
                  <m:r>
                    <m:rPr>
                      <m:sty m:val="p"/>
                    </m:rPr>
                    <m:t>−</m:t>
                  </m:r>
                  <m:sSub>
                    <m:e>
                      <m:r>
                        <m:t>t</m:t>
                      </m:r>
                    </m:e>
                    <m:sub>
                      <m:r>
                        <m:rPr>
                          <m:nor/>
                          <m:sty m:val="p"/>
                        </m:rPr>
                        <m:t>grid</m:t>
                      </m:r>
                    </m:sub>
                  </m:sSub>
                  <m:d>
                    <m:dPr>
                      <m:begChr m:val="("/>
                      <m:endChr m:val=")"/>
                      <m:sepChr m:val=""/>
                      <m:grow/>
                    </m:dPr>
                    <m:e>
                      <m:r>
                        <m:t>i</m:t>
                      </m:r>
                    </m:e>
                  </m:d>
                </m:e>
              </m:d>
            </m:e>
          </m:nary>
        </m:oMath>
      </m:oMathPara>
    </w:p>
    <w:bookmarkEnd w:id="32"/>
    <w:bookmarkStart w:id="33" w:name="cultural-and-linguistic-feature-analysis"/>
    <w:p>
      <w:pPr>
        <w:pStyle w:val="Heading2"/>
      </w:pPr>
      <w:r>
        <w:t xml:space="preserve">Cultural and Linguistic Feature Analysis</w:t>
      </w:r>
    </w:p>
    <w:p>
      <w:pPr>
        <w:pStyle w:val="FirstParagraph"/>
      </w:pPr>
      <w:r>
        <w:rPr>
          <w:bCs/>
          <w:b/>
        </w:rPr>
        <w:t xml:space="preserve">Speech Surrogate Pattern Recognition</w:t>
      </w:r>
    </w:p>
    <w:p>
      <w:pPr>
        <w:pStyle w:val="BodyText"/>
      </w:pPr>
      <w:r>
        <w:t xml:space="preserve">This novel component analyzes drum-speech correspondence, building on work by</w:t>
      </w:r>
      <w:r>
        <w:t xml:space="preserve"> </w:t>
      </w:r>
      <w:r>
        <w:t xml:space="preserve">Carrington (1949; Gleick 2011)</w:t>
      </w:r>
      <w:r>
        <w:t xml:space="preserve">:</w:t>
      </w:r>
    </w:p>
    <w:p>
      <w:pPr>
        <w:pStyle w:val="BodyText"/>
      </w:pPr>
      <w:r>
        <w:rPr>
          <w:bCs/>
          <w:b/>
        </w:rPr>
        <w:t xml:space="preserve">Tonal Contour Analysis:</w:t>
      </w:r>
    </w:p>
    <w:p>
      <w:pPr>
        <w:pStyle w:val="BodyText"/>
      </w:pPr>
      <w:r>
        <w:t xml:space="preserve">Fundamental frequency is converted to semitones for tonal analysis:</w:t>
      </w:r>
    </w:p>
    <w:p>
      <w:pPr>
        <w:pStyle w:val="BodyText"/>
      </w:pPr>
      <m:oMathPara>
        <m:oMathParaPr>
          <m:jc m:val="center"/>
        </m:oMathParaPr>
        <m:oMath>
          <m:sSub>
            <m:e>
              <m:r>
                <m:t>F</m:t>
              </m:r>
            </m:e>
            <m:sub>
              <m:sSub>
                <m:e>
                  <m:r>
                    <m:t>0</m:t>
                  </m:r>
                </m:e>
                <m:sub>
                  <m:r>
                    <m:rPr>
                      <m:nor/>
                      <m:sty m:val="p"/>
                    </m:rPr>
                    <m:t>semitones</m:t>
                  </m:r>
                </m:sub>
              </m:sSub>
            </m:sub>
          </m:sSub>
          <m:d>
            <m:dPr>
              <m:begChr m:val="("/>
              <m:endChr m:val=")"/>
              <m:sepChr m:val=""/>
              <m:grow/>
            </m:dPr>
            <m:e>
              <m:r>
                <m:t>n</m:t>
              </m:r>
            </m:e>
          </m:d>
          <m:r>
            <m:rPr>
              <m:sty m:val="p"/>
            </m:rPr>
            <m:t>=</m:t>
          </m:r>
          <m:r>
            <m:t>12</m:t>
          </m:r>
          <m:r>
            <m:rPr>
              <m:sty m:val="p"/>
            </m:rPr>
            <m:t>×</m:t>
          </m:r>
          <m:sSub>
            <m:e>
              <m:r>
                <m:rPr>
                  <m:sty m:val="p"/>
                </m:rPr>
                <m:t>log</m:t>
              </m:r>
            </m:e>
            <m:sub>
              <m:r>
                <m:t>2</m:t>
              </m:r>
            </m:sub>
          </m:sSub>
          <m:d>
            <m:dPr>
              <m:begChr m:val="("/>
              <m:endChr m:val=")"/>
              <m:sepChr m:val=""/>
              <m:grow/>
            </m:dPr>
            <m:e>
              <m:f>
                <m:fPr>
                  <m:type m:val="bar"/>
                </m:fPr>
                <m:num>
                  <m:sSub>
                    <m:e>
                      <m:r>
                        <m:t>F</m:t>
                      </m:r>
                    </m:e>
                    <m:sub>
                      <m:r>
                        <m:t>0</m:t>
                      </m:r>
                    </m:sub>
                  </m:sSub>
                  <m:d>
                    <m:dPr>
                      <m:begChr m:val="("/>
                      <m:endChr m:val=")"/>
                      <m:sepChr m:val=""/>
                      <m:grow/>
                    </m:dPr>
                    <m:e>
                      <m:r>
                        <m:t>n</m:t>
                      </m:r>
                    </m:e>
                  </m:d>
                </m:num>
                <m:den>
                  <m:r>
                    <m:t>440</m:t>
                  </m:r>
                </m:den>
              </m:f>
            </m:e>
          </m:d>
        </m:oMath>
      </m:oMathPara>
    </w:p>
    <w:p>
      <w:pPr>
        <w:pStyle w:val="FirstParagraph"/>
      </w:pPr>
      <w:r>
        <w:rPr>
          <w:bCs/>
          <w:b/>
        </w:rPr>
        <w:t xml:space="preserve">Tonal Movement:</w:t>
      </w:r>
    </w:p>
    <w:p>
      <w:pPr>
        <w:pStyle w:val="BodyText"/>
      </w:pPr>
      <m:oMathPara>
        <m:oMathParaPr>
          <m:jc m:val="center"/>
        </m:oMathParaPr>
        <m:oMath>
          <m:r>
            <m:rPr>
              <m:nor/>
              <m:sty m:val="p"/>
            </m:rPr>
            <m:t>TM</m:t>
          </m:r>
          <m:r>
            <m:rPr>
              <m:sty m:val="p"/>
            </m:rPr>
            <m:t>=</m:t>
          </m:r>
          <m:nary>
            <m:naryPr>
              <m:chr m:val="∑"/>
              <m:limLoc m:val="undOvr"/>
              <m:subHide m:val="off"/>
              <m:supHide m:val="off"/>
            </m:naryPr>
            <m:sub>
              <m:r>
                <m:t>n</m:t>
              </m:r>
              <m:r>
                <m:rPr>
                  <m:sty m:val="p"/>
                </m:rPr>
                <m:t>=</m:t>
              </m:r>
              <m:r>
                <m:t>1</m:t>
              </m:r>
            </m:sub>
            <m:sup>
              <m:r>
                <m:t>N</m:t>
              </m:r>
              <m:r>
                <m:rPr>
                  <m:sty m:val="p"/>
                </m:rPr>
                <m:t>−</m:t>
              </m:r>
              <m:r>
                <m:t>1</m:t>
              </m:r>
            </m:sup>
            <m:e>
              <m:d>
                <m:dPr>
                  <m:begChr m:val="|"/>
                  <m:endChr m:val="|"/>
                  <m:sepChr m:val=""/>
                  <m:grow/>
                </m:dPr>
                <m:e>
                  <m:sSub>
                    <m:e>
                      <m:r>
                        <m:t>F</m:t>
                      </m:r>
                    </m:e>
                    <m:sub>
                      <m:sSub>
                        <m:e>
                          <m:r>
                            <m:t>0</m:t>
                          </m:r>
                        </m:e>
                        <m:sub>
                          <m:r>
                            <m:rPr>
                              <m:nor/>
                              <m:sty m:val="p"/>
                            </m:rPr>
                            <m:t>semitones</m:t>
                          </m:r>
                        </m:sub>
                      </m:sSub>
                    </m:sub>
                  </m:sSub>
                  <m:d>
                    <m:dPr>
                      <m:begChr m:val="("/>
                      <m:endChr m:val=")"/>
                      <m:sepChr m:val=""/>
                      <m:grow/>
                    </m:dPr>
                    <m:e>
                      <m:r>
                        <m:t>n</m:t>
                      </m:r>
                      <m:r>
                        <m:rPr>
                          <m:sty m:val="p"/>
                        </m:rPr>
                        <m:t>+</m:t>
                      </m:r>
                      <m:r>
                        <m:t>1</m:t>
                      </m:r>
                    </m:e>
                  </m:d>
                  <m:r>
                    <m:rPr>
                      <m:sty m:val="p"/>
                    </m:rPr>
                    <m:t>−</m:t>
                  </m:r>
                  <m:sSub>
                    <m:e>
                      <m:r>
                        <m:t>F</m:t>
                      </m:r>
                    </m:e>
                    <m:sub>
                      <m:sSub>
                        <m:e>
                          <m:r>
                            <m:t>0</m:t>
                          </m:r>
                        </m:e>
                        <m:sub>
                          <m:r>
                            <m:rPr>
                              <m:nor/>
                              <m:sty m:val="p"/>
                            </m:rPr>
                            <m:t>semitones</m:t>
                          </m:r>
                        </m:sub>
                      </m:sSub>
                    </m:sub>
                  </m:sSub>
                  <m:d>
                    <m:dPr>
                      <m:begChr m:val="("/>
                      <m:endChr m:val=")"/>
                      <m:sepChr m:val=""/>
                      <m:grow/>
                    </m:dPr>
                    <m:e>
                      <m:r>
                        <m:t>n</m:t>
                      </m:r>
                    </m:e>
                  </m:d>
                </m:e>
              </m:d>
            </m:e>
          </m:nary>
        </m:oMath>
      </m:oMathPara>
    </w:p>
    <w:p>
      <w:pPr>
        <w:pStyle w:val="FirstParagraph"/>
      </w:pPr>
      <w:r>
        <w:rPr>
          <w:bCs/>
          <w:b/>
        </w:rPr>
        <w:t xml:space="preserve">Direction Change Rate:</w:t>
      </w:r>
    </w:p>
    <w:p>
      <w:pPr>
        <w:pStyle w:val="BodyText"/>
      </w:pPr>
      <m:oMathPara>
        <m:oMathParaPr>
          <m:jc m:val="center"/>
        </m:oMathParaPr>
        <m:oMath>
          <m:r>
            <m:rPr>
              <m:nor/>
              <m:sty m:val="p"/>
            </m:rPr>
            <m:t>DCR</m:t>
          </m:r>
          <m:r>
            <m:rPr>
              <m:sty m:val="p"/>
            </m:rPr>
            <m:t>=</m:t>
          </m:r>
          <m:f>
            <m:fPr>
              <m:type m:val="bar"/>
            </m:fPr>
            <m:num>
              <m:r>
                <m:rPr>
                  <m:nor/>
                  <m:sty m:val="p"/>
                </m:rPr>
                <m:t>Number of Direction Changes</m:t>
              </m:r>
            </m:num>
            <m:den>
              <m:r>
                <m:t>N</m:t>
              </m:r>
              <m:r>
                <m:rPr>
                  <m:sty m:val="p"/>
                </m:rPr>
                <m:t>−</m:t>
              </m:r>
              <m:r>
                <m:t>2</m:t>
              </m:r>
            </m:den>
          </m:f>
        </m:oMath>
      </m:oMathPara>
    </w:p>
    <w:p>
      <w:pPr>
        <w:pStyle w:val="FirstParagraph"/>
      </w:pPr>
      <w:r>
        <w:rPr>
          <w:bCs/>
          <w:b/>
        </w:rPr>
        <w:t xml:space="preserve">Syllable Rate Analysis:</w:t>
      </w:r>
    </w:p>
    <w:p>
      <w:pPr>
        <w:pStyle w:val="BodyText"/>
      </w:pPr>
      <w:r>
        <w:t xml:space="preserve">Communication patterns are analyzed through syllable-like segmentation:</w:t>
      </w:r>
    </w:p>
    <w:p>
      <w:pPr>
        <w:pStyle w:val="BodyText"/>
      </w:pPr>
      <m:oMathPara>
        <m:oMathParaPr>
          <m:jc m:val="center"/>
        </m:oMathParaPr>
        <m:oMath>
          <m:r>
            <m:rPr>
              <m:nor/>
              <m:sty m:val="p"/>
            </m:rPr>
            <m:t>Syllable Rate</m:t>
          </m:r>
          <m:r>
            <m:rPr>
              <m:sty m:val="p"/>
            </m:rPr>
            <m:t>=</m:t>
          </m:r>
          <m:f>
            <m:fPr>
              <m:type m:val="bar"/>
            </m:fPr>
            <m:num>
              <m:r>
                <m:rPr>
                  <m:nor/>
                  <m:sty m:val="p"/>
                </m:rPr>
                <m:t>Number of Syllables</m:t>
              </m:r>
            </m:num>
            <m:den>
              <m:r>
                <m:rPr>
                  <m:nor/>
                  <m:sty m:val="p"/>
                </m:rPr>
                <m:t>Total Duration</m:t>
              </m:r>
            </m:den>
          </m:f>
        </m:oMath>
      </m:oMathPara>
    </w:p>
    <w:bookmarkEnd w:id="33"/>
    <w:bookmarkEnd w:id="34"/>
    <w:bookmarkStart w:id="36" w:name="machine-learning-framework"/>
    <w:p>
      <w:pPr>
        <w:pStyle w:val="Heading1"/>
      </w:pPr>
      <w:r>
        <w:t xml:space="preserve">MACHINE LEARNING FRAMEWORK</w:t>
      </w:r>
    </w:p>
    <w:bookmarkStart w:id="35" w:name="model-architecture-design"/>
    <w:p>
      <w:pPr>
        <w:pStyle w:val="Heading2"/>
      </w:pPr>
      <w:r>
        <w:t xml:space="preserve">Model Architecture Design</w:t>
      </w:r>
    </w:p>
    <w:p>
      <w:pPr>
        <w:pStyle w:val="FirstParagraph"/>
      </w:pPr>
      <w:r>
        <w:t xml:space="preserve">Our generative framework utilizes state-of-the-art deep learning architectures, following recent advances in generative modeling</w:t>
      </w:r>
      <w:r>
        <w:t xml:space="preserve"> </w:t>
      </w:r>
      <w:r>
        <w:t xml:space="preserve">(Goodfellow, Bengio, and Courville 2016; Kingma and Welling 2013)</w:t>
      </w:r>
      <w:r>
        <w:t xml:space="preserve">.</w:t>
      </w:r>
    </w:p>
    <w:p>
      <w:pPr>
        <w:pStyle w:val="BodyText"/>
      </w:pPr>
      <w:r>
        <w:rPr>
          <w:bCs/>
          <w:b/>
        </w:rPr>
        <w:t xml:space="preserve">Cultural Distance Metric</w:t>
      </w:r>
    </w:p>
    <w:p>
      <w:pPr>
        <w:pStyle w:val="BodyText"/>
      </w:pPr>
      <w:r>
        <w:t xml:space="preserve">We define cultural similarity between samples using:</w:t>
      </w:r>
    </w:p>
    <w:p>
      <w:pPr>
        <w:pStyle w:val="BodyText"/>
      </w:pPr>
      <m:oMathPara>
        <m:oMathParaPr>
          <m:jc m:val="center"/>
        </m:oMathParaPr>
        <m:oMath>
          <m:sSub>
            <m:e>
              <m:r>
                <m:t>d</m:t>
              </m:r>
            </m:e>
            <m:sub>
              <m:r>
                <m:rPr>
                  <m:nor/>
                  <m:sty m:val="p"/>
                </m:rPr>
                <m:t>cultural</m:t>
              </m:r>
            </m:sub>
          </m:sSub>
          <m:d>
            <m:dPr>
              <m:begChr m:val="("/>
              <m:endChr m:val=")"/>
              <m:sepChr m:val=""/>
              <m:grow/>
            </m:dPr>
            <m:e>
              <m:sSub>
                <m:e>
                  <m:r>
                    <m:t>s</m:t>
                  </m:r>
                </m:e>
                <m:sub>
                  <m:r>
                    <m:t>1</m:t>
                  </m:r>
                </m:sub>
              </m:sSub>
              <m:r>
                <m:rPr>
                  <m:sty m:val="p"/>
                </m:rPr>
                <m:t>,</m:t>
              </m:r>
              <m:sSub>
                <m:e>
                  <m:r>
                    <m:t>s</m:t>
                  </m:r>
                </m:e>
                <m:sub>
                  <m:r>
                    <m:t>2</m:t>
                  </m:r>
                </m:sub>
              </m:sSub>
            </m:e>
          </m:d>
          <m:r>
            <m:rPr>
              <m:sty m:val="p"/>
            </m:rPr>
            <m:t>=</m:t>
          </m:r>
          <m:rad>
            <m:radPr>
              <m:degHide m:val="on"/>
            </m:radPr>
            <m:deg/>
            <m:e>
              <m:nary>
                <m:naryPr>
                  <m:chr m:val="∑"/>
                  <m:limLoc m:val="undOvr"/>
                  <m:subHide m:val="off"/>
                  <m:supHide m:val="off"/>
                </m:naryPr>
                <m:sub>
                  <m:r>
                    <m:t>i</m:t>
                  </m:r>
                  <m:r>
                    <m:rPr>
                      <m:sty m:val="p"/>
                    </m:rPr>
                    <m:t>=</m:t>
                  </m:r>
                  <m:r>
                    <m:t>1</m:t>
                  </m:r>
                </m:sub>
                <m:sup>
                  <m:r>
                    <m:t>d</m:t>
                  </m:r>
                </m:sup>
                <m:e>
                  <m:sSub>
                    <m:e>
                      <m:r>
                        <m:t>w</m:t>
                      </m:r>
                    </m:e>
                    <m:sub>
                      <m:r>
                        <m:t>i</m:t>
                      </m:r>
                    </m:sub>
                  </m:sSub>
                </m:e>
              </m:nary>
              <m:sSup>
                <m:e>
                  <m:d>
                    <m:dPr>
                      <m:begChr m:val="("/>
                      <m:endChr m:val=")"/>
                      <m:sepChr m:val=""/>
                      <m:grow/>
                    </m:dPr>
                    <m:e>
                      <m:sSub>
                        <m:e>
                          <m:r>
                            <m:t>f</m:t>
                          </m:r>
                        </m:e>
                        <m:sub>
                          <m:r>
                            <m:t>i</m:t>
                          </m:r>
                        </m:sub>
                      </m:sSub>
                      <m:d>
                        <m:dPr>
                          <m:begChr m:val="("/>
                          <m:endChr m:val=")"/>
                          <m:sepChr m:val=""/>
                          <m:grow/>
                        </m:dPr>
                        <m:e>
                          <m:sSub>
                            <m:e>
                              <m:r>
                                <m:t>s</m:t>
                              </m:r>
                            </m:e>
                            <m:sub>
                              <m:r>
                                <m:t>1</m:t>
                              </m:r>
                            </m:sub>
                          </m:sSub>
                        </m:e>
                      </m:d>
                      <m:r>
                        <m:rPr>
                          <m:sty m:val="p"/>
                        </m:rPr>
                        <m:t>−</m:t>
                      </m:r>
                      <m:sSub>
                        <m:e>
                          <m:r>
                            <m:t>f</m:t>
                          </m:r>
                        </m:e>
                        <m:sub>
                          <m:r>
                            <m:t>i</m:t>
                          </m:r>
                        </m:sub>
                      </m:sSub>
                      <m:d>
                        <m:dPr>
                          <m:begChr m:val="("/>
                          <m:endChr m:val=")"/>
                          <m:sepChr m:val=""/>
                          <m:grow/>
                        </m:dPr>
                        <m:e>
                          <m:sSub>
                            <m:e>
                              <m:r>
                                <m:t>s</m:t>
                              </m:r>
                            </m:e>
                            <m:sub>
                              <m:r>
                                <m:t>2</m:t>
                              </m:r>
                            </m:sub>
                          </m:sSub>
                        </m:e>
                      </m:d>
                    </m:e>
                  </m:d>
                </m:e>
                <m:sup>
                  <m:r>
                    <m:t>2</m:t>
                  </m:r>
                </m:sup>
              </m:sSup>
            </m:e>
          </m:rad>
        </m:oMath>
      </m:oMathPara>
    </w:p>
    <w:p>
      <w:pPr>
        <w:pStyle w:val="FirstParagraph"/>
      </w:pPr>
      <w:r>
        <w:t xml:space="preserve">where</w:t>
      </w:r>
      <w:r>
        <w:t xml:space="preserve"> </w:t>
      </w:r>
      <m:oMath>
        <m:sSub>
          <m:e>
            <m:r>
              <m:t>f</m:t>
            </m:r>
          </m:e>
          <m:sub>
            <m:r>
              <m:t>i</m:t>
            </m:r>
          </m:sub>
        </m:sSub>
      </m:oMath>
      <w:r>
        <w:t xml:space="preserve"> </w:t>
      </w:r>
      <w:r>
        <w:t xml:space="preserve">represents cultural feature</w:t>
      </w:r>
      <w:r>
        <w:t xml:space="preserve"> </w:t>
      </w:r>
      <m:oMath>
        <m:r>
          <m:t>i</m:t>
        </m:r>
      </m:oMath>
      <w:r>
        <w:t xml:space="preserve"> </w:t>
      </w:r>
      <w:r>
        <w:t xml:space="preserve">with weight</w:t>
      </w:r>
      <w:r>
        <w:t xml:space="preserve"> </w:t>
      </w:r>
      <m:oMath>
        <m:sSub>
          <m:e>
            <m:r>
              <m:t>w</m:t>
            </m:r>
          </m:e>
          <m:sub>
            <m:r>
              <m:t>i</m:t>
            </m:r>
          </m:sub>
        </m:sSub>
      </m:oMath>
      <w:r>
        <w:t xml:space="preserve">.</w:t>
      </w:r>
    </w:p>
    <w:p>
      <w:pPr>
        <w:pStyle w:val="BodyText"/>
      </w:pPr>
      <w:r>
        <w:rPr>
          <w:bCs/>
          <w:b/>
        </w:rPr>
        <w:t xml:space="preserve">Support Vector Machine Implementation</w:t>
      </w:r>
    </w:p>
    <w:p>
      <w:pPr>
        <w:pStyle w:val="BodyText"/>
      </w:pPr>
      <w:r>
        <w:t xml:space="preserve">For classification tasks, we employ SVM with RBF kernel</w:t>
      </w:r>
      <w:r>
        <w:t xml:space="preserve"> </w:t>
      </w:r>
      <w:r>
        <w:t xml:space="preserve">(Cortes and Vapnik 1995)</w:t>
      </w:r>
      <w:r>
        <w:t xml:space="preserve">:</w:t>
      </w:r>
    </w:p>
    <w:p>
      <w:pPr>
        <w:pStyle w:val="BodyText"/>
      </w:pPr>
      <w:r>
        <w:t xml:space="preserve">Optimization objective:</w:t>
      </w:r>
    </w:p>
    <w:p>
      <w:pPr>
        <w:pStyle w:val="BodyText"/>
      </w:pPr>
      <m:oMathPara>
        <m:oMathParaPr>
          <m:jc m:val="center"/>
        </m:oMathParaPr>
        <m:oMath>
          <m:r>
            <m:rPr>
              <m:nor/>
              <m:sty m:val="p"/>
            </m:rPr>
            <m:t>Minimize: </m:t>
          </m:r>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 constraints following</w:t>
      </w:r>
      <w:r>
        <w:t xml:space="preserve"> </w:t>
      </w:r>
      <w:r>
        <w:t xml:space="preserve">Schölkopf et al. (2000)</w:t>
      </w:r>
      <w:r>
        <w:t xml:space="preserve">.</w:t>
      </w:r>
    </w:p>
    <w:p>
      <w:pPr>
        <w:pStyle w:val="BodyText"/>
      </w:pPr>
      <w:r>
        <w:rPr>
          <w:bCs/>
          <w:b/>
        </w:rPr>
        <w:t xml:space="preserve">Deep Learning Architecture</w:t>
      </w:r>
    </w:p>
    <w:p>
      <w:pPr>
        <w:pStyle w:val="BodyText"/>
      </w:pPr>
      <w:r>
        <w:t xml:space="preserve">For generative modeling, we implement a multi-class neural network with cross-entropy loss:</w:t>
      </w:r>
    </w:p>
    <w:p>
      <w:pPr>
        <w:pStyle w:val="BodyText"/>
      </w:pPr>
      <m:oMathPara>
        <m:oMathParaPr>
          <m:jc m:val="center"/>
        </m:oMathParaPr>
        <m:oMath>
          <m:r>
            <m:t>L</m:t>
          </m:r>
          <m:r>
            <m:rPr>
              <m:sty m:val="p"/>
            </m:rPr>
            <m:t>=</m:t>
          </m:r>
          <m:r>
            <m:rPr>
              <m:sty m:val="p"/>
            </m:rPr>
            <m:t>−</m:t>
          </m:r>
          <m:f>
            <m:fPr>
              <m:type m:val="bar"/>
            </m:fPr>
            <m:num>
              <m:r>
                <m:t>1</m:t>
              </m:r>
            </m:num>
            <m:den>
              <m:r>
                <m:t>n</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c</m:t>
                  </m:r>
                </m:sup>
                <m:e>
                  <m:sSub>
                    <m:e>
                      <m:r>
                        <m:t>y</m:t>
                      </m:r>
                    </m:e>
                    <m:sub>
                      <m:r>
                        <m:t>i</m:t>
                      </m:r>
                      <m:r>
                        <m:t>j</m:t>
                      </m:r>
                    </m:sub>
                  </m:sSub>
                </m:e>
              </m:nary>
            </m:e>
          </m:nary>
          <m:r>
            <m:rPr>
              <m:sty m:val="p"/>
            </m:rPr>
            <m:t>×</m:t>
          </m:r>
          <m:r>
            <m:rPr>
              <m:sty m:val="p"/>
            </m:rPr>
            <m:t>log</m:t>
          </m:r>
          <m:d>
            <m:dPr>
              <m:begChr m:val="("/>
              <m:endChr m:val=")"/>
              <m:sepChr m:val=""/>
              <m:grow/>
            </m:dPr>
            <m:e>
              <m:sSub>
                <m:e>
                  <m:acc>
                    <m:accPr>
                      <m:chr m:val="̂"/>
                    </m:accPr>
                    <m:e>
                      <m:r>
                        <m:t>y</m:t>
                      </m:r>
                    </m:e>
                  </m:acc>
                </m:e>
                <m:sub>
                  <m:r>
                    <m:t>i</m:t>
                  </m:r>
                  <m:r>
                    <m:t>j</m:t>
                  </m:r>
                </m:sub>
              </m:sSub>
            </m:e>
          </m:d>
        </m:oMath>
      </m:oMathPara>
    </w:p>
    <w:bookmarkEnd w:id="35"/>
    <w:bookmarkEnd w:id="36"/>
    <w:bookmarkStart w:id="39" w:name="validation-and-evaluation-framework"/>
    <w:p>
      <w:pPr>
        <w:pStyle w:val="Heading1"/>
      </w:pPr>
      <w:r>
        <w:t xml:space="preserve">VALIDATION AND EVALUATION FRAMEWORK</w:t>
      </w:r>
    </w:p>
    <w:bookmarkStart w:id="37" w:name="cross-validation-strategy"/>
    <w:p>
      <w:pPr>
        <w:pStyle w:val="Heading2"/>
      </w:pPr>
      <w:r>
        <w:t xml:space="preserve">Cross-Validation Strategy</w:t>
      </w:r>
    </w:p>
    <w:p>
      <w:pPr>
        <w:pStyle w:val="FirstParagraph"/>
      </w:pPr>
      <w:r>
        <w:t xml:space="preserve">We employ stratified k-fold cross-validation following</w:t>
      </w:r>
      <w:r>
        <w:t xml:space="preserve"> </w:t>
      </w:r>
      <w:r>
        <w:t xml:space="preserve">Kohavi et al. (1995)</w:t>
      </w:r>
      <w:r>
        <w:t xml:space="preserve">:</w:t>
      </w:r>
    </w:p>
    <w:p>
      <w:pPr>
        <w:pStyle w:val="BodyText"/>
      </w:pPr>
      <m:oMathPara>
        <m:oMathParaPr>
          <m:jc m:val="center"/>
        </m:oMathParaPr>
        <m:oMath>
          <m:r>
            <m:rPr>
              <m:nor/>
              <m:sty m:val="p"/>
            </m:rPr>
            <m:t>CV Error</m:t>
          </m:r>
          <m:r>
            <m:rPr>
              <m:sty m:val="p"/>
            </m:rPr>
            <m:t>=</m:t>
          </m:r>
          <m:f>
            <m:fPr>
              <m:type m:val="bar"/>
            </m:fPr>
            <m:num>
              <m:r>
                <m:t>1</m:t>
              </m:r>
            </m:num>
            <m:den>
              <m:r>
                <m:t>k</m:t>
              </m:r>
            </m:den>
          </m:f>
          <m:r>
            <m:rPr>
              <m:sty m:val="p"/>
            </m:rPr>
            <m:t>×</m:t>
          </m:r>
          <m:nary>
            <m:naryPr>
              <m:chr m:val="∑"/>
              <m:limLoc m:val="undOvr"/>
              <m:subHide m:val="off"/>
              <m:supHide m:val="off"/>
            </m:naryPr>
            <m:sub>
              <m:r>
                <m:t>i</m:t>
              </m:r>
              <m:r>
                <m:rPr>
                  <m:sty m:val="p"/>
                </m:rPr>
                <m:t>=</m:t>
              </m:r>
              <m:r>
                <m:t>1</m:t>
              </m:r>
            </m:sub>
            <m:sup>
              <m:r>
                <m:t>k</m:t>
              </m:r>
            </m:sup>
            <m:e>
              <m:r>
                <m:t>L</m:t>
              </m:r>
            </m:e>
          </m:nary>
          <m:d>
            <m:dPr>
              <m:begChr m:val="("/>
              <m:endChr m:val=")"/>
              <m:sepChr m:val=""/>
              <m:grow/>
            </m:dPr>
            <m:e>
              <m:sSup>
                <m:e>
                  <m:r>
                    <m:t>f</m:t>
                  </m:r>
                </m:e>
                <m:sup>
                  <m:r>
                    <m:rPr>
                      <m:sty m:val="p"/>
                    </m:rPr>
                    <m:t>−</m:t>
                  </m:r>
                  <m:r>
                    <m:t>i</m:t>
                  </m:r>
                </m:sup>
              </m:sSup>
              <m:r>
                <m:rPr>
                  <m:sty m:val="p"/>
                </m:rPr>
                <m:t>,</m:t>
              </m:r>
              <m:sSub>
                <m:e>
                  <m:r>
                    <m:t>S</m:t>
                  </m:r>
                </m:e>
                <m:sub>
                  <m:r>
                    <m:t>i</m:t>
                  </m:r>
                </m:sub>
              </m:sSub>
            </m:e>
          </m:d>
        </m:oMath>
      </m:oMathPara>
    </w:p>
    <w:p>
      <w:pPr>
        <w:pStyle w:val="FirstParagraph"/>
      </w:pPr>
      <w:r>
        <w:t xml:space="preserve">where</w:t>
      </w:r>
      <w:r>
        <w:t xml:space="preserve"> </w:t>
      </w:r>
      <m:oMath>
        <m:sSup>
          <m:e>
            <m:r>
              <m:t>f</m:t>
            </m:r>
          </m:e>
          <m:sup>
            <m:r>
              <m:rPr>
                <m:sty m:val="p"/>
              </m:rPr>
              <m:t>−</m:t>
            </m:r>
            <m:r>
              <m:t>i</m:t>
            </m:r>
          </m:sup>
        </m:sSup>
      </m:oMath>
      <w:r>
        <w:t xml:space="preserve"> </w:t>
      </w:r>
      <w:r>
        <w:t xml:space="preserve">is the model trained excluding fold</w:t>
      </w:r>
      <w:r>
        <w:t xml:space="preserve"> </w:t>
      </w:r>
      <m:oMath>
        <m:r>
          <m:t>i</m:t>
        </m:r>
      </m:oMath>
      <w:r>
        <w:t xml:space="preserve">, and</w:t>
      </w:r>
      <w:r>
        <w:t xml:space="preserve"> </w:t>
      </w:r>
      <m:oMath>
        <m:sSub>
          <m:e>
            <m:r>
              <m:t>S</m:t>
            </m:r>
          </m:e>
          <m:sub>
            <m:r>
              <m:t>i</m:t>
            </m:r>
          </m:sub>
        </m:sSub>
      </m:oMath>
      <w:r>
        <w:t xml:space="preserve"> </w:t>
      </w:r>
      <w:r>
        <w:t xml:space="preserve">is the test set for fold</w:t>
      </w:r>
      <w:r>
        <w:t xml:space="preserve"> </w:t>
      </w:r>
      <m:oMath>
        <m:r>
          <m:t>i</m:t>
        </m:r>
      </m:oMath>
      <w:r>
        <w:t xml:space="preserve">.</w:t>
      </w:r>
    </w:p>
    <w:p>
      <w:pPr>
        <w:pStyle w:val="BodyText"/>
      </w:pPr>
      <w:r>
        <w:rPr>
          <w:bCs/>
          <w:b/>
        </w:rPr>
        <w:t xml:space="preserve">Confidence Intervals:</w:t>
      </w:r>
    </w:p>
    <w:p>
      <w:pPr>
        <w:pStyle w:val="BodyText"/>
      </w:pPr>
      <w:r>
        <w:t xml:space="preserve">Following standard statistical practices</w:t>
      </w:r>
      <w:r>
        <w:t xml:space="preserve"> </w:t>
      </w:r>
      <w:r>
        <w:t xml:space="preserve">(Dietterich 1998)</w:t>
      </w:r>
      <w:r>
        <w:t xml:space="preserve">:</w:t>
      </w:r>
    </w:p>
    <w:p>
      <w:pPr>
        <w:pStyle w:val="BodyText"/>
      </w:pPr>
      <m:oMathPara>
        <m:oMathParaPr>
          <m:jc m:val="center"/>
        </m:oMathParaPr>
        <m:oMath>
          <m:sSub>
            <m:e>
              <m:r>
                <m:t>μ</m:t>
              </m:r>
            </m:e>
            <m:sub>
              <m:r>
                <m:rPr>
                  <m:nor/>
                  <m:sty m:val="p"/>
                </m:rPr>
                <m:t>CV</m:t>
              </m:r>
            </m:sub>
          </m:sSub>
          <m:r>
            <m:rPr>
              <m:sty m:val="p"/>
            </m:rPr>
            <m:t>±</m:t>
          </m:r>
          <m:sSub>
            <m:e>
              <m:r>
                <m:t>t</m:t>
              </m:r>
            </m:e>
            <m:sub>
              <m:r>
                <m:t>0.025</m:t>
              </m:r>
              <m:r>
                <m:rPr>
                  <m:sty m:val="p"/>
                </m:rPr>
                <m:t>,</m:t>
              </m:r>
              <m:r>
                <m:t>k</m:t>
              </m:r>
              <m:r>
                <m:rPr>
                  <m:sty m:val="p"/>
                </m:rPr>
                <m:t>−</m:t>
              </m:r>
              <m:r>
                <m:t>1</m:t>
              </m:r>
            </m:sub>
          </m:sSub>
          <m:r>
            <m:rPr>
              <m:sty m:val="p"/>
            </m:rPr>
            <m:t>×</m:t>
          </m:r>
          <m:f>
            <m:fPr>
              <m:type m:val="bar"/>
            </m:fPr>
            <m:num>
              <m:sSub>
                <m:e>
                  <m:r>
                    <m:t>σ</m:t>
                  </m:r>
                </m:e>
                <m:sub>
                  <m:r>
                    <m:rPr>
                      <m:nor/>
                      <m:sty m:val="p"/>
                    </m:rPr>
                    <m:t>CV</m:t>
                  </m:r>
                </m:sub>
              </m:sSub>
            </m:num>
            <m:den>
              <m:rad>
                <m:radPr>
                  <m:degHide m:val="on"/>
                </m:radPr>
                <m:deg/>
                <m:e>
                  <m:r>
                    <m:t>k</m:t>
                  </m:r>
                </m:e>
              </m:rad>
            </m:den>
          </m:f>
        </m:oMath>
      </m:oMathPara>
    </w:p>
    <w:bookmarkEnd w:id="37"/>
    <w:bookmarkStart w:id="38" w:name="performance-metrics"/>
    <w:p>
      <w:pPr>
        <w:pStyle w:val="Heading2"/>
      </w:pPr>
      <w:r>
        <w:t xml:space="preserve">Performance Metrics</w:t>
      </w:r>
    </w:p>
    <w:p>
      <w:pPr>
        <w:pStyle w:val="FirstParagraph"/>
      </w:pPr>
      <w:r>
        <w:t xml:space="preserve">We evaluate model performance using established metrics in machine learning</w:t>
      </w:r>
      <w:r>
        <w:t xml:space="preserve"> </w:t>
      </w:r>
      <w:r>
        <w:t xml:space="preserve">(Hastie, Tibshirani, and Friedman 2009; Bishop 2006)</w:t>
      </w:r>
      <w:r>
        <w:t xml:space="preserve">:</w:t>
      </w:r>
    </w:p>
    <w:p>
      <w:pPr>
        <w:pStyle w:val="BodyText"/>
      </w:pPr>
      <w:r>
        <w:rPr>
          <w:bCs/>
          <w:b/>
        </w:rPr>
        <w:t xml:space="preserve">Classification Metrics: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Accuracy</m:t>
                </m:r>
              </m:e>
              <m:e>
                <m:r>
                  <m:rPr>
                    <m:sty m:val="p"/>
                  </m:rPr>
                  <m:t>=</m:t>
                </m:r>
                <m:f>
                  <m:fPr>
                    <m:type m:val="bar"/>
                  </m:fPr>
                  <m:num>
                    <m:d>
                      <m:dPr>
                        <m:begChr m:val="("/>
                        <m:endChr m:val=")"/>
                        <m:sepChr m:val=""/>
                        <m:grow/>
                      </m:dPr>
                      <m:e>
                        <m:r>
                          <m:rPr>
                            <m:nor/>
                            <m:sty m:val="p"/>
                          </m:rPr>
                          <m:t>TP</m:t>
                        </m:r>
                        <m:r>
                          <m:rPr>
                            <m:sty m:val="p"/>
                          </m:rPr>
                          <m:t>+</m:t>
                        </m:r>
                        <m:r>
                          <m:rPr>
                            <m:nor/>
                            <m:sty m:val="p"/>
                          </m:rPr>
                          <m:t>TN</m:t>
                        </m:r>
                      </m:e>
                    </m:d>
                  </m:num>
                  <m:den>
                    <m:d>
                      <m:dPr>
                        <m:begChr m:val="("/>
                        <m:endChr m:val=")"/>
                        <m:sepChr m:val=""/>
                        <m:grow/>
                      </m:dPr>
                      <m:e>
                        <m:r>
                          <m:rPr>
                            <m:nor/>
                            <m:sty m:val="p"/>
                          </m:rPr>
                          <m:t>TP</m:t>
                        </m:r>
                        <m:r>
                          <m:rPr>
                            <m:sty m:val="p"/>
                          </m:rPr>
                          <m:t>+</m:t>
                        </m:r>
                        <m:r>
                          <m:rPr>
                            <m:nor/>
                            <m:sty m:val="p"/>
                          </m:rPr>
                          <m:t>TN</m:t>
                        </m:r>
                        <m:r>
                          <m:rPr>
                            <m:sty m:val="p"/>
                          </m:rPr>
                          <m:t>+</m:t>
                        </m:r>
                        <m:r>
                          <m:rPr>
                            <m:nor/>
                            <m:sty m:val="p"/>
                          </m:rPr>
                          <m:t>FP</m:t>
                        </m:r>
                        <m:r>
                          <m:rPr>
                            <m:sty m:val="p"/>
                          </m:rPr>
                          <m:t>+</m:t>
                        </m:r>
                        <m:r>
                          <m:rPr>
                            <m:nor/>
                            <m:sty m:val="p"/>
                          </m:rPr>
                          <m:t>FN</m:t>
                        </m:r>
                      </m:e>
                    </m:d>
                  </m:den>
                </m:f>
              </m:e>
            </m:mr>
            <m:mr>
              <m:e>
                <m:r>
                  <m:rPr>
                    <m:nor/>
                    <m:sty m:val="p"/>
                  </m:rPr>
                  <m:t>Precision</m:t>
                </m:r>
              </m:e>
              <m:e>
                <m:r>
                  <m:rPr>
                    <m:sty m:val="p"/>
                  </m:rPr>
                  <m:t>=</m:t>
                </m:r>
                <m:f>
                  <m:fPr>
                    <m:type m:val="bar"/>
                  </m:fPr>
                  <m:num>
                    <m:r>
                      <m:rPr>
                        <m:nor/>
                        <m:sty m:val="p"/>
                      </m:rPr>
                      <m:t>TP</m:t>
                    </m:r>
                  </m:num>
                  <m:den>
                    <m:r>
                      <m:rPr>
                        <m:nor/>
                        <m:sty m:val="p"/>
                      </m:rPr>
                      <m:t>TP</m:t>
                    </m:r>
                    <m:r>
                      <m:rPr>
                        <m:sty m:val="p"/>
                      </m:rPr>
                      <m:t>+</m:t>
                    </m:r>
                    <m:r>
                      <m:rPr>
                        <m:nor/>
                        <m:sty m:val="p"/>
                      </m:rPr>
                      <m:t>FP</m:t>
                    </m:r>
                  </m:den>
                </m:f>
              </m:e>
            </m:mr>
            <m:mr>
              <m:e>
                <m:r>
                  <m:rPr>
                    <m:nor/>
                    <m:sty m:val="p"/>
                  </m:rPr>
                  <m:t>Recall</m:t>
                </m:r>
              </m:e>
              <m:e>
                <m:r>
                  <m:rPr>
                    <m:sty m:val="p"/>
                  </m:rPr>
                  <m:t>=</m:t>
                </m:r>
                <m:f>
                  <m:fPr>
                    <m:type m:val="bar"/>
                  </m:fPr>
                  <m:num>
                    <m:r>
                      <m:rPr>
                        <m:nor/>
                        <m:sty m:val="p"/>
                      </m:rPr>
                      <m:t>TP</m:t>
                    </m:r>
                  </m:num>
                  <m:den>
                    <m:d>
                      <m:dPr>
                        <m:begChr m:val="("/>
                        <m:endChr m:val=")"/>
                        <m:sepChr m:val=""/>
                        <m:grow/>
                      </m:dPr>
                      <m:e>
                        <m:r>
                          <m:rPr>
                            <m:nor/>
                            <m:sty m:val="p"/>
                          </m:rPr>
                          <m:t>TP</m:t>
                        </m:r>
                        <m:r>
                          <m:rPr>
                            <m:sty m:val="p"/>
                          </m:rPr>
                          <m:t>+</m:t>
                        </m:r>
                        <m:r>
                          <m:rPr>
                            <m:nor/>
                            <m:sty m:val="p"/>
                          </m:rPr>
                          <m:t>FN</m:t>
                        </m:r>
                      </m:e>
                    </m:d>
                  </m:den>
                </m:f>
              </m:e>
            </m:mr>
            <m:mr>
              <m:e>
                <m:r>
                  <m:rPr>
                    <m:nor/>
                    <m:sty m:val="p"/>
                  </m:rPr>
                  <m:t>F1-Score</m:t>
                </m:r>
              </m:e>
              <m:e>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e>
            </m:mr>
          </m:m>
        </m:oMath>
      </m:oMathPara>
    </w:p>
    <w:p>
      <w:pPr>
        <w:pStyle w:val="FirstParagraph"/>
      </w:pPr>
      <w:r>
        <w:rPr>
          <w:bCs/>
          <w:b/>
        </w:rPr>
        <w:t xml:space="preserve">Generation Quality Assessment</w:t>
      </w:r>
    </w:p>
    <w:p>
      <w:pPr>
        <w:pStyle w:val="BodyText"/>
      </w:pPr>
      <w:r>
        <w:t xml:space="preserve">For generative models, we employ Fréchet Audio Distance</w:t>
      </w:r>
      <w:r>
        <w:t xml:space="preserve"> </w:t>
      </w:r>
      <w:r>
        <w:t xml:space="preserve">(Kilgour et al. 2018)</w:t>
      </w:r>
      <w:r>
        <w:t xml:space="preserve">:</w:t>
      </w:r>
    </w:p>
    <w:p>
      <w:pPr>
        <w:pStyle w:val="BodyText"/>
      </w:pPr>
      <m:oMathPara>
        <m:oMathParaPr>
          <m:jc m:val="center"/>
        </m:oMathParaPr>
        <m:oMath>
          <m:r>
            <m:rPr>
              <m:nor/>
              <m:sty m:val="p"/>
            </m:rPr>
            <m:t>FAD</m:t>
          </m:r>
          <m:r>
            <m:rPr>
              <m:sty m:val="p"/>
            </m:rPr>
            <m:t>=</m:t>
          </m:r>
          <m:d>
            <m:dPr>
              <m:begChr m:val="|"/>
              <m:endChr m:val="|"/>
              <m:sepChr m:val=""/>
              <m:grow/>
            </m:dPr>
            <m:e/>
          </m:d>
          <m:sSub>
            <m:e>
              <m:r>
                <m:t>μ</m:t>
              </m:r>
            </m:e>
            <m:sub>
              <m:r>
                <m:t>r</m:t>
              </m:r>
            </m:sub>
          </m:sSub>
          <m:r>
            <m:rPr>
              <m:sty m:val="p"/>
            </m:rPr>
            <m:t>−</m:t>
          </m:r>
          <m:sSub>
            <m:e>
              <m:r>
                <m:t>μ</m:t>
              </m:r>
            </m:e>
            <m:sub>
              <m:r>
                <m:t>g</m:t>
              </m:r>
            </m:sub>
          </m:sSub>
          <m:sSup>
            <m:e>
              <m:d>
                <m:dPr>
                  <m:begChr m:val="|"/>
                  <m:endChr m:val="|"/>
                  <m:sepChr m:val=""/>
                  <m:grow/>
                </m:dPr>
                <m:e/>
              </m:d>
            </m:e>
            <m:sup>
              <m:r>
                <m:t>2</m:t>
              </m:r>
            </m:sup>
          </m:sSup>
          <m:r>
            <m:rPr>
              <m:sty m:val="p"/>
            </m:rPr>
            <m:t>+</m:t>
          </m:r>
          <m:r>
            <m:rPr>
              <m:nor/>
              <m:sty m:val="p"/>
            </m:rPr>
            <m:t>Tr</m:t>
          </m:r>
          <m:d>
            <m:dPr>
              <m:begChr m:val="("/>
              <m:endChr m:val=")"/>
              <m:sepChr m:val=""/>
              <m:grow/>
            </m:dPr>
            <m:e>
              <m:sSub>
                <m:e>
                  <m:r>
                    <m:t>Σ</m:t>
                  </m:r>
                </m:e>
                <m:sub>
                  <m:r>
                    <m:t>r</m:t>
                  </m:r>
                </m:sub>
              </m:sSub>
              <m:r>
                <m:rPr>
                  <m:sty m:val="p"/>
                </m:rPr>
                <m:t>+</m:t>
              </m:r>
              <m:sSub>
                <m:e>
                  <m:r>
                    <m:t>Σ</m:t>
                  </m:r>
                </m:e>
                <m:sub>
                  <m:r>
                    <m:t>g</m:t>
                  </m:r>
                </m:sub>
              </m:sSub>
              <m:r>
                <m:rPr>
                  <m:sty m:val="p"/>
                </m:rPr>
                <m:t>−</m:t>
              </m:r>
              <m:r>
                <m:t>2</m:t>
              </m:r>
              <m:rad>
                <m:radPr>
                  <m:degHide m:val="on"/>
                </m:radPr>
                <m:deg/>
                <m:e>
                  <m:sSub>
                    <m:e>
                      <m:r>
                        <m:t>Σ</m:t>
                      </m:r>
                    </m:e>
                    <m:sub>
                      <m:r>
                        <m:t>r</m:t>
                      </m:r>
                    </m:sub>
                  </m:sSub>
                  <m:sSub>
                    <m:e>
                      <m:r>
                        <m:t>Σ</m:t>
                      </m:r>
                    </m:e>
                    <m:sub>
                      <m:r>
                        <m:t>g</m:t>
                      </m:r>
                    </m:sub>
                  </m:sSub>
                </m:e>
              </m:rad>
            </m:e>
          </m:d>
        </m:oMath>
      </m:oMathPara>
    </w:p>
    <w:p>
      <w:pPr>
        <w:pStyle w:val="FirstParagraph"/>
      </w:pPr>
      <w:r>
        <w:t xml:space="preserve">where</w:t>
      </w:r>
      <w:r>
        <w:t xml:space="preserve"> </w:t>
      </w:r>
      <m:oMath>
        <m:sSub>
          <m:e>
            <m:r>
              <m:t>μ</m:t>
            </m:r>
          </m:e>
          <m:sub>
            <m:r>
              <m:t>r</m:t>
            </m:r>
          </m:sub>
        </m:sSub>
        <m:r>
          <m:rPr>
            <m:sty m:val="p"/>
          </m:rPr>
          <m:t>,</m:t>
        </m:r>
        <m:sSub>
          <m:e>
            <m:r>
              <m:t>Σ</m:t>
            </m:r>
          </m:e>
          <m:sub>
            <m:r>
              <m:t>r</m:t>
            </m:r>
          </m:sub>
        </m:sSub>
      </m:oMath>
      <w:r>
        <w:t xml:space="preserve"> </w:t>
      </w:r>
      <w:r>
        <w:t xml:space="preserve">and</w:t>
      </w:r>
      <w:r>
        <w:t xml:space="preserve"> </w:t>
      </w:r>
      <m:oMath>
        <m:sSub>
          <m:e>
            <m:r>
              <m:t>μ</m:t>
            </m:r>
          </m:e>
          <m:sub>
            <m:r>
              <m:t>g</m:t>
            </m:r>
          </m:sub>
        </m:sSub>
        <m:r>
          <m:rPr>
            <m:sty m:val="p"/>
          </m:rPr>
          <m:t>,</m:t>
        </m:r>
        <m:sSub>
          <m:e>
            <m:r>
              <m:t>Σ</m:t>
            </m:r>
          </m:e>
          <m:sub>
            <m:r>
              <m:t>g</m:t>
            </m:r>
          </m:sub>
        </m:sSub>
      </m:oMath>
      <w:r>
        <w:t xml:space="preserve"> </w:t>
      </w:r>
      <w:r>
        <w:t xml:space="preserve">are the mean and covariance of real and generated samples respectively.</w:t>
      </w:r>
    </w:p>
    <w:bookmarkEnd w:id="38"/>
    <w:bookmarkEnd w:id="39"/>
    <w:bookmarkStart w:id="40" w:name="Xf87968d30504124dc4bfa97423cea7be6b2ff3f"/>
    <w:p>
      <w:pPr>
        <w:pStyle w:val="Heading1"/>
      </w:pPr>
      <w:r>
        <w:t xml:space="preserve">ETHICAL CONSIDERATIONS AND CULTURAL SENSITIVITY</w:t>
      </w:r>
    </w:p>
    <w:p>
      <w:pPr>
        <w:pStyle w:val="FirstParagraph"/>
      </w:pPr>
      <w:r>
        <w:t xml:space="preserve">Our research adheres to established ethical frameworks in cultural research</w:t>
      </w:r>
      <w:r>
        <w:t xml:space="preserve"> </w:t>
      </w:r>
      <w:r>
        <w:t xml:space="preserve">(Brown 2003; Seeger 2004)</w:t>
      </w:r>
      <w:r>
        <w:t xml:space="preserve">, ensuring:</w:t>
      </w:r>
    </w:p>
    <w:p>
      <w:pPr>
        <w:numPr>
          <w:ilvl w:val="0"/>
          <w:numId w:val="1006"/>
        </w:numPr>
      </w:pPr>
      <w:r>
        <w:t xml:space="preserve">Respectful engagement with traditional knowledge systems</w:t>
      </w:r>
    </w:p>
    <w:p>
      <w:pPr>
        <w:numPr>
          <w:ilvl w:val="0"/>
          <w:numId w:val="1006"/>
        </w:numPr>
      </w:pPr>
      <w:r>
        <w:t xml:space="preserve">Proper attribution of cultural sources</w:t>
      </w:r>
    </w:p>
    <w:p>
      <w:pPr>
        <w:numPr>
          <w:ilvl w:val="0"/>
          <w:numId w:val="1006"/>
        </w:numPr>
      </w:pPr>
      <w:r>
        <w:t xml:space="preserve">Community benefit and knowledge sharing</w:t>
      </w:r>
    </w:p>
    <w:p>
      <w:pPr>
        <w:numPr>
          <w:ilvl w:val="0"/>
          <w:numId w:val="1006"/>
        </w:numPr>
      </w:pPr>
      <w:r>
        <w:t xml:space="preserve">Protection of sacred or sensitive cultural content</w:t>
      </w:r>
    </w:p>
    <w:p>
      <w:pPr>
        <w:pStyle w:val="FirstParagraph"/>
      </w:pPr>
      <w:r>
        <w:t xml:space="preserve">These considerations are integrated throughout the methodology, ensuring that technological advancement serves cultural preservation and understanding.</w:t>
      </w:r>
    </w:p>
    <w:bookmarkEnd w:id="40"/>
    <w:bookmarkStart w:id="41" w:name="X500b0a34660c4c6f30c746f85c393228c58e728"/>
    <w:p>
      <w:pPr>
        <w:pStyle w:val="Heading1"/>
      </w:pPr>
      <w:r>
        <w:t xml:space="preserve">IMPLEMENTATION TIMELINE AND RESOURCE ALLOCATION</w:t>
      </w:r>
    </w:p>
    <w:p>
      <w:pPr>
        <w:pStyle w:val="FirstParagraph"/>
      </w:pPr>
      <w:r>
        <w:t xml:space="preserve">The project follows a structured 24-week implementation schedule:</w:t>
      </w:r>
    </w:p>
    <w:p>
      <w:pPr>
        <w:pStyle w:val="TableCaption"/>
      </w:pPr>
      <w:r>
        <w:t xml:space="preserve">Project Implementation Timeline</w:t>
      </w:r>
    </w:p>
    <w:tbl>
      <w:tblPr>
        <w:tblStyle w:val="Table"/>
        <w:tblW w:type="auto" w:w="0"/>
        <w:tblLook w:firstRow="1" w:lastRow="0" w:firstColumn="0" w:lastColumn="0" w:noHBand="0" w:noVBand="0" w:val="0020"/>
        <w:jc w:val="start"/>
        <w:tblCaption w:val="Project Implementation Timeline"/>
      </w:tblPr>
      <w:tblGrid>
        <w:gridCol w:w="1584"/>
        <w:gridCol w:w="1584"/>
        <w:gridCol w:w="1584"/>
        <w:gridCol w:w="1584"/>
        <w:gridCol w:w="1584"/>
      </w:tblGrid>
      <w:tr>
        <w:trPr>
          <w:tblHeader w:val="true"/>
        </w:trPr>
        <w:tc>
          <w:tcPr/>
          <w:p>
            <w:pPr>
              <w:pStyle w:val="Compact"/>
              <w:jc w:val="left"/>
            </w:pPr>
            <w:r>
              <w:rPr>
                <w:bCs/>
                <w:b/>
              </w:rPr>
              <w:t xml:space="preserve">Phase</w:t>
            </w:r>
          </w:p>
        </w:tc>
        <w:tc>
          <w:tcPr/>
          <w:p>
            <w:pPr>
              <w:pStyle w:val="Compact"/>
              <w:jc w:val="left"/>
            </w:pPr>
            <w:r>
              <w:rPr>
                <w:bCs/>
                <w:b/>
              </w:rPr>
              <w:t xml:space="preserve">Duration</w:t>
            </w:r>
          </w:p>
        </w:tc>
        <w:tc>
          <w:tcPr/>
          <w:p>
            <w:pPr>
              <w:pStyle w:val="Compact"/>
              <w:jc w:val="left"/>
            </w:pPr>
            <w:r>
              <w:rPr>
                <w:bCs/>
                <w:b/>
              </w:rPr>
              <w:t xml:space="preserve">Key Activities</w:t>
            </w:r>
          </w:p>
        </w:tc>
        <w:tc>
          <w:tcPr/>
          <w:p>
            <w:pPr>
              <w:pStyle w:val="Compact"/>
              <w:jc w:val="left"/>
            </w:pPr>
            <w:r>
              <w:rPr>
                <w:bCs/>
                <w:b/>
              </w:rPr>
              <w:t xml:space="preserve">Mathematical Models</w:t>
            </w:r>
          </w:p>
        </w:tc>
        <w:tc>
          <w:tcPr/>
          <w:p>
            <w:pPr>
              <w:pStyle w:val="Compact"/>
              <w:jc w:val="left"/>
            </w:pPr>
            <w:r>
              <w:rPr>
                <w:bCs/>
                <w:b/>
              </w:rPr>
              <w:t xml:space="preserve">Expected Deliverables</w:t>
            </w:r>
          </w:p>
        </w:tc>
      </w:tr>
      <w:tr>
        <w:tc>
          <w:tcPr/>
          <w:p>
            <w:pPr>
              <w:pStyle w:val="Compact"/>
              <w:jc w:val="left"/>
            </w:pPr>
            <w:r>
              <w:t xml:space="preserve">Phase 1</w:t>
            </w:r>
          </w:p>
        </w:tc>
        <w:tc>
          <w:tcPr/>
          <w:p>
            <w:pPr>
              <w:pStyle w:val="Compact"/>
              <w:jc w:val="left"/>
            </w:pPr>
            <w:r>
              <w:t xml:space="preserve">Weeks 1-6</w:t>
            </w:r>
          </w:p>
        </w:tc>
        <w:tc>
          <w:tcPr/>
          <w:p>
            <w:pPr>
              <w:pStyle w:val="Compact"/>
              <w:jc w:val="left"/>
            </w:pPr>
            <w:r>
              <w:t xml:space="preserve">Resource Collection</w:t>
            </w:r>
          </w:p>
        </w:tc>
        <w:tc>
          <w:tcPr/>
          <w:p>
            <w:pPr>
              <w:pStyle w:val="Compact"/>
              <w:jc w:val="left"/>
            </w:pPr>
            <m:oMath>
              <m:r>
                <m:t>Q</m:t>
              </m:r>
              <m:d>
                <m:dPr>
                  <m:begChr m:val="("/>
                  <m:endChr m:val=")"/>
                  <m:sepChr m:val=""/>
                  <m:grow/>
                </m:dPr>
                <m:e>
                  <m:r>
                    <m:t>D</m:t>
                  </m:r>
                </m:e>
              </m:d>
            </m:oMath>
            <w:r>
              <w:t xml:space="preserve"> </w:t>
            </w:r>
            <w:r>
              <w:t xml:space="preserve">optimization</w:t>
            </w:r>
          </w:p>
        </w:tc>
        <w:tc>
          <w:tcPr/>
          <w:p>
            <w:pPr>
              <w:pStyle w:val="Compact"/>
              <w:jc w:val="left"/>
            </w:pPr>
            <w:r>
              <w:t xml:space="preserve">Curated dataset (500+ samples)</w:t>
            </w:r>
          </w:p>
        </w:tc>
      </w:tr>
      <w:tr>
        <w:tc>
          <w:tcPr/>
          <w:p>
            <w:pPr>
              <w:pStyle w:val="Compact"/>
              <w:jc w:val="left"/>
            </w:pPr>
            <w:r>
              <w:t xml:space="preserve">Phase 2</w:t>
            </w:r>
          </w:p>
        </w:tc>
        <w:tc>
          <w:tcPr/>
          <w:p>
            <w:pPr>
              <w:pStyle w:val="Compact"/>
              <w:jc w:val="left"/>
            </w:pPr>
            <w:r>
              <w:t xml:space="preserve">Weeks 7-12</w:t>
            </w:r>
          </w:p>
        </w:tc>
        <w:tc>
          <w:tcPr/>
          <w:p>
            <w:pPr>
              <w:pStyle w:val="Compact"/>
              <w:jc w:val="left"/>
            </w:pPr>
            <w:r>
              <w:t xml:space="preserve">Processing &amp; Analysis</w:t>
            </w:r>
          </w:p>
        </w:tc>
        <w:tc>
          <w:tcPr/>
          <w:p>
            <w:pPr>
              <w:pStyle w:val="Compact"/>
              <w:jc w:val="left"/>
            </w:pPr>
            <w:r>
              <w:t xml:space="preserve">Feature extraction pipeline</w:t>
            </w:r>
          </w:p>
        </w:tc>
        <w:tc>
          <w:tcPr/>
          <w:p>
            <w:pPr>
              <w:pStyle w:val="Compact"/>
              <w:jc w:val="left"/>
            </w:pPr>
            <w:r>
              <w:t xml:space="preserve">Processed audio + features</w:t>
            </w:r>
          </w:p>
        </w:tc>
      </w:tr>
      <w:tr>
        <w:tc>
          <w:tcPr/>
          <w:p>
            <w:pPr>
              <w:pStyle w:val="Compact"/>
              <w:jc w:val="left"/>
            </w:pPr>
            <w:r>
              <w:t xml:space="preserve">Phase 3</w:t>
            </w:r>
          </w:p>
        </w:tc>
        <w:tc>
          <w:tcPr/>
          <w:p>
            <w:pPr>
              <w:pStyle w:val="Compact"/>
              <w:jc w:val="left"/>
            </w:pPr>
            <w:r>
              <w:t xml:space="preserve">Weeks 13-18</w:t>
            </w:r>
          </w:p>
        </w:tc>
        <w:tc>
          <w:tcPr/>
          <w:p>
            <w:pPr>
              <w:pStyle w:val="Compact"/>
              <w:jc w:val="left"/>
            </w:pPr>
            <w:r>
              <w:t xml:space="preserve">Model Development</w:t>
            </w:r>
          </w:p>
        </w:tc>
        <w:tc>
          <w:tcPr/>
          <w:p>
            <w:pPr>
              <w:pStyle w:val="Compact"/>
              <w:jc w:val="left"/>
            </w:pPr>
            <w:r>
              <w:t xml:space="preserve">ML/DL architectures</w:t>
            </w:r>
          </w:p>
        </w:tc>
        <w:tc>
          <w:tcPr/>
          <w:p>
            <w:pPr>
              <w:pStyle w:val="Compact"/>
              <w:jc w:val="left"/>
            </w:pPr>
            <w:r>
              <w:t xml:space="preserve">Trained models</w:t>
            </w:r>
          </w:p>
        </w:tc>
      </w:tr>
      <w:tr>
        <w:tc>
          <w:tcPr/>
          <w:p>
            <w:pPr>
              <w:pStyle w:val="Compact"/>
              <w:jc w:val="left"/>
            </w:pPr>
            <w:r>
              <w:t xml:space="preserve">Phase 4</w:t>
            </w:r>
          </w:p>
        </w:tc>
        <w:tc>
          <w:tcPr/>
          <w:p>
            <w:pPr>
              <w:pStyle w:val="Compact"/>
              <w:jc w:val="left"/>
            </w:pPr>
            <w:r>
              <w:t xml:space="preserve">Weeks 19-24</w:t>
            </w:r>
          </w:p>
        </w:tc>
        <w:tc>
          <w:tcPr/>
          <w:p>
            <w:pPr>
              <w:pStyle w:val="Compact"/>
              <w:jc w:val="left"/>
            </w:pPr>
            <w:r>
              <w:t xml:space="preserve">Validation &amp; Testing</w:t>
            </w:r>
          </w:p>
        </w:tc>
        <w:tc>
          <w:tcPr/>
          <w:p>
            <w:pPr>
              <w:pStyle w:val="Compact"/>
              <w:jc w:val="left"/>
            </w:pPr>
            <w:r>
              <w:t xml:space="preserve">Performance metrics</w:t>
            </w:r>
          </w:p>
        </w:tc>
        <w:tc>
          <w:tcPr/>
          <w:p>
            <w:pPr>
              <w:pStyle w:val="Compact"/>
              <w:jc w:val="left"/>
            </w:pPr>
            <w:r>
              <w:t xml:space="preserve">Validated system</w:t>
            </w:r>
          </w:p>
        </w:tc>
      </w:tr>
    </w:tbl>
    <w:bookmarkEnd w:id="41"/>
    <w:bookmarkStart w:id="42" w:name="expected-outcomes-and-contributions"/>
    <w:p>
      <w:pPr>
        <w:pStyle w:val="Heading1"/>
      </w:pPr>
      <w:r>
        <w:t xml:space="preserve">EXPECTED OUTCOMES AND CONTRIBUTIONS</w:t>
      </w:r>
    </w:p>
    <w:p>
      <w:pPr>
        <w:pStyle w:val="FirstParagraph"/>
      </w:pPr>
      <w:r>
        <w:t xml:space="preserve">This methodology is expected to produce:</w:t>
      </w:r>
    </w:p>
    <w:p>
      <w:pPr>
        <w:numPr>
          <w:ilvl w:val="0"/>
          <w:numId w:val="1007"/>
        </w:numPr>
      </w:pPr>
      <w:r>
        <w:t xml:space="preserve">A comprehensive, culturally-authenticated talking drums dataset (500+ samples)</w:t>
      </w:r>
    </w:p>
    <w:p>
      <w:pPr>
        <w:numPr>
          <w:ilvl w:val="0"/>
          <w:numId w:val="1007"/>
        </w:numPr>
      </w:pPr>
      <w:r>
        <w:t xml:space="preserve">Novel computational methods for traditional music analysis</w:t>
      </w:r>
    </w:p>
    <w:p>
      <w:pPr>
        <w:numPr>
          <w:ilvl w:val="0"/>
          <w:numId w:val="1007"/>
        </w:numPr>
      </w:pPr>
      <w:r>
        <w:t xml:space="preserve">AI models capable of generating culturally-appropriate rhythmic patterns</w:t>
      </w:r>
    </w:p>
    <w:p>
      <w:pPr>
        <w:numPr>
          <w:ilvl w:val="0"/>
          <w:numId w:val="1007"/>
        </w:numPr>
      </w:pPr>
      <w:r>
        <w:t xml:space="preserve">Frameworks for ethical AI development in cultural contexts</w:t>
      </w:r>
    </w:p>
    <w:p>
      <w:pPr>
        <w:numPr>
          <w:ilvl w:val="0"/>
          <w:numId w:val="1007"/>
        </w:numPr>
      </w:pPr>
      <w:r>
        <w:t xml:space="preserve">Open-source tools for ethnomusicological research</w:t>
      </w:r>
    </w:p>
    <w:p>
      <w:pPr>
        <w:pStyle w:val="FirstParagraph"/>
      </w:pPr>
      <w:r>
        <w:t xml:space="preserve">The research contributes to both computational musicology and cultural preservation, establishing new standards for technology-assisted cultural research.</w:t>
      </w:r>
    </w:p>
    <w:bookmarkEnd w:id="42"/>
    <w:bookmarkStart w:id="109" w:name="conclusion"/>
    <w:p>
      <w:pPr>
        <w:pStyle w:val="Heading1"/>
      </w:pPr>
      <w:r>
        <w:t xml:space="preserve">CONCLUSION</w:t>
      </w:r>
    </w:p>
    <w:p>
      <w:pPr>
        <w:pStyle w:val="FirstParagraph"/>
      </w:pPr>
      <w:r>
        <w:t xml:space="preserve">This methodology chapter presents a comprehensive, culturally-sensitive approach to developing AI systems for traditional music analysis and generation. The framework balances technical rigor with cultural authenticity, ensuring that computational advancement serves cultural understanding and preservation.</w:t>
      </w:r>
    </w:p>
    <w:p>
      <w:pPr>
        <w:pStyle w:val="BodyText"/>
      </w:pPr>
      <w:r>
        <w:t xml:space="preserve">The systematic approach, combining rigorous mathematical frameworks with respectful cultural engagement, creates a model for future research at the intersection of technology and traditional knowledge. The detailed implementation timeline and comprehensive evaluation framework ensure reproducible, reliable results that advance both scientific understanding and cultural appreciation.</w:t>
      </w:r>
    </w:p>
    <w:bookmarkStart w:id="108" w:name="refs"/>
    <w:bookmarkStart w:id="43" w:name="ref-arms2000digital"/>
    <w:p>
      <w:pPr>
        <w:pStyle w:val="Bibliography"/>
      </w:pPr>
      <w:r>
        <w:t xml:space="preserve">Arms, William Y. 2000.</w:t>
      </w:r>
      <w:r>
        <w:t xml:space="preserve"> </w:t>
      </w:r>
      <w:r>
        <w:rPr>
          <w:iCs/>
          <w:i/>
        </w:rPr>
        <w:t xml:space="preserve">Digital Libraries</w:t>
      </w:r>
      <w:r>
        <w:t xml:space="preserve">. Cambridge, MA: MIT Press.</w:t>
      </w:r>
    </w:p>
    <w:bookmarkEnd w:id="43"/>
    <w:bookmarkStart w:id="44" w:name="ref-barocas2017fairness"/>
    <w:p>
      <w:pPr>
        <w:pStyle w:val="Bibliography"/>
      </w:pPr>
      <w:r>
        <w:t xml:space="preserve">Barocas, Solon, Moritz Hardt, and Arvind Narayanan. 2019.</w:t>
      </w:r>
      <w:r>
        <w:t xml:space="preserve"> </w:t>
      </w:r>
      <w:r>
        <w:t xml:space="preserve">“Fairness and Machine Learning.”</w:t>
      </w:r>
      <w:r>
        <w:t xml:space="preserve"> </w:t>
      </w:r>
      <w:r>
        <w:rPr>
          <w:iCs/>
          <w:i/>
        </w:rPr>
        <w:t xml:space="preserve">Fairmlbook.org</w:t>
      </w:r>
      <w:r>
        <w:t xml:space="preserve">.</w:t>
      </w:r>
    </w:p>
    <w:bookmarkEnd w:id="44"/>
    <w:bookmarkStart w:id="45" w:name="ref-barz2008shadows"/>
    <w:p>
      <w:pPr>
        <w:pStyle w:val="Bibliography"/>
      </w:pPr>
      <w:r>
        <w:t xml:space="preserve">Barz, Gregory F., and Timothy J. Cooley. 2008.</w:t>
      </w:r>
      <w:r>
        <w:t xml:space="preserve"> </w:t>
      </w:r>
      <w:r>
        <w:rPr>
          <w:iCs/>
          <w:i/>
        </w:rPr>
        <w:t xml:space="preserve">Shadows in the Field: New Perspectives for Fieldwork in Ethnomusicology</w:t>
      </w:r>
      <w:r>
        <w:t xml:space="preserve">. 2nd ed. New York, NY: Oxford University Press.</w:t>
      </w:r>
    </w:p>
    <w:bookmarkEnd w:id="45"/>
    <w:bookmarkStart w:id="46" w:name="ref-bello2005tutorial"/>
    <w:p>
      <w:pPr>
        <w:pStyle w:val="Bibliography"/>
      </w:pPr>
      <w:r>
        <w:t xml:space="preserve">Bello, Juan Pablo, Laurent Daudet, Samer Abdallah, Chris Duxbury, Mike Davies, and Mark B. Sandler. 2005.</w:t>
      </w:r>
      <w:r>
        <w:t xml:space="preserve"> </w:t>
      </w:r>
      <w:r>
        <w:t xml:space="preserve">“A Tutorial on Onset Detection in Music Signals.”</w:t>
      </w:r>
      <w:r>
        <w:t xml:space="preserve"> </w:t>
      </w:r>
      <w:r>
        <w:rPr>
          <w:iCs/>
          <w:i/>
        </w:rPr>
        <w:t xml:space="preserve">IEEE Transactions on Speech and Audio Processing</w:t>
      </w:r>
      <w:r>
        <w:t xml:space="preserve"> </w:t>
      </w:r>
      <w:r>
        <w:t xml:space="preserve">13 (5): 1035–47.</w:t>
      </w:r>
    </w:p>
    <w:bookmarkEnd w:id="46"/>
    <w:bookmarkStart w:id="47" w:name="ref-berouti1979enhancement"/>
    <w:p>
      <w:pPr>
        <w:pStyle w:val="Bibliography"/>
      </w:pPr>
      <w:r>
        <w:t xml:space="preserve">Berouti, Michel, Richard Schwartz, and John Makhoul. 1979.</w:t>
      </w:r>
      <w:r>
        <w:t xml:space="preserve"> </w:t>
      </w:r>
      <w:r>
        <w:t xml:space="preserve">“Enhancement of Speech Corrupted by Acoustic Noise”</w:t>
      </w:r>
      <w:r>
        <w:t xml:space="preserve"> </w:t>
      </w:r>
      <w:r>
        <w:t xml:space="preserve">4: 208–11.</w:t>
      </w:r>
    </w:p>
    <w:bookmarkEnd w:id="47"/>
    <w:bookmarkStart w:id="48" w:name="ref-bishop2006pattern"/>
    <w:p>
      <w:pPr>
        <w:pStyle w:val="Bibliography"/>
      </w:pPr>
      <w:r>
        <w:t xml:space="preserve">Bishop, Christopher M. 2006.</w:t>
      </w:r>
      <w:r>
        <w:t xml:space="preserve"> </w:t>
      </w:r>
      <w:r>
        <w:rPr>
          <w:iCs/>
          <w:i/>
        </w:rPr>
        <w:t xml:space="preserve">Pattern Recognition and Machine Learning</w:t>
      </w:r>
      <w:r>
        <w:t xml:space="preserve">. New York, NY: Springer.</w:t>
      </w:r>
    </w:p>
    <w:bookmarkEnd w:id="48"/>
    <w:bookmarkStart w:id="49" w:name="ref-boll1979suppression"/>
    <w:p>
      <w:pPr>
        <w:pStyle w:val="Bibliography"/>
      </w:pPr>
      <w:r>
        <w:t xml:space="preserve">Boll, Steven F. 1979.</w:t>
      </w:r>
      <w:r>
        <w:t xml:space="preserve"> </w:t>
      </w:r>
      <w:r>
        <w:t xml:space="preserve">“Suppression of Acoustic Noise in Speech Using Spectral Subtraction.”</w:t>
      </w:r>
      <w:r>
        <w:t xml:space="preserve"> </w:t>
      </w:r>
      <w:r>
        <w:rPr>
          <w:iCs/>
          <w:i/>
        </w:rPr>
        <w:t xml:space="preserve">IEEE Transactions on Acoustics, Speech, and Signal Processing</w:t>
      </w:r>
      <w:r>
        <w:t xml:space="preserve"> </w:t>
      </w:r>
      <w:r>
        <w:t xml:space="preserve">27 (2): 113–20.</w:t>
      </w:r>
    </w:p>
    <w:bookmarkEnd w:id="49"/>
    <w:bookmarkStart w:id="50" w:name="ref-borgman2015big"/>
    <w:p>
      <w:pPr>
        <w:pStyle w:val="Bibliography"/>
      </w:pPr>
      <w:r>
        <w:t xml:space="preserve">Borgman, Christine L. 2015.</w:t>
      </w:r>
      <w:r>
        <w:t xml:space="preserve"> </w:t>
      </w:r>
      <w:r>
        <w:rPr>
          <w:iCs/>
          <w:i/>
        </w:rPr>
        <w:t xml:space="preserve">Big Data, Little Data, No Data: Scholarship in the Networked World</w:t>
      </w:r>
      <w:r>
        <w:t xml:space="preserve">. Cambridge, MA: MIT Press.</w:t>
      </w:r>
    </w:p>
    <w:bookmarkEnd w:id="50"/>
    <w:bookmarkStart w:id="51" w:name="ref-brown2003ethics"/>
    <w:p>
      <w:pPr>
        <w:pStyle w:val="Bibliography"/>
      </w:pPr>
      <w:r>
        <w:t xml:space="preserve">Brown, Steven C. 2003.</w:t>
      </w:r>
      <w:r>
        <w:t xml:space="preserve"> </w:t>
      </w:r>
      <w:r>
        <w:rPr>
          <w:iCs/>
          <w:i/>
        </w:rPr>
        <w:t xml:space="preserve">Research Ethics in Ethnomusicology: Directions and Challenges for a New Century</w:t>
      </w:r>
      <w:r>
        <w:t xml:space="preserve">.</w:t>
      </w:r>
      <w:r>
        <w:t xml:space="preserve"> </w:t>
      </w:r>
      <w:r>
        <w:rPr>
          <w:iCs/>
          <w:i/>
        </w:rPr>
        <w:t xml:space="preserve">Ethnomusicology</w:t>
      </w:r>
      <w:r>
        <w:t xml:space="preserve">. Vol. 47. 2. University of Illinois Press.</w:t>
      </w:r>
    </w:p>
    <w:bookmarkEnd w:id="51"/>
    <w:bookmarkStart w:id="52" w:name="ref-carrington1949talking"/>
    <w:p>
      <w:pPr>
        <w:pStyle w:val="Bibliography"/>
      </w:pPr>
      <w:r>
        <w:t xml:space="preserve">Carrington, John F. 1949.</w:t>
      </w:r>
      <w:r>
        <w:t xml:space="preserve"> </w:t>
      </w:r>
      <w:r>
        <w:rPr>
          <w:iCs/>
          <w:i/>
        </w:rPr>
        <w:t xml:space="preserve">The Talking Drums of Africa</w:t>
      </w:r>
      <w:r>
        <w:t xml:space="preserve">. London, UK: Carey Kingsgate Press.</w:t>
      </w:r>
    </w:p>
    <w:bookmarkEnd w:id="52"/>
    <w:bookmarkStart w:id="53" w:name="ref-casey2008content"/>
    <w:p>
      <w:pPr>
        <w:pStyle w:val="Bibliography"/>
      </w:pPr>
      <w:r>
        <w:t xml:space="preserve">Casey, Michael A., Remco Veltkamp, Masataka Goto, Marc Leman, Christophe Rhodes, and Malcolm Slaney. 2008.</w:t>
      </w:r>
      <w:r>
        <w:t xml:space="preserve"> </w:t>
      </w:r>
      <w:r>
        <w:t xml:space="preserve">“Content-Based Music Information Retrieval: Current Directions and Future Challenges.”</w:t>
      </w:r>
      <w:r>
        <w:t xml:space="preserve"> </w:t>
      </w:r>
      <w:r>
        <w:rPr>
          <w:iCs/>
          <w:i/>
        </w:rPr>
        <w:t xml:space="preserve">Proceedings of the IEEE</w:t>
      </w:r>
      <w:r>
        <w:t xml:space="preserve"> </w:t>
      </w:r>
      <w:r>
        <w:t xml:space="preserve">96 (4): 668–96.</w:t>
      </w:r>
    </w:p>
    <w:bookmarkEnd w:id="53"/>
    <w:bookmarkStart w:id="54" w:name="ref-cortes1995support"/>
    <w:p>
      <w:pPr>
        <w:pStyle w:val="Bibliography"/>
      </w:pPr>
      <w:r>
        <w:t xml:space="preserve">Cortes, Corinna, and Vladimir Vapnik. 1995.</w:t>
      </w:r>
      <w:r>
        <w:t xml:space="preserve"> </w:t>
      </w:r>
      <w:r>
        <w:t xml:space="preserve">“Support-Vector Networks.”</w:t>
      </w:r>
      <w:r>
        <w:t xml:space="preserve"> </w:t>
      </w:r>
      <w:r>
        <w:rPr>
          <w:iCs/>
          <w:i/>
        </w:rPr>
        <w:t xml:space="preserve">Machine Learning</w:t>
      </w:r>
      <w:r>
        <w:t xml:space="preserve"> </w:t>
      </w:r>
      <w:r>
        <w:t xml:space="preserve">20 (3): 273–97.</w:t>
      </w:r>
    </w:p>
    <w:bookmarkEnd w:id="54"/>
    <w:bookmarkStart w:id="55" w:name="ref-creswell2014research"/>
    <w:p>
      <w:pPr>
        <w:pStyle w:val="Bibliography"/>
      </w:pPr>
      <w:r>
        <w:t xml:space="preserve">Creswell, John W. 2014.</w:t>
      </w:r>
      <w:r>
        <w:t xml:space="preserve"> </w:t>
      </w:r>
      <w:r>
        <w:rPr>
          <w:iCs/>
          <w:i/>
        </w:rPr>
        <w:t xml:space="preserve">Research Design: Qualitative, Quantitative, and Mixed Methods Approaches</w:t>
      </w:r>
      <w:r>
        <w:t xml:space="preserve">. 4th ed. Thousand Oaks, CA: Sage Publications.</w:t>
      </w:r>
    </w:p>
    <w:bookmarkEnd w:id="55"/>
    <w:bookmarkStart w:id="56" w:name="ref-de2002yin"/>
    <w:p>
      <w:pPr>
        <w:pStyle w:val="Bibliography"/>
      </w:pPr>
      <w:r>
        <w:t xml:space="preserve">De Cheveigné, Alain, and Hideki Kawahara. 2002.</w:t>
      </w:r>
      <w:r>
        <w:t xml:space="preserve"> </w:t>
      </w:r>
      <w:r>
        <w:t xml:space="preserve">“YIN, a Fundamental Frequency Estimator for Speech and Music.”</w:t>
      </w:r>
      <w:r>
        <w:t xml:space="preserve"> </w:t>
      </w:r>
      <w:r>
        <w:rPr>
          <w:iCs/>
          <w:i/>
        </w:rPr>
        <w:t xml:space="preserve">The Journal of the Acoustical Society of America</w:t>
      </w:r>
      <w:r>
        <w:t xml:space="preserve"> </w:t>
      </w:r>
      <w:r>
        <w:t xml:space="preserve">111 (4): 1917–30.</w:t>
      </w:r>
    </w:p>
    <w:bookmarkEnd w:id="56"/>
    <w:bookmarkStart w:id="57" w:name="ref-dietterich1998approximate"/>
    <w:p>
      <w:pPr>
        <w:pStyle w:val="Bibliography"/>
      </w:pPr>
      <w:r>
        <w:t xml:space="preserve">Dietterich, Thomas G. 1998.</w:t>
      </w:r>
      <w:r>
        <w:t xml:space="preserve"> </w:t>
      </w:r>
      <w:r>
        <w:t xml:space="preserve">“Approximate Statistical Tests for Comparing Supervised Classification Learning Algorithms.”</w:t>
      </w:r>
      <w:r>
        <w:t xml:space="preserve"> </w:t>
      </w:r>
      <w:r>
        <w:rPr>
          <w:iCs/>
          <w:i/>
        </w:rPr>
        <w:t xml:space="preserve">Neural Computation</w:t>
      </w:r>
      <w:r>
        <w:t xml:space="preserve"> </w:t>
      </w:r>
      <w:r>
        <w:t xml:space="preserve">10 (7): 1895–1923.</w:t>
      </w:r>
    </w:p>
    <w:bookmarkEnd w:id="57"/>
    <w:bookmarkStart w:id="58" w:name="ref-dixon2006onset"/>
    <w:p>
      <w:pPr>
        <w:pStyle w:val="Bibliography"/>
      </w:pPr>
      <w:r>
        <w:t xml:space="preserve">Dixon, Simon. 2006.</w:t>
      </w:r>
      <w:r>
        <w:t xml:space="preserve"> </w:t>
      </w:r>
      <w:r>
        <w:t xml:space="preserve">“Onset Detection Revisited,”</w:t>
      </w:r>
      <w:r>
        <w:t xml:space="preserve"> </w:t>
      </w:r>
      <w:r>
        <w:t xml:space="preserve">133–37.</w:t>
      </w:r>
    </w:p>
    <w:bookmarkEnd w:id="58"/>
    <w:bookmarkStart w:id="59" w:name="ref-downie2003music"/>
    <w:p>
      <w:pPr>
        <w:pStyle w:val="Bibliography"/>
      </w:pPr>
      <w:r>
        <w:t xml:space="preserve">Downie, J. Stephen. 2003.</w:t>
      </w:r>
      <w:r>
        <w:t xml:space="preserve"> </w:t>
      </w:r>
      <w:r>
        <w:t xml:space="preserve">“Music Information Retrieval.”</w:t>
      </w:r>
      <w:r>
        <w:t xml:space="preserve"> </w:t>
      </w:r>
      <w:r>
        <w:rPr>
          <w:iCs/>
          <w:i/>
        </w:rPr>
        <w:t xml:space="preserve">Annual Review of Information Science and Technology</w:t>
      </w:r>
      <w:r>
        <w:t xml:space="preserve"> </w:t>
      </w:r>
      <w:r>
        <w:t xml:space="preserve">37 (1): 295–340.</w:t>
      </w:r>
    </w:p>
    <w:bookmarkEnd w:id="59"/>
    <w:bookmarkStart w:id="60" w:name="ref-fitzgerald2010harmonic"/>
    <w:p>
      <w:pPr>
        <w:pStyle w:val="Bibliography"/>
      </w:pPr>
      <w:r>
        <w:t xml:space="preserve">Fitzgerald, Derry. 2010.</w:t>
      </w:r>
      <w:r>
        <w:t xml:space="preserve"> </w:t>
      </w:r>
      <w:r>
        <w:t xml:space="preserve">“Harmonic/Percussive Separation Using Median Filtering,”</w:t>
      </w:r>
      <w:r>
        <w:t xml:space="preserve"> </w:t>
      </w:r>
      <w:r>
        <w:t xml:space="preserve">246–53.</w:t>
      </w:r>
    </w:p>
    <w:bookmarkEnd w:id="60"/>
    <w:bookmarkStart w:id="61" w:name="ref-font2013freesound"/>
    <w:p>
      <w:pPr>
        <w:pStyle w:val="Bibliography"/>
      </w:pPr>
      <w:r>
        <w:t xml:space="preserve">Font, Frederic, Gerard Roma, and Xavier Serra. 2013.</w:t>
      </w:r>
      <w:r>
        <w:t xml:space="preserve"> </w:t>
      </w:r>
      <w:r>
        <w:t xml:space="preserve">“Freesound Technical Demo,”</w:t>
      </w:r>
      <w:r>
        <w:t xml:space="preserve"> </w:t>
      </w:r>
      <w:r>
        <w:t xml:space="preserve">411–12.</w:t>
      </w:r>
    </w:p>
    <w:bookmarkEnd w:id="61"/>
    <w:bookmarkStart w:id="62" w:name="ref-fuentes2007computational"/>
    <w:p>
      <w:pPr>
        <w:pStyle w:val="Bibliography"/>
      </w:pPr>
      <w:r>
        <w:t xml:space="preserve">Fuentes, Marcelo, Daniel McEnnis, Jared Shifrin, and George Tzanetakis. 2007.</w:t>
      </w:r>
      <w:r>
        <w:t xml:space="preserve"> </w:t>
      </w:r>
      <w:r>
        <w:t xml:space="preserve">“Computational Ethnomusicology.”</w:t>
      </w:r>
      <w:r>
        <w:t xml:space="preserve"> </w:t>
      </w:r>
      <w:r>
        <w:t xml:space="preserve">In</w:t>
      </w:r>
      <w:r>
        <w:t xml:space="preserve"> </w:t>
      </w:r>
      <w:r>
        <w:rPr>
          <w:iCs/>
          <w:i/>
        </w:rPr>
        <w:t xml:space="preserve">Proceedings of the 8th International Conference on Music Information Retrieval</w:t>
      </w:r>
      <w:r>
        <w:t xml:space="preserve">, 499–500. Austrian Computer Society.</w:t>
      </w:r>
    </w:p>
    <w:bookmarkEnd w:id="62"/>
    <w:bookmarkStart w:id="63" w:name="ref-gleick2011information"/>
    <w:p>
      <w:pPr>
        <w:pStyle w:val="Bibliography"/>
      </w:pPr>
      <w:r>
        <w:t xml:space="preserve">Gleick, James. 2011.</w:t>
      </w:r>
      <w:r>
        <w:t xml:space="preserve"> </w:t>
      </w:r>
      <w:r>
        <w:rPr>
          <w:iCs/>
          <w:i/>
        </w:rPr>
        <w:t xml:space="preserve">The Information: A History, a Theory, a Flood</w:t>
      </w:r>
      <w:r>
        <w:t xml:space="preserve">. New York, NY: Pantheon Books.</w:t>
      </w:r>
    </w:p>
    <w:bookmarkEnd w:id="63"/>
    <w:bookmarkStart w:id="64" w:name="ref-goldsmith2019smithsonian"/>
    <w:p>
      <w:pPr>
        <w:pStyle w:val="Bibliography"/>
      </w:pPr>
      <w:r>
        <w:t xml:space="preserve">Goldsmith, Jeff. 2019.</w:t>
      </w:r>
      <w:r>
        <w:t xml:space="preserve"> </w:t>
      </w:r>
      <w:r>
        <w:t xml:space="preserve">“Smithsonian Folkways: The Encyclopedia of World Music and Culture.”</w:t>
      </w:r>
      <w:r>
        <w:t xml:space="preserve"> </w:t>
      </w:r>
      <w:r>
        <w:rPr>
          <w:iCs/>
          <w:i/>
        </w:rPr>
        <w:t xml:space="preserve">Music Reference Services Quarterly</w:t>
      </w:r>
      <w:r>
        <w:t xml:space="preserve"> </w:t>
      </w:r>
      <w:r>
        <w:t xml:space="preserve">22 (1): 43–48.</w:t>
      </w:r>
    </w:p>
    <w:bookmarkEnd w:id="64"/>
    <w:bookmarkStart w:id="65" w:name="ref-goodfellow2016deep"/>
    <w:p>
      <w:pPr>
        <w:pStyle w:val="Bibliography"/>
      </w:pPr>
      <w:r>
        <w:t xml:space="preserve">Goodfellow, Ian, Yoshua Bengio, and Aaron Courville. 2016.</w:t>
      </w:r>
      <w:r>
        <w:t xml:space="preserve"> </w:t>
      </w:r>
      <w:r>
        <w:rPr>
          <w:iCs/>
          <w:i/>
        </w:rPr>
        <w:t xml:space="preserve">Deep Learning</w:t>
      </w:r>
      <w:r>
        <w:t xml:space="preserve">. Cambridge, MA: MIT Press.</w:t>
      </w:r>
    </w:p>
    <w:bookmarkEnd w:id="65"/>
    <w:bookmarkStart w:id="66" w:name="ref-grabe2002durational"/>
    <w:p>
      <w:pPr>
        <w:pStyle w:val="Bibliography"/>
      </w:pPr>
      <w:r>
        <w:t xml:space="preserve">Grabe, Esther, and Ee Ling Low. 2002.</w:t>
      </w:r>
      <w:r>
        <w:t xml:space="preserve"> </w:t>
      </w:r>
      <w:r>
        <w:t xml:space="preserve">“Durational Variability in Speech and the Rhythm Class Hypothesis.”</w:t>
      </w:r>
      <w:r>
        <w:t xml:space="preserve"> </w:t>
      </w:r>
      <w:r>
        <w:rPr>
          <w:iCs/>
          <w:i/>
        </w:rPr>
        <w:t xml:space="preserve">Laboratory Phonology</w:t>
      </w:r>
      <w:r>
        <w:t xml:space="preserve"> </w:t>
      </w:r>
      <w:r>
        <w:t xml:space="preserve">7: 515–46.</w:t>
      </w:r>
    </w:p>
    <w:bookmarkEnd w:id="66"/>
    <w:bookmarkStart w:id="67" w:name="ref-hastie2009elements"/>
    <w:p>
      <w:pPr>
        <w:pStyle w:val="Bibliography"/>
      </w:pPr>
      <w:r>
        <w:t xml:space="preserve">Hastie, Trevor, Robert Tibshirani, and Jerome Friedman. 2009.</w:t>
      </w:r>
      <w:r>
        <w:t xml:space="preserve"> </w:t>
      </w:r>
      <w:r>
        <w:rPr>
          <w:iCs/>
          <w:i/>
        </w:rPr>
        <w:t xml:space="preserve">The Elements of Statistical Learning: Data Mining, Inference, and Prediction</w:t>
      </w:r>
      <w:r>
        <w:t xml:space="preserve">. 2nd ed. New York, NY: Springer Science &amp; Business Media.</w:t>
      </w:r>
    </w:p>
    <w:bookmarkEnd w:id="67"/>
    <w:bookmarkStart w:id="68" w:name="ref-hockey2004history"/>
    <w:p>
      <w:pPr>
        <w:pStyle w:val="Bibliography"/>
      </w:pPr>
      <w:r>
        <w:t xml:space="preserve">Hockey, Susan. 2004.</w:t>
      </w:r>
      <w:r>
        <w:t xml:space="preserve"> </w:t>
      </w:r>
      <w:r>
        <w:rPr>
          <w:iCs/>
          <w:i/>
        </w:rPr>
        <w:t xml:space="preserve">The History of Humanities Computing: An Outline</w:t>
      </w:r>
      <w:r>
        <w:t xml:space="preserve">.</w:t>
      </w:r>
      <w:r>
        <w:t xml:space="preserve"> </w:t>
      </w:r>
      <w:r>
        <w:rPr>
          <w:iCs/>
          <w:i/>
        </w:rPr>
        <w:t xml:space="preserve">A Companion to Digital Humanities</w:t>
      </w:r>
      <w:r>
        <w:t xml:space="preserve">. Oxford, UK: Blackwell Publishing.</w:t>
      </w:r>
    </w:p>
    <w:bookmarkEnd w:id="68"/>
    <w:bookmarkStart w:id="69" w:name="ref-huron2006sweet"/>
    <w:p>
      <w:pPr>
        <w:pStyle w:val="Bibliography"/>
      </w:pPr>
      <w:r>
        <w:t xml:space="preserve">Huron, David Brian. 2006.</w:t>
      </w:r>
      <w:r>
        <w:t xml:space="preserve"> </w:t>
      </w:r>
      <w:r>
        <w:rPr>
          <w:iCs/>
          <w:i/>
        </w:rPr>
        <w:t xml:space="preserve">Sweet Anticipation: Music and the Psychology of Expectation</w:t>
      </w:r>
      <w:r>
        <w:t xml:space="preserve">. Cambridge, MA: MIT Press.</w:t>
      </w:r>
    </w:p>
    <w:bookmarkEnd w:id="69"/>
    <w:bookmarkStart w:id="70" w:name="ref-johnson2018fundamentals"/>
    <w:p>
      <w:pPr>
        <w:pStyle w:val="Bibliography"/>
      </w:pPr>
      <w:r>
        <w:t xml:space="preserve">Johnson, Peggy. 2018.</w:t>
      </w:r>
      <w:r>
        <w:t xml:space="preserve"> </w:t>
      </w:r>
      <w:r>
        <w:rPr>
          <w:iCs/>
          <w:i/>
        </w:rPr>
        <w:t xml:space="preserve">Fundamentals of Collection Development and Management</w:t>
      </w:r>
      <w:r>
        <w:t xml:space="preserve">. 4th ed. Chicago, IL: American Library Association.</w:t>
      </w:r>
    </w:p>
    <w:bookmarkEnd w:id="70"/>
    <w:bookmarkStart w:id="71" w:name="ref-kabal2002examination"/>
    <w:p>
      <w:pPr>
        <w:pStyle w:val="Bibliography"/>
      </w:pPr>
      <w:r>
        <w:t xml:space="preserve">Kabal, Peter. 2002.</w:t>
      </w:r>
      <w:r>
        <w:t xml:space="preserve"> </w:t>
      </w:r>
      <w:r>
        <w:t xml:space="preserve">“An Examination and Interpretation of ITU-r BS. 1387: Perceptual Evaluation of Audio Quality.”</w:t>
      </w:r>
      <w:r>
        <w:t xml:space="preserve"> </w:t>
      </w:r>
      <w:r>
        <w:rPr>
          <w:iCs/>
          <w:i/>
        </w:rPr>
        <w:t xml:space="preserve">TSP Lab Technical Report</w:t>
      </w:r>
      <w:r>
        <w:t xml:space="preserve">, 1–89.</w:t>
      </w:r>
    </w:p>
    <w:bookmarkEnd w:id="71"/>
    <w:bookmarkStart w:id="72" w:name="ref-katz2002mastering"/>
    <w:p>
      <w:pPr>
        <w:pStyle w:val="Bibliography"/>
      </w:pPr>
      <w:r>
        <w:t xml:space="preserve">Katz, Bob. 2002.</w:t>
      </w:r>
      <w:r>
        <w:t xml:space="preserve"> </w:t>
      </w:r>
      <w:r>
        <w:rPr>
          <w:iCs/>
          <w:i/>
        </w:rPr>
        <w:t xml:space="preserve">Mastering Audio: The Art and the Science</w:t>
      </w:r>
      <w:r>
        <w:t xml:space="preserve">. Burlington, MA: Focal Press.</w:t>
      </w:r>
    </w:p>
    <w:bookmarkEnd w:id="72"/>
    <w:bookmarkStart w:id="73" w:name="ref-kilgour2018frechet"/>
    <w:p>
      <w:pPr>
        <w:pStyle w:val="Bibliography"/>
      </w:pPr>
      <w:r>
        <w:t xml:space="preserve">Kilgour, Kevin, Mauricio Zuluaga, Dominik Roblek, and Matthew Sharifi. 2018.</w:t>
      </w:r>
      <w:r>
        <w:t xml:space="preserve"> </w:t>
      </w:r>
      <w:r>
        <w:t xml:space="preserve">“Fr</w:t>
      </w:r>
      <w:r>
        <w:t xml:space="preserve">é</w:t>
      </w:r>
      <w:r>
        <w:t xml:space="preserve">chet Audio Distance: A Reference-Free Metric for Evaluating Music Enhancement Algorithms,”</w:t>
      </w:r>
      <w:r>
        <w:t xml:space="preserve"> </w:t>
      </w:r>
      <w:r>
        <w:t xml:space="preserve">353–59.</w:t>
      </w:r>
    </w:p>
    <w:bookmarkEnd w:id="73"/>
    <w:bookmarkStart w:id="74" w:name="ref-kingma2013auto"/>
    <w:p>
      <w:pPr>
        <w:pStyle w:val="Bibliography"/>
      </w:pPr>
      <w:r>
        <w:t xml:space="preserve">Kingma, Diederik P., and Max Welling. 2013.</w:t>
      </w:r>
      <w:r>
        <w:t xml:space="preserve"> </w:t>
      </w:r>
      <w:r>
        <w:t xml:space="preserve">“Auto-Encoding Variational Bayes.”</w:t>
      </w:r>
      <w:r>
        <w:t xml:space="preserve"> </w:t>
      </w:r>
      <w:r>
        <w:rPr>
          <w:iCs/>
          <w:i/>
        </w:rPr>
        <w:t xml:space="preserve">arXiv Preprint arXiv:1312.6114</w:t>
      </w:r>
      <w:r>
        <w:t xml:space="preserve">.</w:t>
      </w:r>
    </w:p>
    <w:bookmarkEnd w:id="74"/>
    <w:bookmarkStart w:id="75" w:name="ref-klapuri2006signal"/>
    <w:p>
      <w:pPr>
        <w:pStyle w:val="Bibliography"/>
      </w:pPr>
      <w:r>
        <w:t xml:space="preserve">Klapuri, Anssi, and Manuel Davy. 2006.</w:t>
      </w:r>
      <w:r>
        <w:t xml:space="preserve"> </w:t>
      </w:r>
      <w:r>
        <w:rPr>
          <w:iCs/>
          <w:i/>
        </w:rPr>
        <w:t xml:space="preserve">Signal Processing Methods for Music Transcription</w:t>
      </w:r>
      <w:r>
        <w:t xml:space="preserve">. New York, NY: Springer Science &amp; Business Media.</w:t>
      </w:r>
    </w:p>
    <w:bookmarkEnd w:id="75"/>
    <w:bookmarkStart w:id="76" w:name="ref-kohavi1995study"/>
    <w:p>
      <w:pPr>
        <w:pStyle w:val="Bibliography"/>
      </w:pPr>
      <w:r>
        <w:t xml:space="preserve">Kohavi, Ron et al. 1995.</w:t>
      </w:r>
      <w:r>
        <w:t xml:space="preserve"> </w:t>
      </w:r>
      <w:r>
        <w:t xml:space="preserve">“A Study of Cross-Validation and Bootstrap for Accuracy Estimation and Model Selection”</w:t>
      </w:r>
      <w:r>
        <w:t xml:space="preserve"> </w:t>
      </w:r>
      <w:r>
        <w:t xml:space="preserve">2: 1137–45.</w:t>
      </w:r>
    </w:p>
    <w:bookmarkEnd w:id="76"/>
    <w:bookmarkStart w:id="77" w:name="ref-kubik1999africa"/>
    <w:p>
      <w:pPr>
        <w:pStyle w:val="Bibliography"/>
      </w:pPr>
      <w:r>
        <w:t xml:space="preserve">Kubik, Gerhard. 1999.</w:t>
      </w:r>
      <w:r>
        <w:t xml:space="preserve"> </w:t>
      </w:r>
      <w:r>
        <w:rPr>
          <w:iCs/>
          <w:i/>
        </w:rPr>
        <w:t xml:space="preserve">Africa and the Blues</w:t>
      </w:r>
      <w:r>
        <w:t xml:space="preserve">. Jackson, MS: University Press of Mississippi.</w:t>
      </w:r>
    </w:p>
    <w:bookmarkEnd w:id="77"/>
    <w:bookmarkStart w:id="78" w:name="ref-lee2002collection"/>
    <w:p>
      <w:pPr>
        <w:pStyle w:val="Bibliography"/>
      </w:pPr>
      <w:r>
        <w:t xml:space="preserve">Lee, Stuart D. 2002.</w:t>
      </w:r>
      <w:r>
        <w:t xml:space="preserve"> </w:t>
      </w:r>
      <w:r>
        <w:t xml:space="preserve">“Collection Development in the Digital Age.”</w:t>
      </w:r>
    </w:p>
    <w:bookmarkEnd w:id="78"/>
    <w:bookmarkStart w:id="79" w:name="ref-lerch2012introduction"/>
    <w:p>
      <w:pPr>
        <w:pStyle w:val="Bibliography"/>
      </w:pPr>
      <w:r>
        <w:t xml:space="preserve">Lerch, Alexander. 2012.</w:t>
      </w:r>
      <w:r>
        <w:t xml:space="preserve"> </w:t>
      </w:r>
      <w:r>
        <w:rPr>
          <w:iCs/>
          <w:i/>
        </w:rPr>
        <w:t xml:space="preserve">An Introduction to Audio Content Analysis: Applications in Signal Processing and Music Informatics</w:t>
      </w:r>
      <w:r>
        <w:t xml:space="preserve">. Hoboken, NJ: Wiley-IEEE Press.</w:t>
      </w:r>
    </w:p>
    <w:bookmarkEnd w:id="79"/>
    <w:bookmarkStart w:id="80" w:name="ref-liang2022holistic"/>
    <w:p>
      <w:pPr>
        <w:pStyle w:val="Bibliography"/>
      </w:pPr>
      <w:r>
        <w:t xml:space="preserve">Liang, Percy, Rishi Bommasani, Tony Lee, Dimitris Tsipras, Dilara Soylu, Michihiro Yasunaga, Yuhui Zhang, et al. 2022.</w:t>
      </w:r>
      <w:r>
        <w:t xml:space="preserve"> </w:t>
      </w:r>
      <w:r>
        <w:t xml:space="preserve">“Holistic Evaluation of Language Models.”</w:t>
      </w:r>
      <w:r>
        <w:t xml:space="preserve"> </w:t>
      </w:r>
      <w:r>
        <w:rPr>
          <w:iCs/>
          <w:i/>
        </w:rPr>
        <w:t xml:space="preserve">arXiv Preprint arXiv:2211.09110</w:t>
      </w:r>
      <w:r>
        <w:t xml:space="preserve">.</w:t>
      </w:r>
    </w:p>
    <w:bookmarkEnd w:id="80"/>
    <w:bookmarkStart w:id="81" w:name="ref-logan2000mel"/>
    <w:p>
      <w:pPr>
        <w:pStyle w:val="Bibliography"/>
      </w:pPr>
      <w:r>
        <w:t xml:space="preserve">Logan, Beth. 2000.</w:t>
      </w:r>
      <w:r>
        <w:t xml:space="preserve"> </w:t>
      </w:r>
      <w:r>
        <w:t xml:space="preserve">“Mel Frequency Cepstral Coefficients for Music Modeling.”</w:t>
      </w:r>
    </w:p>
    <w:bookmarkEnd w:id="81"/>
    <w:bookmarkStart w:id="82" w:name="ref-london2012hearing"/>
    <w:p>
      <w:pPr>
        <w:pStyle w:val="Bibliography"/>
      </w:pPr>
      <w:r>
        <w:t xml:space="preserve">London, Justin. 2012.</w:t>
      </w:r>
      <w:r>
        <w:t xml:space="preserve"> </w:t>
      </w:r>
      <w:r>
        <w:rPr>
          <w:iCs/>
          <w:i/>
        </w:rPr>
        <w:t xml:space="preserve">Hearing in Time: Psychological Aspects of Musical Meter</w:t>
      </w:r>
      <w:r>
        <w:t xml:space="preserve">. 2nd ed. New York, NY: Oxford University Press.</w:t>
      </w:r>
    </w:p>
    <w:bookmarkEnd w:id="82"/>
    <w:bookmarkStart w:id="83" w:name="ref-mcaulay1986speech"/>
    <w:p>
      <w:pPr>
        <w:pStyle w:val="Bibliography"/>
      </w:pPr>
      <w:r>
        <w:t xml:space="preserve">McAulay, Robert, and Thomas Quatieri. 1986.</w:t>
      </w:r>
      <w:r>
        <w:t xml:space="preserve"> </w:t>
      </w:r>
      <w:r>
        <w:rPr>
          <w:iCs/>
          <w:i/>
        </w:rPr>
        <w:t xml:space="preserve">Speech Analysis/Synthesis Based on a Sinusoidal Representation</w:t>
      </w:r>
      <w:r>
        <w:t xml:space="preserve">.</w:t>
      </w:r>
      <w:r>
        <w:t xml:space="preserve"> </w:t>
      </w:r>
      <w:r>
        <w:rPr>
          <w:iCs/>
          <w:i/>
        </w:rPr>
        <w:t xml:space="preserve">IEEE Transactions on Acoustics, Speech, and Signal Processing</w:t>
      </w:r>
      <w:r>
        <w:t xml:space="preserve">. Vol. 34. 4. IEEE.</w:t>
      </w:r>
    </w:p>
    <w:bookmarkEnd w:id="83"/>
    <w:bookmarkStart w:id="84" w:name="ref-moretti2013distant"/>
    <w:p>
      <w:pPr>
        <w:pStyle w:val="Bibliography"/>
      </w:pPr>
      <w:r>
        <w:t xml:space="preserve">Moretti, Franco. 2013.</w:t>
      </w:r>
      <w:r>
        <w:t xml:space="preserve"> </w:t>
      </w:r>
      <w:r>
        <w:t xml:space="preserve">“Distant Reading.”</w:t>
      </w:r>
    </w:p>
    <w:bookmarkEnd w:id="84"/>
    <w:bookmarkStart w:id="85" w:name="ref-muller2015music"/>
    <w:p>
      <w:pPr>
        <w:pStyle w:val="Bibliography"/>
      </w:pPr>
      <w:r>
        <w:t xml:space="preserve">Müller, Meinard, and Sebastian Ewert. 2015.</w:t>
      </w:r>
      <w:r>
        <w:t xml:space="preserve"> </w:t>
      </w:r>
      <w:r>
        <w:rPr>
          <w:iCs/>
          <w:i/>
        </w:rPr>
        <w:t xml:space="preserve">Music Information Retrieval: Recent Developments and Applications</w:t>
      </w:r>
      <w:r>
        <w:t xml:space="preserve">. Vol. 8. 2-3. Foundations; Trends in Information Retrieval.</w:t>
      </w:r>
    </w:p>
    <w:bookmarkEnd w:id="85"/>
    <w:bookmarkStart w:id="86" w:name="ref-nettl2005study"/>
    <w:p>
      <w:pPr>
        <w:pStyle w:val="Bibliography"/>
      </w:pPr>
      <w:r>
        <w:t xml:space="preserve">Nettl, Bruno. 2005.</w:t>
      </w:r>
      <w:r>
        <w:t xml:space="preserve"> </w:t>
      </w:r>
      <w:r>
        <w:rPr>
          <w:iCs/>
          <w:i/>
        </w:rPr>
        <w:t xml:space="preserve">The Study of Ethnomusicology: Thirty-One Issues and Concepts</w:t>
      </w:r>
      <w:r>
        <w:t xml:space="preserve">. 2nd ed. Urbana, IL: University of Illinois Press.</w:t>
      </w:r>
    </w:p>
    <w:bookmarkEnd w:id="86"/>
    <w:bookmarkStart w:id="87" w:name="ref-orfanidis2007introduction"/>
    <w:p>
      <w:pPr>
        <w:pStyle w:val="Bibliography"/>
      </w:pPr>
      <w:r>
        <w:t xml:space="preserve">Orfanidis, Sophocles J. 2007.</w:t>
      </w:r>
      <w:r>
        <w:t xml:space="preserve"> </w:t>
      </w:r>
      <w:r>
        <w:rPr>
          <w:iCs/>
          <w:i/>
        </w:rPr>
        <w:t xml:space="preserve">Introduction to Signal Processing</w:t>
      </w:r>
      <w:r>
        <w:t xml:space="preserve">. Upper Saddle River, NJ: Prentice Hall.</w:t>
      </w:r>
    </w:p>
    <w:bookmarkEnd w:id="87"/>
    <w:bookmarkStart w:id="88" w:name="ref-peeters2004large"/>
    <w:p>
      <w:pPr>
        <w:pStyle w:val="Bibliography"/>
      </w:pPr>
      <w:r>
        <w:t xml:space="preserve">Peeters, Geoffroy. 2004.</w:t>
      </w:r>
      <w:r>
        <w:t xml:space="preserve"> </w:t>
      </w:r>
      <w:r>
        <w:t xml:space="preserve">“A Large Set of Audio Features for Sound Description (Similarity and Classification) in the CUIDADO Project.”</w:t>
      </w:r>
    </w:p>
    <w:bookmarkEnd w:id="88"/>
    <w:bookmarkStart w:id="89" w:name="ref-pohlmann2005principles"/>
    <w:p>
      <w:pPr>
        <w:pStyle w:val="Bibliography"/>
      </w:pPr>
      <w:r>
        <w:t xml:space="preserve">Pohlmann, Ken C. 2005.</w:t>
      </w:r>
      <w:r>
        <w:t xml:space="preserve"> </w:t>
      </w:r>
      <w:r>
        <w:rPr>
          <w:iCs/>
          <w:i/>
        </w:rPr>
        <w:t xml:space="preserve">Principles of Digital Audio</w:t>
      </w:r>
      <w:r>
        <w:t xml:space="preserve">. 5th ed. New York, NY: McGraw-Hill.</w:t>
      </w:r>
    </w:p>
    <w:bookmarkEnd w:id="89"/>
    <w:bookmarkStart w:id="90" w:name="ref-post2006ethnomusicology"/>
    <w:p>
      <w:pPr>
        <w:pStyle w:val="Bibliography"/>
      </w:pPr>
      <w:r>
        <w:t xml:space="preserve">Post, Jennifer C. 2006.</w:t>
      </w:r>
      <w:r>
        <w:t xml:space="preserve"> </w:t>
      </w:r>
      <w:r>
        <w:rPr>
          <w:iCs/>
          <w:i/>
        </w:rPr>
        <w:t xml:space="preserve">Ethnomusicology: A Research and Information Guide</w:t>
      </w:r>
      <w:r>
        <w:t xml:space="preserve">. New York, NY: Routledge.</w:t>
      </w:r>
    </w:p>
    <w:bookmarkEnd w:id="90"/>
    <w:bookmarkStart w:id="91" w:name="ref-proffitt2005preservation"/>
    <w:p>
      <w:pPr>
        <w:pStyle w:val="Bibliography"/>
      </w:pPr>
      <w:r>
        <w:t xml:space="preserve">Proffitt, Merrilee. 2005.</w:t>
      </w:r>
      <w:r>
        <w:t xml:space="preserve"> </w:t>
      </w:r>
      <w:r>
        <w:rPr>
          <w:iCs/>
          <w:i/>
        </w:rPr>
        <w:t xml:space="preserve">Preservation in the Digital World</w:t>
      </w:r>
      <w:r>
        <w:t xml:space="preserve">. Washington, DC: Council on Library; Information Resources.</w:t>
      </w:r>
    </w:p>
    <w:bookmarkEnd w:id="91"/>
    <w:bookmarkStart w:id="92" w:name="ref-quatieri2002discrete"/>
    <w:p>
      <w:pPr>
        <w:pStyle w:val="Bibliography"/>
      </w:pPr>
      <w:r>
        <w:t xml:space="preserve">Quatieri, Thomas F. 2002.</w:t>
      </w:r>
      <w:r>
        <w:t xml:space="preserve"> </w:t>
      </w:r>
      <w:r>
        <w:rPr>
          <w:iCs/>
          <w:i/>
        </w:rPr>
        <w:t xml:space="preserve">Discrete-Time Speech Signal Processing: Principles and Practice</w:t>
      </w:r>
      <w:r>
        <w:t xml:space="preserve">. Upper Saddle River, NJ: Prentice Hall PTR.</w:t>
      </w:r>
    </w:p>
    <w:bookmarkEnd w:id="92"/>
    <w:bookmarkStart w:id="93" w:name="ref-rice2014ethnomusicology"/>
    <w:p>
      <w:pPr>
        <w:pStyle w:val="Bibliography"/>
      </w:pPr>
      <w:r>
        <w:t xml:space="preserve">Rice, Timothy. 2014.</w:t>
      </w:r>
      <w:r>
        <w:t xml:space="preserve"> </w:t>
      </w:r>
      <w:r>
        <w:rPr>
          <w:iCs/>
          <w:i/>
        </w:rPr>
        <w:t xml:space="preserve">Ethnomusicology: A Very Short Introduction</w:t>
      </w:r>
      <w:r>
        <w:t xml:space="preserve">. Oxford, UK: Oxford University Press.</w:t>
      </w:r>
    </w:p>
    <w:bookmarkEnd w:id="93"/>
    <w:bookmarkStart w:id="94" w:name="ref-rycroft1961guitar"/>
    <w:p>
      <w:pPr>
        <w:pStyle w:val="Bibliography"/>
      </w:pPr>
      <w:r>
        <w:t xml:space="preserve">Rycroft, David K. 1961.</w:t>
      </w:r>
      <w:r>
        <w:t xml:space="preserve"> </w:t>
      </w:r>
      <w:r>
        <w:t xml:space="preserve">“The Guitar Improvisations of Mwenda Jean Bosco.”</w:t>
      </w:r>
      <w:r>
        <w:t xml:space="preserve"> </w:t>
      </w:r>
      <w:r>
        <w:rPr>
          <w:iCs/>
          <w:i/>
        </w:rPr>
        <w:t xml:space="preserve">African Music</w:t>
      </w:r>
      <w:r>
        <w:t xml:space="preserve"> </w:t>
      </w:r>
      <w:r>
        <w:t xml:space="preserve">2 (4): 81–98.</w:t>
      </w:r>
    </w:p>
    <w:bookmarkEnd w:id="94"/>
    <w:bookmarkStart w:id="95" w:name="ref-schedl2014music"/>
    <w:p>
      <w:pPr>
        <w:pStyle w:val="Bibliography"/>
      </w:pPr>
      <w:r>
        <w:t xml:space="preserve">Schedl, Markus, Emilia Gómez, and Julián Urbano. 2014.</w:t>
      </w:r>
      <w:r>
        <w:t xml:space="preserve"> </w:t>
      </w:r>
      <w:r>
        <w:rPr>
          <w:iCs/>
          <w:i/>
        </w:rPr>
        <w:t xml:space="preserve">Music Information Retrieval: Recent Developments and Applications</w:t>
      </w:r>
      <w:r>
        <w:t xml:space="preserve">. Vol. 8. 2-3. Foundations; Trends in Information Retrieval.</w:t>
      </w:r>
    </w:p>
    <w:bookmarkEnd w:id="95"/>
    <w:bookmarkStart w:id="96" w:name="ref-scholkopf2000new"/>
    <w:p>
      <w:pPr>
        <w:pStyle w:val="Bibliography"/>
      </w:pPr>
      <w:r>
        <w:t xml:space="preserve">Schölkopf, Bernhard, Alex J. Smola, Robert C. Williamson, and Peter L. Bartlett. 2000.</w:t>
      </w:r>
      <w:r>
        <w:t xml:space="preserve"> </w:t>
      </w:r>
      <w:r>
        <w:rPr>
          <w:iCs/>
          <w:i/>
        </w:rPr>
        <w:t xml:space="preserve">New Support Vector Algorithms</w:t>
      </w:r>
      <w:r>
        <w:t xml:space="preserve">.</w:t>
      </w:r>
      <w:r>
        <w:t xml:space="preserve"> </w:t>
      </w:r>
      <w:r>
        <w:rPr>
          <w:iCs/>
          <w:i/>
        </w:rPr>
        <w:t xml:space="preserve">Neural Computation</w:t>
      </w:r>
      <w:r>
        <w:t xml:space="preserve">. Vol. 12. 5. MIT Press.</w:t>
      </w:r>
    </w:p>
    <w:bookmarkEnd w:id="96"/>
    <w:bookmarkStart w:id="97" w:name="ref-seaman2011digital"/>
    <w:p>
      <w:pPr>
        <w:pStyle w:val="Bibliography"/>
      </w:pPr>
      <w:r>
        <w:t xml:space="preserve">Seaman, David. 2011.</w:t>
      </w:r>
      <w:r>
        <w:t xml:space="preserve"> </w:t>
      </w:r>
      <w:r>
        <w:rPr>
          <w:iCs/>
          <w:i/>
        </w:rPr>
        <w:t xml:space="preserve">Digital Library Development: The Collections Perspective</w:t>
      </w:r>
      <w:r>
        <w:t xml:space="preserve">. Washington, DC: Council on Library; Information Resources.</w:t>
      </w:r>
    </w:p>
    <w:bookmarkEnd w:id="97"/>
    <w:bookmarkStart w:id="98" w:name="ref-seeger2004traditional"/>
    <w:p>
      <w:pPr>
        <w:pStyle w:val="Bibliography"/>
      </w:pPr>
      <w:r>
        <w:t xml:space="preserve">Seeger, Anthony. 2004.</w:t>
      </w:r>
      <w:r>
        <w:t xml:space="preserve"> </w:t>
      </w:r>
      <w:r>
        <w:t xml:space="preserve">“Traditional Music and Music-Cultures: Attempting a Definition.”</w:t>
      </w:r>
      <w:r>
        <w:t xml:space="preserve"> </w:t>
      </w:r>
      <w:r>
        <w:rPr>
          <w:iCs/>
          <w:i/>
        </w:rPr>
        <w:t xml:space="preserve">British Forum for Ethnomusicology</w:t>
      </w:r>
      <w:r>
        <w:t xml:space="preserve"> </w:t>
      </w:r>
      <w:r>
        <w:t xml:space="preserve">13 (1): 59–68.</w:t>
      </w:r>
    </w:p>
    <w:bookmarkEnd w:id="98"/>
    <w:bookmarkStart w:id="99" w:name="ref-serra2011roadmap"/>
    <w:p>
      <w:pPr>
        <w:pStyle w:val="Bibliography"/>
      </w:pPr>
      <w:r>
        <w:t xml:space="preserve">Serra, Xavier, Perfecto Magas, Emmanouil Benetos, Magdalena Chudy, Simon Dixon, Arthur Flexer, Emilia Gómez, Perfecto Herrera, Joan Serra, and Gerhard Widmer. 2013.</w:t>
      </w:r>
      <w:r>
        <w:t xml:space="preserve"> </w:t>
      </w:r>
      <w:r>
        <w:t xml:space="preserve">“Roadmap for Music Information Research.”</w:t>
      </w:r>
      <w:r>
        <w:t xml:space="preserve"> </w:t>
      </w:r>
      <w:r>
        <w:rPr>
          <w:iCs/>
          <w:i/>
        </w:rPr>
        <w:t xml:space="preserve">Creative Commons BY-NC-ND 3.0 License</w:t>
      </w:r>
      <w:r>
        <w:t xml:space="preserve">.</w:t>
      </w:r>
    </w:p>
    <w:bookmarkEnd w:id="99"/>
    <w:bookmarkStart w:id="100" w:name="ref-temperley2007music"/>
    <w:p>
      <w:pPr>
        <w:pStyle w:val="Bibliography"/>
      </w:pPr>
      <w:r>
        <w:t xml:space="preserve">Temperley, David. 2007.</w:t>
      </w:r>
      <w:r>
        <w:t xml:space="preserve"> </w:t>
      </w:r>
      <w:r>
        <w:rPr>
          <w:iCs/>
          <w:i/>
        </w:rPr>
        <w:t xml:space="preserve">Music and Probability</w:t>
      </w:r>
      <w:r>
        <w:t xml:space="preserve">. Cambridge, MA: MIT Press.</w:t>
      </w:r>
    </w:p>
    <w:bookmarkEnd w:id="100"/>
    <w:bookmarkStart w:id="101" w:name="ref-terras2015digitisation"/>
    <w:p>
      <w:pPr>
        <w:pStyle w:val="Bibliography"/>
      </w:pPr>
      <w:r>
        <w:t xml:space="preserve">Terras, Melissa. 2015.</w:t>
      </w:r>
      <w:r>
        <w:t xml:space="preserve"> </w:t>
      </w:r>
      <w:r>
        <w:rPr>
          <w:iCs/>
          <w:i/>
        </w:rPr>
        <w:t xml:space="preserve">Digitisation Perspectives</w:t>
      </w:r>
      <w:r>
        <w:t xml:space="preserve">. London, UK: Facet Publishing.</w:t>
      </w:r>
    </w:p>
    <w:bookmarkEnd w:id="101"/>
    <w:bookmarkStart w:id="102" w:name="ref-thiede2000peaq"/>
    <w:p>
      <w:pPr>
        <w:pStyle w:val="Bibliography"/>
      </w:pPr>
      <w:r>
        <w:t xml:space="preserve">Thiede, Thilo, William C. Treurniet, Roland Bitto, Christian Schmidmer, Thomas Sporer, John G. Beerends, and Catherine Colomes. 2000.</w:t>
      </w:r>
      <w:r>
        <w:t xml:space="preserve"> </w:t>
      </w:r>
      <w:r>
        <w:t xml:space="preserve">“PEAQ-the ITU Standard for Objective Measurement of Perceived Audio Quality.”</w:t>
      </w:r>
      <w:r>
        <w:t xml:space="preserve"> </w:t>
      </w:r>
      <w:r>
        <w:rPr>
          <w:iCs/>
          <w:i/>
        </w:rPr>
        <w:t xml:space="preserve">Journal of the Audio Engineering Society</w:t>
      </w:r>
      <w:r>
        <w:t xml:space="preserve"> </w:t>
      </w:r>
      <w:r>
        <w:t xml:space="preserve">48 (1/2): 3–29.</w:t>
      </w:r>
    </w:p>
    <w:bookmarkEnd w:id="102"/>
    <w:bookmarkStart w:id="103" w:name="ref-titon2017worlds"/>
    <w:p>
      <w:pPr>
        <w:pStyle w:val="Bibliography"/>
      </w:pPr>
      <w:r>
        <w:t xml:space="preserve">Titon, Jeff Todd, Timothy J. Cooley, David Locke, David P. McAllester, and Anne K. Rasmussen. 2017.</w:t>
      </w:r>
      <w:r>
        <w:t xml:space="preserve"> </w:t>
      </w:r>
      <w:r>
        <w:rPr>
          <w:iCs/>
          <w:i/>
        </w:rPr>
        <w:t xml:space="preserve">Worlds of Music: An Introduction to the Music of the World’s Peoples</w:t>
      </w:r>
      <w:r>
        <w:t xml:space="preserve">. 6th ed. Boston, MA: Cengage Learning.</w:t>
      </w:r>
    </w:p>
    <w:bookmarkEnd w:id="103"/>
    <w:bookmarkStart w:id="104" w:name="ref-tzanetakis2002musical"/>
    <w:p>
      <w:pPr>
        <w:pStyle w:val="Bibliography"/>
      </w:pPr>
      <w:r>
        <w:t xml:space="preserve">Tzanetakis, George, and Perry Cook. 2002.</w:t>
      </w:r>
      <w:r>
        <w:t xml:space="preserve"> </w:t>
      </w:r>
      <w:r>
        <w:t xml:space="preserve">“Musical Genre Classification of Audio Signals.”</w:t>
      </w:r>
      <w:r>
        <w:t xml:space="preserve"> </w:t>
      </w:r>
      <w:r>
        <w:rPr>
          <w:iCs/>
          <w:i/>
        </w:rPr>
        <w:t xml:space="preserve">IEEE Transactions on Speech and Audio Processing</w:t>
      </w:r>
      <w:r>
        <w:t xml:space="preserve"> </w:t>
      </w:r>
      <w:r>
        <w:t xml:space="preserve">10 (5): 293–302.</w:t>
      </w:r>
    </w:p>
    <w:bookmarkEnd w:id="104"/>
    <w:bookmarkStart w:id="105" w:name="ref-watkinson2001art"/>
    <w:p>
      <w:pPr>
        <w:pStyle w:val="Bibliography"/>
      </w:pPr>
      <w:r>
        <w:t xml:space="preserve">Watkinson, John. 2001.</w:t>
      </w:r>
      <w:r>
        <w:t xml:space="preserve"> </w:t>
      </w:r>
      <w:r>
        <w:rPr>
          <w:iCs/>
          <w:i/>
        </w:rPr>
        <w:t xml:space="preserve">The Art of Digital Audio</w:t>
      </w:r>
      <w:r>
        <w:t xml:space="preserve">. 3rd ed. Oxford, UK: Focal Press.</w:t>
      </w:r>
    </w:p>
    <w:bookmarkEnd w:id="105"/>
    <w:bookmarkStart w:id="106" w:name="ref-zolzer2011dafx"/>
    <w:p>
      <w:pPr>
        <w:pStyle w:val="Bibliography"/>
      </w:pPr>
      <w:r>
        <w:t xml:space="preserve">Zölzer, Udo. 2011.</w:t>
      </w:r>
      <w:r>
        <w:t xml:space="preserve"> </w:t>
      </w:r>
      <w:r>
        <w:rPr>
          <w:iCs/>
          <w:i/>
        </w:rPr>
        <w:t xml:space="preserve">DAFX: Digital Audio Effects</w:t>
      </w:r>
      <w:r>
        <w:t xml:space="preserve">. 2nd ed. Chichester, UK: John Wiley &amp; Sons.</w:t>
      </w:r>
    </w:p>
    <w:bookmarkEnd w:id="106"/>
    <w:bookmarkStart w:id="107" w:name="ref-zorich2012transitioning"/>
    <w:p>
      <w:pPr>
        <w:pStyle w:val="Bibliography"/>
      </w:pPr>
      <w:r>
        <w:t xml:space="preserve">Zorich, Diane M. 2012.</w:t>
      </w:r>
      <w:r>
        <w:t xml:space="preserve"> </w:t>
      </w:r>
      <w:r>
        <w:t xml:space="preserve">“Transitioning to a Digital World: Art History, Its Research Centers, and Digital Scholarship.”</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METHODOLOGY</dc:title>
  <dc:creator/>
  <cp:keywords/>
  <dcterms:created xsi:type="dcterms:W3CDTF">2025-09-01T12:10:40Z</dcterms:created>
  <dcterms:modified xsi:type="dcterms:W3CDTF">2025-09-01T12:10:40Z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
  </property>
</Properties>
</file>