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30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--- ---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after="100"/>
        <w:jc w:val="left"/>
      </w:pPr>
      <w:r>
        <w:rPr>
          <w:b/>
          <w:bCs/>
          <w:color w:val="000000"/>
          <w:sz w:val="22"/>
          <w:szCs w:val="22"/>
        </w:rPr>
        <w:t xml:space="preserve">• Ruedas</w:t>
      </w:r>
    </w:p>
    <w:p>
      <w:pPr>
        <w:jc w:val="left"/>
      </w:pPr>
      <w:r>
        <w:rPr>
          <w:color w:val="000000"/>
          <w:sz w:val="22"/>
          <w:szCs w:val="22"/>
        </w:rPr>
        <w:t xml:space="preserve">   - neumaticos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077a0f70f1781064c3308c115c1925983b85092.jpg"/><Relationship Id="rId7" Type="http://schemas.openxmlformats.org/officeDocument/2006/relationships/image" Target="media/d9109806f82121a56548902ce3b2336ad9cfcdc2.jp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2025-10-07T06:44:40.693Z</dcterms:created>
  <dcterms:modified xsi:type="dcterms:W3CDTF">2025-10-07T06:44:40.693Z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