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14DB" w14:textId="77777777" w:rsidR="00C777BB" w:rsidRDefault="00C777BB"/>
    <w:tbl>
      <w:tblPr>
        <w:tblStyle w:val="TableGrid"/>
        <w:tblpPr w:leftFromText="180" w:rightFromText="180" w:vertAnchor="text" w:horzAnchor="margin" w:tblpXSpec="center" w:tblpY="214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264"/>
      </w:tblGrid>
      <w:tr w:rsidR="00DC2911" w14:paraId="7D6299CD" w14:textId="77777777" w:rsidTr="00F97FCF">
        <w:tc>
          <w:tcPr>
            <w:tcW w:w="7264" w:type="dxa"/>
          </w:tcPr>
          <w:p w14:paraId="5BFC695A" w14:textId="276A5F54" w:rsidR="00DC2911" w:rsidRPr="00D5333C" w:rsidRDefault="00DC2911" w:rsidP="00DC2911">
            <w:pPr>
              <w:pStyle w:val="Title1"/>
              <w:jc w:val="center"/>
              <w:rPr>
                <w:rStyle w:val="Strong"/>
              </w:rPr>
            </w:pPr>
            <w:r w:rsidRPr="00DC2911">
              <w:rPr>
                <w:rStyle w:val="Title1Char"/>
                <w:color w:val="60CAF3" w:themeColor="accent4" w:themeTint="99"/>
              </w:rPr>
              <w:t xml:space="preserve">⟦legalNameUpper⟧</w:t>
            </w:r>
            <w:r w:rsidRPr="00DC2911">
              <w:rPr>
                <w:rStyle w:val="Title1Char"/>
                <w:color w:val="000000" w:themeColor="text1"/>
                <w:sz w:val="96"/>
                <w:szCs w:val="96"/>
              </w:rPr>
              <w:t/>
            </w:r>
          </w:p>
        </w:tc>
      </w:tr>
      <w:tr w:rsidR="00DC2911" w14:paraId="5CB1CC6B" w14:textId="77777777" w:rsidTr="00F97FCF">
        <w:tc>
          <w:tcPr>
            <w:tcW w:w="7264" w:type="dxa"/>
          </w:tcPr>
          <w:p w14:paraId="4AB35432" w14:textId="77777777" w:rsidR="00DC2911" w:rsidRPr="00C40084" w:rsidRDefault="00DC2911" w:rsidP="00F97FCF">
            <w:pPr>
              <w:jc w:val="center"/>
              <w:rPr>
                <w:b/>
                <w:bCs/>
                <w:sz w:val="96"/>
                <w:szCs w:val="96"/>
              </w:rPr>
            </w:pPr>
          </w:p>
        </w:tc>
      </w:tr>
      <w:tr w:rsidR="00DC2911" w14:paraId="422D0164" w14:textId="77777777" w:rsidTr="00F97FCF">
        <w:tc>
          <w:tcPr>
            <w:tcW w:w="7264" w:type="dxa"/>
          </w:tcPr>
          <w:p w14:paraId="2BFBFEF0" w14:textId="77777777" w:rsidR="00DC2911" w:rsidRDefault="00DC2911" w:rsidP="00F97FCF">
            <w:pPr>
              <w:jc w:val="center"/>
              <w:rPr>
                <w:sz w:val="32"/>
                <w:szCs w:val="32"/>
              </w:rPr>
            </w:pPr>
          </w:p>
          <w:p w14:paraId="7D6FFD66" w14:textId="77777777" w:rsidR="00DC2911" w:rsidRDefault="00DC2911" w:rsidP="00F97FCF">
            <w:pPr>
              <w:jc w:val="center"/>
              <w:rPr>
                <w:sz w:val="32"/>
                <w:szCs w:val="32"/>
              </w:rPr>
            </w:pPr>
          </w:p>
          <w:p w14:paraId="4C592572" w14:textId="77777777" w:rsidR="00DC2911" w:rsidRPr="002A5578" w:rsidRDefault="00DC2911" w:rsidP="00F97FCF">
            <w:pPr>
              <w:jc w:val="center"/>
              <w:rPr>
                <w:sz w:val="32"/>
                <w:szCs w:val="32"/>
              </w:rPr>
            </w:pPr>
          </w:p>
          <w:p w14:paraId="12FE55C4" w14:textId="3BB29079" w:rsidR="00DC2911" w:rsidRPr="00C40084" w:rsidRDefault="007333C9" w:rsidP="00F97FCF">
            <w:pPr>
              <w:jc w:val="center"/>
              <w:rPr>
                <w:rFonts w:asciiTheme="minorHAnsi" w:hAnsiTheme="minorHAnsi" w:cstheme="minorHAnsi"/>
                <w:sz w:val="32"/>
                <w:szCs w:val="32"/>
              </w:rPr>
            </w:pPr>
            <w:r>
              <w:rPr>
                <w:rFonts w:cstheme="minorHAnsi"/>
                <w:sz w:val="32"/>
                <w:szCs w:val="32"/>
              </w:rPr>
              <w:t>Drugs and Alcohol</w:t>
            </w:r>
            <w:r w:rsidR="00DC2911" w:rsidRPr="002A5578">
              <w:rPr>
                <w:rFonts w:cstheme="minorHAnsi"/>
                <w:sz w:val="32"/>
                <w:szCs w:val="32"/>
              </w:rPr>
              <w:t xml:space="preserve"> Policy</w:t>
            </w:r>
          </w:p>
        </w:tc>
      </w:tr>
    </w:tbl>
    <w:p w14:paraId="0EF62357" w14:textId="77777777" w:rsidR="00DC2911" w:rsidRDefault="00DC2911"/>
    <w:p w14:paraId="7BA76063" w14:textId="77777777" w:rsidR="00DC2911" w:rsidRPr="00DC2911" w:rsidRDefault="00DC2911" w:rsidP="00DC2911"/>
    <w:p w14:paraId="5BA09F93" w14:textId="77777777" w:rsidR="00DC2911" w:rsidRPr="00DC2911" w:rsidRDefault="00DC2911" w:rsidP="00DC2911"/>
    <w:p w14:paraId="4DD836FA" w14:textId="77777777" w:rsidR="00DC2911" w:rsidRPr="00DC2911" w:rsidRDefault="00DC2911" w:rsidP="00DC2911"/>
    <w:p w14:paraId="7D29F859" w14:textId="77777777" w:rsidR="00DC2911" w:rsidRPr="00DC2911" w:rsidRDefault="00DC2911" w:rsidP="00DC2911"/>
    <w:p w14:paraId="24FB611B" w14:textId="77777777" w:rsidR="00DC2911" w:rsidRPr="00DC2911" w:rsidRDefault="00DC2911" w:rsidP="00DC2911"/>
    <w:p w14:paraId="6FFE3A96" w14:textId="77777777" w:rsidR="00DC2911" w:rsidRPr="00DC2911" w:rsidRDefault="00DC2911" w:rsidP="00DC2911"/>
    <w:p w14:paraId="214F31EF" w14:textId="77777777" w:rsidR="00DC2911" w:rsidRPr="00DC2911" w:rsidRDefault="00DC2911" w:rsidP="00DC2911"/>
    <w:p w14:paraId="5CB36841" w14:textId="77777777" w:rsidR="00DC2911" w:rsidRPr="00DC2911" w:rsidRDefault="00DC2911" w:rsidP="00DC2911"/>
    <w:p w14:paraId="2538CA96" w14:textId="77777777" w:rsidR="00DC2911" w:rsidRPr="00DC2911" w:rsidRDefault="00DC2911" w:rsidP="00DC2911"/>
    <w:p w14:paraId="0DCFDE37" w14:textId="77777777" w:rsidR="00DC2911" w:rsidRPr="00DC2911" w:rsidRDefault="00DC2911" w:rsidP="00DC2911"/>
    <w:p w14:paraId="7FF9E565" w14:textId="77777777" w:rsidR="00DC2911" w:rsidRPr="00DC2911" w:rsidRDefault="00DC2911" w:rsidP="00DC2911"/>
    <w:p w14:paraId="750CD1B2" w14:textId="77777777" w:rsidR="00DC2911" w:rsidRPr="00DC2911" w:rsidRDefault="00DC2911" w:rsidP="00DC2911"/>
    <w:p w14:paraId="264664F3" w14:textId="77777777" w:rsidR="00DC2911" w:rsidRPr="00DC2911" w:rsidRDefault="00DC2911" w:rsidP="00DC2911"/>
    <w:p w14:paraId="6A5BC8C5" w14:textId="77777777" w:rsidR="00DC2911" w:rsidRPr="00DC2911" w:rsidRDefault="00DC2911" w:rsidP="00DC2911"/>
    <w:p w14:paraId="44918191" w14:textId="77777777" w:rsidR="00DC2911" w:rsidRPr="00DC2911" w:rsidRDefault="00DC2911" w:rsidP="00DC2911"/>
    <w:p w14:paraId="1C570D48" w14:textId="77777777" w:rsidR="00DC2911" w:rsidRPr="00DC2911" w:rsidRDefault="00DC2911" w:rsidP="00DC2911"/>
    <w:p w14:paraId="26CBFAEC" w14:textId="77777777" w:rsidR="00DC2911" w:rsidRPr="00DC2911" w:rsidRDefault="00DC2911" w:rsidP="00DC2911"/>
    <w:p w14:paraId="357935DF" w14:textId="77777777" w:rsidR="00DC2911" w:rsidRPr="00DC2911" w:rsidRDefault="00DC2911" w:rsidP="00DC2911"/>
    <w:p w14:paraId="5AFB5DE7" w14:textId="77777777" w:rsidR="00DC2911" w:rsidRPr="00DC2911" w:rsidRDefault="00DC2911" w:rsidP="00DC2911"/>
    <w:p w14:paraId="6EDD4FB6" w14:textId="77777777" w:rsidR="00DC2911" w:rsidRPr="00DC2911" w:rsidRDefault="00DC2911" w:rsidP="00DC2911"/>
    <w:p w14:paraId="534B8F80" w14:textId="77777777" w:rsidR="00DC2911" w:rsidRPr="00DC2911" w:rsidRDefault="00DC2911" w:rsidP="00DC2911"/>
    <w:p w14:paraId="189C15B8" w14:textId="77777777" w:rsidR="00DC2911" w:rsidRPr="00DC2911" w:rsidRDefault="00DC2911" w:rsidP="00DC2911"/>
    <w:p w14:paraId="2BA4EC8A" w14:textId="77777777" w:rsidR="00DC2911" w:rsidRPr="00DC2911" w:rsidRDefault="00DC2911" w:rsidP="00DC2911"/>
    <w:p w14:paraId="0B5A16AD" w14:textId="77777777" w:rsidR="00DC2911" w:rsidRPr="00DC2911" w:rsidRDefault="00DC2911" w:rsidP="00DC2911"/>
    <w:p w14:paraId="098FEB31" w14:textId="77777777" w:rsidR="00DC2911" w:rsidRPr="00DC2911" w:rsidRDefault="00DC2911" w:rsidP="00DC2911"/>
    <w:p w14:paraId="013E05F4" w14:textId="77777777" w:rsidR="00DC2911" w:rsidRPr="00DC2911" w:rsidRDefault="00DC2911" w:rsidP="00DC2911"/>
    <w:p w14:paraId="4A947005" w14:textId="77777777" w:rsidR="00DC2911" w:rsidRPr="00DC2911" w:rsidRDefault="00DC2911" w:rsidP="00DC2911"/>
    <w:p w14:paraId="2905A3D6" w14:textId="586AFFE3" w:rsidR="00DC2911" w:rsidRDefault="00DC2911" w:rsidP="00DC2911">
      <w:pPr>
        <w:tabs>
          <w:tab w:val="left" w:pos="6360"/>
        </w:tabs>
      </w:pPr>
      <w:r>
        <w:tab/>
      </w:r>
    </w:p>
    <w:p w14:paraId="1F4C317D" w14:textId="77777777" w:rsidR="00DC2911" w:rsidRDefault="00DC2911" w:rsidP="00DC2911">
      <w:pPr>
        <w:tabs>
          <w:tab w:val="left" w:pos="6360"/>
        </w:tabs>
      </w:pPr>
    </w:p>
    <w:p w14:paraId="64CAC8A3" w14:textId="77777777" w:rsidR="00293406" w:rsidRDefault="00293406" w:rsidP="00DC2911">
      <w:pPr>
        <w:tabs>
          <w:tab w:val="left" w:pos="6360"/>
        </w:tabs>
      </w:pPr>
    </w:p>
    <w:p w14:paraId="12924BC9" w14:textId="77777777" w:rsidR="00293406" w:rsidRDefault="00293406" w:rsidP="00DC2911">
      <w:pPr>
        <w:tabs>
          <w:tab w:val="left" w:pos="6360"/>
        </w:tabs>
      </w:pPr>
    </w:p>
    <w:p w14:paraId="6069630E" w14:textId="77777777" w:rsidR="00293406" w:rsidRDefault="00293406" w:rsidP="00DC2911">
      <w:pPr>
        <w:tabs>
          <w:tab w:val="left" w:pos="6360"/>
        </w:tabs>
      </w:pPr>
    </w:p>
    <w:p w14:paraId="02EFF980" w14:textId="77777777" w:rsidR="00DC2911" w:rsidRDefault="00DC2911" w:rsidP="00DC2911">
      <w:pPr>
        <w:tabs>
          <w:tab w:val="left" w:pos="6360"/>
        </w:tabs>
      </w:pPr>
    </w:p>
    <w:p w14:paraId="7343F148" w14:textId="77777777" w:rsidR="00DC2911" w:rsidRDefault="00DC2911" w:rsidP="00DC2911">
      <w:pPr>
        <w:tabs>
          <w:tab w:val="left" w:pos="6360"/>
        </w:tabs>
      </w:pPr>
    </w:p>
    <w:sdt>
      <w:sdtPr>
        <w:rPr>
          <w:rFonts w:eastAsiaTheme="minorHAnsi" w:cstheme="minorBidi"/>
          <w:color w:val="000000" w:themeColor="text1"/>
          <w:kern w:val="2"/>
          <w:sz w:val="20"/>
          <w:szCs w:val="22"/>
          <w:lang w:val="en-GB"/>
          <w14:ligatures w14:val="standardContextual"/>
        </w:rPr>
        <w:id w:val="-727077415"/>
        <w:docPartObj>
          <w:docPartGallery w:val="Table of Contents"/>
          <w:docPartUnique/>
        </w:docPartObj>
      </w:sdtPr>
      <w:sdtEndPr>
        <w:rPr>
          <w:b/>
          <w:bCs/>
          <w:noProof/>
        </w:rPr>
      </w:sdtEndPr>
      <w:sdtContent>
        <w:p w14:paraId="1696879F" w14:textId="5B15B1DA" w:rsidR="00DC2911" w:rsidRPr="00DC2911" w:rsidRDefault="00DC2911">
          <w:pPr>
            <w:pStyle w:val="TOCHeading"/>
          </w:pPr>
          <w:r w:rsidRPr="00DC2911">
            <w:t>Contents</w:t>
          </w:r>
        </w:p>
        <w:p w14:paraId="2C4D5EF9" w14:textId="62E77BB9" w:rsidR="00F438F1" w:rsidRDefault="00DC2911">
          <w:pPr>
            <w:pStyle w:val="TOC1"/>
            <w:tabs>
              <w:tab w:val="right" w:leader="dot" w:pos="9016"/>
            </w:tabs>
            <w:rPr>
              <w:rFonts w:asciiTheme="minorHAnsi" w:eastAsiaTheme="minorEastAsia" w:hAnsiTheme="minorHAnsi"/>
              <w:noProof/>
              <w:color w:val="auto"/>
              <w:sz w:val="24"/>
              <w:szCs w:val="24"/>
              <w:lang w:eastAsia="en-GB"/>
            </w:rPr>
          </w:pPr>
          <w:r>
            <w:fldChar w:fldCharType="begin"/>
          </w:r>
          <w:r>
            <w:instrText xml:space="preserve"> TOC \o "1-3" \h \z \u </w:instrText>
          </w:r>
          <w:r>
            <w:fldChar w:fldCharType="separate"/>
          </w:r>
          <w:hyperlink w:anchor="_Toc222814412" w:history="1">
            <w:r w:rsidR="00F438F1" w:rsidRPr="00FF1636">
              <w:rPr>
                <w:rStyle w:val="Hyperlink"/>
                <w:noProof/>
              </w:rPr>
              <w:t>Introduction</w:t>
            </w:r>
            <w:r w:rsidR="00F438F1">
              <w:rPr>
                <w:noProof/>
                <w:webHidden/>
              </w:rPr>
              <w:tab/>
            </w:r>
            <w:r w:rsidR="00F438F1">
              <w:rPr>
                <w:noProof/>
                <w:webHidden/>
              </w:rPr>
              <w:fldChar w:fldCharType="begin"/>
            </w:r>
            <w:r w:rsidR="00F438F1">
              <w:rPr>
                <w:noProof/>
                <w:webHidden/>
              </w:rPr>
              <w:instrText xml:space="preserve"> PAGEREF _Toc222814412 \h </w:instrText>
            </w:r>
            <w:r w:rsidR="00F438F1">
              <w:rPr>
                <w:noProof/>
                <w:webHidden/>
              </w:rPr>
            </w:r>
            <w:r w:rsidR="00F438F1">
              <w:rPr>
                <w:noProof/>
                <w:webHidden/>
              </w:rPr>
              <w:fldChar w:fldCharType="separate"/>
            </w:r>
            <w:r w:rsidR="00F438F1">
              <w:rPr>
                <w:noProof/>
                <w:webHidden/>
              </w:rPr>
              <w:t>3</w:t>
            </w:r>
            <w:r w:rsidR="00F438F1">
              <w:rPr>
                <w:noProof/>
                <w:webHidden/>
              </w:rPr>
              <w:fldChar w:fldCharType="end"/>
            </w:r>
          </w:hyperlink>
        </w:p>
        <w:p w14:paraId="2F413A1E" w14:textId="53575F12" w:rsidR="00F438F1" w:rsidRDefault="00F438F1">
          <w:pPr>
            <w:pStyle w:val="TOC2"/>
            <w:tabs>
              <w:tab w:val="right" w:leader="dot" w:pos="9016"/>
            </w:tabs>
            <w:rPr>
              <w:rFonts w:asciiTheme="minorHAnsi" w:eastAsiaTheme="minorEastAsia" w:hAnsiTheme="minorHAnsi"/>
              <w:noProof/>
              <w:color w:val="auto"/>
              <w:sz w:val="24"/>
              <w:szCs w:val="24"/>
              <w:lang w:eastAsia="en-GB"/>
            </w:rPr>
          </w:pPr>
          <w:hyperlink w:anchor="_Toc222814413" w:history="1">
            <w:r w:rsidRPr="00FF1636">
              <w:rPr>
                <w:rStyle w:val="Hyperlink"/>
                <w:noProof/>
              </w:rPr>
              <w:t>Policy Statement</w:t>
            </w:r>
            <w:r>
              <w:rPr>
                <w:noProof/>
                <w:webHidden/>
              </w:rPr>
              <w:tab/>
            </w:r>
            <w:r>
              <w:rPr>
                <w:noProof/>
                <w:webHidden/>
              </w:rPr>
              <w:fldChar w:fldCharType="begin"/>
            </w:r>
            <w:r>
              <w:rPr>
                <w:noProof/>
                <w:webHidden/>
              </w:rPr>
              <w:instrText xml:space="preserve"> PAGEREF _Toc222814413 \h </w:instrText>
            </w:r>
            <w:r>
              <w:rPr>
                <w:noProof/>
                <w:webHidden/>
              </w:rPr>
            </w:r>
            <w:r>
              <w:rPr>
                <w:noProof/>
                <w:webHidden/>
              </w:rPr>
              <w:fldChar w:fldCharType="separate"/>
            </w:r>
            <w:r>
              <w:rPr>
                <w:noProof/>
                <w:webHidden/>
              </w:rPr>
              <w:t>4</w:t>
            </w:r>
            <w:r>
              <w:rPr>
                <w:noProof/>
                <w:webHidden/>
              </w:rPr>
              <w:fldChar w:fldCharType="end"/>
            </w:r>
          </w:hyperlink>
        </w:p>
        <w:p w14:paraId="745F6B8F" w14:textId="11BE5CF9" w:rsidR="00F438F1" w:rsidRDefault="00F438F1">
          <w:pPr>
            <w:pStyle w:val="TOC2"/>
            <w:tabs>
              <w:tab w:val="right" w:leader="dot" w:pos="9016"/>
            </w:tabs>
            <w:rPr>
              <w:rFonts w:asciiTheme="minorHAnsi" w:eastAsiaTheme="minorEastAsia" w:hAnsiTheme="minorHAnsi"/>
              <w:noProof/>
              <w:color w:val="auto"/>
              <w:sz w:val="24"/>
              <w:szCs w:val="24"/>
              <w:lang w:eastAsia="en-GB"/>
            </w:rPr>
          </w:pPr>
          <w:hyperlink w:anchor="_Toc222814414" w:history="1">
            <w:r w:rsidRPr="00FF1636">
              <w:rPr>
                <w:rStyle w:val="Hyperlink"/>
                <w:noProof/>
              </w:rPr>
              <w:t>Scope</w:t>
            </w:r>
            <w:r>
              <w:rPr>
                <w:noProof/>
                <w:webHidden/>
              </w:rPr>
              <w:tab/>
            </w:r>
            <w:r>
              <w:rPr>
                <w:noProof/>
                <w:webHidden/>
              </w:rPr>
              <w:fldChar w:fldCharType="begin"/>
            </w:r>
            <w:r>
              <w:rPr>
                <w:noProof/>
                <w:webHidden/>
              </w:rPr>
              <w:instrText xml:space="preserve"> PAGEREF _Toc222814414 \h </w:instrText>
            </w:r>
            <w:r>
              <w:rPr>
                <w:noProof/>
                <w:webHidden/>
              </w:rPr>
            </w:r>
            <w:r>
              <w:rPr>
                <w:noProof/>
                <w:webHidden/>
              </w:rPr>
              <w:fldChar w:fldCharType="separate"/>
            </w:r>
            <w:r>
              <w:rPr>
                <w:noProof/>
                <w:webHidden/>
              </w:rPr>
              <w:t>4</w:t>
            </w:r>
            <w:r>
              <w:rPr>
                <w:noProof/>
                <w:webHidden/>
              </w:rPr>
              <w:fldChar w:fldCharType="end"/>
            </w:r>
          </w:hyperlink>
        </w:p>
        <w:p w14:paraId="0BAE44EA" w14:textId="04B45B10" w:rsidR="00F438F1" w:rsidRDefault="00F438F1">
          <w:pPr>
            <w:pStyle w:val="TOC2"/>
            <w:tabs>
              <w:tab w:val="right" w:leader="dot" w:pos="9016"/>
            </w:tabs>
            <w:rPr>
              <w:rFonts w:asciiTheme="minorHAnsi" w:eastAsiaTheme="minorEastAsia" w:hAnsiTheme="minorHAnsi"/>
              <w:noProof/>
              <w:color w:val="auto"/>
              <w:sz w:val="24"/>
              <w:szCs w:val="24"/>
              <w:lang w:eastAsia="en-GB"/>
            </w:rPr>
          </w:pPr>
          <w:hyperlink w:anchor="_Toc222814415" w:history="1">
            <w:r w:rsidRPr="00FF1636">
              <w:rPr>
                <w:rStyle w:val="Hyperlink"/>
                <w:noProof/>
              </w:rPr>
              <w:t>Definitions</w:t>
            </w:r>
            <w:r>
              <w:rPr>
                <w:noProof/>
                <w:webHidden/>
              </w:rPr>
              <w:tab/>
            </w:r>
            <w:r>
              <w:rPr>
                <w:noProof/>
                <w:webHidden/>
              </w:rPr>
              <w:fldChar w:fldCharType="begin"/>
            </w:r>
            <w:r>
              <w:rPr>
                <w:noProof/>
                <w:webHidden/>
              </w:rPr>
              <w:instrText xml:space="preserve"> PAGEREF _Toc222814415 \h </w:instrText>
            </w:r>
            <w:r>
              <w:rPr>
                <w:noProof/>
                <w:webHidden/>
              </w:rPr>
            </w:r>
            <w:r>
              <w:rPr>
                <w:noProof/>
                <w:webHidden/>
              </w:rPr>
              <w:fldChar w:fldCharType="separate"/>
            </w:r>
            <w:r>
              <w:rPr>
                <w:noProof/>
                <w:webHidden/>
              </w:rPr>
              <w:t>4</w:t>
            </w:r>
            <w:r>
              <w:rPr>
                <w:noProof/>
                <w:webHidden/>
              </w:rPr>
              <w:fldChar w:fldCharType="end"/>
            </w:r>
          </w:hyperlink>
        </w:p>
        <w:p w14:paraId="37967124" w14:textId="68D2AA8C" w:rsidR="00F438F1" w:rsidRDefault="00F438F1">
          <w:pPr>
            <w:pStyle w:val="TOC2"/>
            <w:tabs>
              <w:tab w:val="right" w:leader="dot" w:pos="9016"/>
            </w:tabs>
            <w:rPr>
              <w:rFonts w:asciiTheme="minorHAnsi" w:eastAsiaTheme="minorEastAsia" w:hAnsiTheme="minorHAnsi"/>
              <w:noProof/>
              <w:color w:val="auto"/>
              <w:sz w:val="24"/>
              <w:szCs w:val="24"/>
              <w:lang w:eastAsia="en-GB"/>
            </w:rPr>
          </w:pPr>
          <w:hyperlink w:anchor="_Toc222814416" w:history="1">
            <w:r w:rsidRPr="00FF1636">
              <w:rPr>
                <w:rStyle w:val="Hyperlink"/>
                <w:noProof/>
              </w:rPr>
              <w:t>Prohibited Conduct</w:t>
            </w:r>
            <w:r>
              <w:rPr>
                <w:noProof/>
                <w:webHidden/>
              </w:rPr>
              <w:tab/>
            </w:r>
            <w:r>
              <w:rPr>
                <w:noProof/>
                <w:webHidden/>
              </w:rPr>
              <w:fldChar w:fldCharType="begin"/>
            </w:r>
            <w:r>
              <w:rPr>
                <w:noProof/>
                <w:webHidden/>
              </w:rPr>
              <w:instrText xml:space="preserve"> PAGEREF _Toc222814416 \h </w:instrText>
            </w:r>
            <w:r>
              <w:rPr>
                <w:noProof/>
                <w:webHidden/>
              </w:rPr>
            </w:r>
            <w:r>
              <w:rPr>
                <w:noProof/>
                <w:webHidden/>
              </w:rPr>
              <w:fldChar w:fldCharType="separate"/>
            </w:r>
            <w:r>
              <w:rPr>
                <w:noProof/>
                <w:webHidden/>
              </w:rPr>
              <w:t>4</w:t>
            </w:r>
            <w:r>
              <w:rPr>
                <w:noProof/>
                <w:webHidden/>
              </w:rPr>
              <w:fldChar w:fldCharType="end"/>
            </w:r>
          </w:hyperlink>
        </w:p>
        <w:p w14:paraId="217F4B65" w14:textId="2A28DC4B" w:rsidR="00F438F1" w:rsidRDefault="00F438F1">
          <w:pPr>
            <w:pStyle w:val="TOC2"/>
            <w:tabs>
              <w:tab w:val="right" w:leader="dot" w:pos="9016"/>
            </w:tabs>
            <w:rPr>
              <w:rFonts w:asciiTheme="minorHAnsi" w:eastAsiaTheme="minorEastAsia" w:hAnsiTheme="minorHAnsi"/>
              <w:noProof/>
              <w:color w:val="auto"/>
              <w:sz w:val="24"/>
              <w:szCs w:val="24"/>
              <w:lang w:eastAsia="en-GB"/>
            </w:rPr>
          </w:pPr>
          <w:hyperlink w:anchor="_Toc222814417" w:history="1">
            <w:r w:rsidRPr="00FF1636">
              <w:rPr>
                <w:rStyle w:val="Hyperlink"/>
                <w:noProof/>
              </w:rPr>
              <w:t>Prescription and Over-the-Counter Medication</w:t>
            </w:r>
            <w:r>
              <w:rPr>
                <w:noProof/>
                <w:webHidden/>
              </w:rPr>
              <w:tab/>
            </w:r>
            <w:r>
              <w:rPr>
                <w:noProof/>
                <w:webHidden/>
              </w:rPr>
              <w:fldChar w:fldCharType="begin"/>
            </w:r>
            <w:r>
              <w:rPr>
                <w:noProof/>
                <w:webHidden/>
              </w:rPr>
              <w:instrText xml:space="preserve"> PAGEREF _Toc222814417 \h </w:instrText>
            </w:r>
            <w:r>
              <w:rPr>
                <w:noProof/>
                <w:webHidden/>
              </w:rPr>
            </w:r>
            <w:r>
              <w:rPr>
                <w:noProof/>
                <w:webHidden/>
              </w:rPr>
              <w:fldChar w:fldCharType="separate"/>
            </w:r>
            <w:r>
              <w:rPr>
                <w:noProof/>
                <w:webHidden/>
              </w:rPr>
              <w:t>5</w:t>
            </w:r>
            <w:r>
              <w:rPr>
                <w:noProof/>
                <w:webHidden/>
              </w:rPr>
              <w:fldChar w:fldCharType="end"/>
            </w:r>
          </w:hyperlink>
        </w:p>
        <w:p w14:paraId="2B7C28F3" w14:textId="6979F130" w:rsidR="00F438F1" w:rsidRDefault="00F438F1">
          <w:pPr>
            <w:pStyle w:val="TOC2"/>
            <w:tabs>
              <w:tab w:val="right" w:leader="dot" w:pos="9016"/>
            </w:tabs>
            <w:rPr>
              <w:rFonts w:asciiTheme="minorHAnsi" w:eastAsiaTheme="minorEastAsia" w:hAnsiTheme="minorHAnsi"/>
              <w:noProof/>
              <w:color w:val="auto"/>
              <w:sz w:val="24"/>
              <w:szCs w:val="24"/>
              <w:lang w:eastAsia="en-GB"/>
            </w:rPr>
          </w:pPr>
          <w:hyperlink w:anchor="_Toc222814418" w:history="1">
            <w:r w:rsidRPr="00FF1636">
              <w:rPr>
                <w:rStyle w:val="Hyperlink"/>
                <w:noProof/>
              </w:rPr>
              <w:t>Testing</w:t>
            </w:r>
            <w:r>
              <w:rPr>
                <w:noProof/>
                <w:webHidden/>
              </w:rPr>
              <w:tab/>
            </w:r>
            <w:r>
              <w:rPr>
                <w:noProof/>
                <w:webHidden/>
              </w:rPr>
              <w:fldChar w:fldCharType="begin"/>
            </w:r>
            <w:r>
              <w:rPr>
                <w:noProof/>
                <w:webHidden/>
              </w:rPr>
              <w:instrText xml:space="preserve"> PAGEREF _Toc222814418 \h </w:instrText>
            </w:r>
            <w:r>
              <w:rPr>
                <w:noProof/>
                <w:webHidden/>
              </w:rPr>
            </w:r>
            <w:r>
              <w:rPr>
                <w:noProof/>
                <w:webHidden/>
              </w:rPr>
              <w:fldChar w:fldCharType="separate"/>
            </w:r>
            <w:r>
              <w:rPr>
                <w:noProof/>
                <w:webHidden/>
              </w:rPr>
              <w:t>5</w:t>
            </w:r>
            <w:r>
              <w:rPr>
                <w:noProof/>
                <w:webHidden/>
              </w:rPr>
              <w:fldChar w:fldCharType="end"/>
            </w:r>
          </w:hyperlink>
        </w:p>
        <w:p w14:paraId="553BC226" w14:textId="13339BE1" w:rsidR="00F438F1" w:rsidRDefault="00F438F1">
          <w:pPr>
            <w:pStyle w:val="TOC2"/>
            <w:tabs>
              <w:tab w:val="right" w:leader="dot" w:pos="9016"/>
            </w:tabs>
            <w:rPr>
              <w:rFonts w:asciiTheme="minorHAnsi" w:eastAsiaTheme="minorEastAsia" w:hAnsiTheme="minorHAnsi"/>
              <w:noProof/>
              <w:color w:val="auto"/>
              <w:sz w:val="24"/>
              <w:szCs w:val="24"/>
              <w:lang w:eastAsia="en-GB"/>
            </w:rPr>
          </w:pPr>
          <w:hyperlink w:anchor="_Toc222814419" w:history="1">
            <w:r w:rsidRPr="00FF1636">
              <w:rPr>
                <w:rStyle w:val="Hyperlink"/>
                <w:noProof/>
              </w:rPr>
              <w:t>For Cause and Post-Incident Testing</w:t>
            </w:r>
            <w:r>
              <w:rPr>
                <w:noProof/>
                <w:webHidden/>
              </w:rPr>
              <w:tab/>
            </w:r>
            <w:r>
              <w:rPr>
                <w:noProof/>
                <w:webHidden/>
              </w:rPr>
              <w:fldChar w:fldCharType="begin"/>
            </w:r>
            <w:r>
              <w:rPr>
                <w:noProof/>
                <w:webHidden/>
              </w:rPr>
              <w:instrText xml:space="preserve"> PAGEREF _Toc222814419 \h </w:instrText>
            </w:r>
            <w:r>
              <w:rPr>
                <w:noProof/>
                <w:webHidden/>
              </w:rPr>
            </w:r>
            <w:r>
              <w:rPr>
                <w:noProof/>
                <w:webHidden/>
              </w:rPr>
              <w:fldChar w:fldCharType="separate"/>
            </w:r>
            <w:r>
              <w:rPr>
                <w:noProof/>
                <w:webHidden/>
              </w:rPr>
              <w:t>5</w:t>
            </w:r>
            <w:r>
              <w:rPr>
                <w:noProof/>
                <w:webHidden/>
              </w:rPr>
              <w:fldChar w:fldCharType="end"/>
            </w:r>
          </w:hyperlink>
        </w:p>
        <w:p w14:paraId="70941DC5" w14:textId="32F54890" w:rsidR="00F438F1" w:rsidRDefault="00F438F1">
          <w:pPr>
            <w:pStyle w:val="TOC2"/>
            <w:tabs>
              <w:tab w:val="right" w:leader="dot" w:pos="9016"/>
            </w:tabs>
            <w:rPr>
              <w:rFonts w:asciiTheme="minorHAnsi" w:eastAsiaTheme="minorEastAsia" w:hAnsiTheme="minorHAnsi"/>
              <w:noProof/>
              <w:color w:val="auto"/>
              <w:sz w:val="24"/>
              <w:szCs w:val="24"/>
              <w:lang w:eastAsia="en-GB"/>
            </w:rPr>
          </w:pPr>
          <w:hyperlink w:anchor="_Toc222814420" w:history="1">
            <w:r w:rsidRPr="00FF1636">
              <w:rPr>
                <w:rStyle w:val="Hyperlink"/>
                <w:noProof/>
              </w:rPr>
              <w:t>Disciplinary Action</w:t>
            </w:r>
            <w:r>
              <w:rPr>
                <w:noProof/>
                <w:webHidden/>
              </w:rPr>
              <w:tab/>
            </w:r>
            <w:r>
              <w:rPr>
                <w:noProof/>
                <w:webHidden/>
              </w:rPr>
              <w:fldChar w:fldCharType="begin"/>
            </w:r>
            <w:r>
              <w:rPr>
                <w:noProof/>
                <w:webHidden/>
              </w:rPr>
              <w:instrText xml:space="preserve"> PAGEREF _Toc222814420 \h </w:instrText>
            </w:r>
            <w:r>
              <w:rPr>
                <w:noProof/>
                <w:webHidden/>
              </w:rPr>
            </w:r>
            <w:r>
              <w:rPr>
                <w:noProof/>
                <w:webHidden/>
              </w:rPr>
              <w:fldChar w:fldCharType="separate"/>
            </w:r>
            <w:r>
              <w:rPr>
                <w:noProof/>
                <w:webHidden/>
              </w:rPr>
              <w:t>5</w:t>
            </w:r>
            <w:r>
              <w:rPr>
                <w:noProof/>
                <w:webHidden/>
              </w:rPr>
              <w:fldChar w:fldCharType="end"/>
            </w:r>
          </w:hyperlink>
        </w:p>
        <w:p w14:paraId="7D46F2F8" w14:textId="64809E02" w:rsidR="00F438F1" w:rsidRDefault="00F438F1">
          <w:pPr>
            <w:pStyle w:val="TOC2"/>
            <w:tabs>
              <w:tab w:val="right" w:leader="dot" w:pos="9016"/>
            </w:tabs>
            <w:rPr>
              <w:rFonts w:asciiTheme="minorHAnsi" w:eastAsiaTheme="minorEastAsia" w:hAnsiTheme="minorHAnsi"/>
              <w:noProof/>
              <w:color w:val="auto"/>
              <w:sz w:val="24"/>
              <w:szCs w:val="24"/>
              <w:lang w:eastAsia="en-GB"/>
            </w:rPr>
          </w:pPr>
          <w:hyperlink w:anchor="_Toc222814421" w:history="1">
            <w:r w:rsidRPr="00FF1636">
              <w:rPr>
                <w:rStyle w:val="Hyperlink"/>
                <w:noProof/>
              </w:rPr>
              <w:t>Support and Rehabilitation</w:t>
            </w:r>
            <w:r>
              <w:rPr>
                <w:noProof/>
                <w:webHidden/>
              </w:rPr>
              <w:tab/>
            </w:r>
            <w:r>
              <w:rPr>
                <w:noProof/>
                <w:webHidden/>
              </w:rPr>
              <w:fldChar w:fldCharType="begin"/>
            </w:r>
            <w:r>
              <w:rPr>
                <w:noProof/>
                <w:webHidden/>
              </w:rPr>
              <w:instrText xml:space="preserve"> PAGEREF _Toc222814421 \h </w:instrText>
            </w:r>
            <w:r>
              <w:rPr>
                <w:noProof/>
                <w:webHidden/>
              </w:rPr>
            </w:r>
            <w:r>
              <w:rPr>
                <w:noProof/>
                <w:webHidden/>
              </w:rPr>
              <w:fldChar w:fldCharType="separate"/>
            </w:r>
            <w:r>
              <w:rPr>
                <w:noProof/>
                <w:webHidden/>
              </w:rPr>
              <w:t>6</w:t>
            </w:r>
            <w:r>
              <w:rPr>
                <w:noProof/>
                <w:webHidden/>
              </w:rPr>
              <w:fldChar w:fldCharType="end"/>
            </w:r>
          </w:hyperlink>
        </w:p>
        <w:p w14:paraId="25E3FD38" w14:textId="26EC71C6" w:rsidR="00F438F1" w:rsidRDefault="00F438F1">
          <w:pPr>
            <w:pStyle w:val="TOC2"/>
            <w:tabs>
              <w:tab w:val="right" w:leader="dot" w:pos="9016"/>
            </w:tabs>
            <w:rPr>
              <w:rFonts w:asciiTheme="minorHAnsi" w:eastAsiaTheme="minorEastAsia" w:hAnsiTheme="minorHAnsi"/>
              <w:noProof/>
              <w:color w:val="auto"/>
              <w:sz w:val="24"/>
              <w:szCs w:val="24"/>
              <w:lang w:eastAsia="en-GB"/>
            </w:rPr>
          </w:pPr>
          <w:hyperlink w:anchor="_Toc222814422" w:history="1">
            <w:r w:rsidRPr="00FF1636">
              <w:rPr>
                <w:rStyle w:val="Hyperlink"/>
                <w:noProof/>
              </w:rPr>
              <w:t>Responsibilities</w:t>
            </w:r>
            <w:r>
              <w:rPr>
                <w:noProof/>
                <w:webHidden/>
              </w:rPr>
              <w:tab/>
            </w:r>
            <w:r>
              <w:rPr>
                <w:noProof/>
                <w:webHidden/>
              </w:rPr>
              <w:fldChar w:fldCharType="begin"/>
            </w:r>
            <w:r>
              <w:rPr>
                <w:noProof/>
                <w:webHidden/>
              </w:rPr>
              <w:instrText xml:space="preserve"> PAGEREF _Toc222814422 \h </w:instrText>
            </w:r>
            <w:r>
              <w:rPr>
                <w:noProof/>
                <w:webHidden/>
              </w:rPr>
            </w:r>
            <w:r>
              <w:rPr>
                <w:noProof/>
                <w:webHidden/>
              </w:rPr>
              <w:fldChar w:fldCharType="separate"/>
            </w:r>
            <w:r>
              <w:rPr>
                <w:noProof/>
                <w:webHidden/>
              </w:rPr>
              <w:t>6</w:t>
            </w:r>
            <w:r>
              <w:rPr>
                <w:noProof/>
                <w:webHidden/>
              </w:rPr>
              <w:fldChar w:fldCharType="end"/>
            </w:r>
          </w:hyperlink>
        </w:p>
        <w:p w14:paraId="36762130" w14:textId="35727800" w:rsidR="00F438F1" w:rsidRDefault="00F438F1">
          <w:pPr>
            <w:pStyle w:val="TOC2"/>
            <w:tabs>
              <w:tab w:val="right" w:leader="dot" w:pos="9016"/>
            </w:tabs>
            <w:rPr>
              <w:rFonts w:asciiTheme="minorHAnsi" w:eastAsiaTheme="minorEastAsia" w:hAnsiTheme="minorHAnsi"/>
              <w:noProof/>
              <w:color w:val="auto"/>
              <w:sz w:val="24"/>
              <w:szCs w:val="24"/>
              <w:lang w:eastAsia="en-GB"/>
            </w:rPr>
          </w:pPr>
          <w:hyperlink w:anchor="_Toc222814423" w:history="1">
            <w:r w:rsidRPr="00FF1636">
              <w:rPr>
                <w:rStyle w:val="Hyperlink"/>
                <w:noProof/>
              </w:rPr>
              <w:t>Legal and Industry Compliance</w:t>
            </w:r>
            <w:r>
              <w:rPr>
                <w:noProof/>
                <w:webHidden/>
              </w:rPr>
              <w:tab/>
            </w:r>
            <w:r>
              <w:rPr>
                <w:noProof/>
                <w:webHidden/>
              </w:rPr>
              <w:fldChar w:fldCharType="begin"/>
            </w:r>
            <w:r>
              <w:rPr>
                <w:noProof/>
                <w:webHidden/>
              </w:rPr>
              <w:instrText xml:space="preserve"> PAGEREF _Toc222814423 \h </w:instrText>
            </w:r>
            <w:r>
              <w:rPr>
                <w:noProof/>
                <w:webHidden/>
              </w:rPr>
            </w:r>
            <w:r>
              <w:rPr>
                <w:noProof/>
                <w:webHidden/>
              </w:rPr>
              <w:fldChar w:fldCharType="separate"/>
            </w:r>
            <w:r>
              <w:rPr>
                <w:noProof/>
                <w:webHidden/>
              </w:rPr>
              <w:t>6</w:t>
            </w:r>
            <w:r>
              <w:rPr>
                <w:noProof/>
                <w:webHidden/>
              </w:rPr>
              <w:fldChar w:fldCharType="end"/>
            </w:r>
          </w:hyperlink>
        </w:p>
        <w:p w14:paraId="6CE41217" w14:textId="57EADDC3" w:rsidR="00F438F1" w:rsidRDefault="00F438F1">
          <w:pPr>
            <w:pStyle w:val="TOC2"/>
            <w:tabs>
              <w:tab w:val="right" w:leader="dot" w:pos="9016"/>
            </w:tabs>
            <w:rPr>
              <w:rFonts w:asciiTheme="minorHAnsi" w:eastAsiaTheme="minorEastAsia" w:hAnsiTheme="minorHAnsi"/>
              <w:noProof/>
              <w:color w:val="auto"/>
              <w:sz w:val="24"/>
              <w:szCs w:val="24"/>
              <w:lang w:eastAsia="en-GB"/>
            </w:rPr>
          </w:pPr>
          <w:hyperlink w:anchor="_Toc222814424" w:history="1">
            <w:r w:rsidRPr="00FF1636">
              <w:rPr>
                <w:rStyle w:val="Hyperlink"/>
                <w:noProof/>
              </w:rPr>
              <w:t>Monitoring and Review</w:t>
            </w:r>
            <w:r>
              <w:rPr>
                <w:noProof/>
                <w:webHidden/>
              </w:rPr>
              <w:tab/>
            </w:r>
            <w:r>
              <w:rPr>
                <w:noProof/>
                <w:webHidden/>
              </w:rPr>
              <w:fldChar w:fldCharType="begin"/>
            </w:r>
            <w:r>
              <w:rPr>
                <w:noProof/>
                <w:webHidden/>
              </w:rPr>
              <w:instrText xml:space="preserve"> PAGEREF _Toc222814424 \h </w:instrText>
            </w:r>
            <w:r>
              <w:rPr>
                <w:noProof/>
                <w:webHidden/>
              </w:rPr>
            </w:r>
            <w:r>
              <w:rPr>
                <w:noProof/>
                <w:webHidden/>
              </w:rPr>
              <w:fldChar w:fldCharType="separate"/>
            </w:r>
            <w:r>
              <w:rPr>
                <w:noProof/>
                <w:webHidden/>
              </w:rPr>
              <w:t>6</w:t>
            </w:r>
            <w:r>
              <w:rPr>
                <w:noProof/>
                <w:webHidden/>
              </w:rPr>
              <w:fldChar w:fldCharType="end"/>
            </w:r>
          </w:hyperlink>
        </w:p>
        <w:p w14:paraId="27DD8FD7" w14:textId="0496EC87" w:rsidR="00DC2911" w:rsidRDefault="00DC2911">
          <w:r>
            <w:rPr>
              <w:b/>
              <w:bCs/>
              <w:noProof/>
            </w:rPr>
            <w:fldChar w:fldCharType="end"/>
          </w:r>
        </w:p>
      </w:sdtContent>
    </w:sdt>
    <w:p w14:paraId="72D51808" w14:textId="77777777" w:rsidR="00DC2911" w:rsidRDefault="00DC2911" w:rsidP="00DC2911">
      <w:pPr>
        <w:tabs>
          <w:tab w:val="left" w:pos="6360"/>
        </w:tabs>
      </w:pPr>
    </w:p>
    <w:p w14:paraId="7E2A86CB" w14:textId="77777777" w:rsidR="00DC2911" w:rsidRDefault="00DC2911" w:rsidP="00DC2911">
      <w:pPr>
        <w:tabs>
          <w:tab w:val="left" w:pos="6360"/>
        </w:tabs>
      </w:pPr>
    </w:p>
    <w:p w14:paraId="59F3B368" w14:textId="77777777" w:rsidR="00DC2911" w:rsidRDefault="00DC2911" w:rsidP="00DC2911">
      <w:pPr>
        <w:tabs>
          <w:tab w:val="left" w:pos="6360"/>
        </w:tabs>
      </w:pPr>
    </w:p>
    <w:p w14:paraId="459CA17E" w14:textId="77777777" w:rsidR="00DC2911" w:rsidRDefault="00DC2911" w:rsidP="00DC2911">
      <w:pPr>
        <w:tabs>
          <w:tab w:val="left" w:pos="6360"/>
        </w:tabs>
      </w:pPr>
    </w:p>
    <w:p w14:paraId="1772579F" w14:textId="77777777" w:rsidR="00DC2911" w:rsidRDefault="00DC2911" w:rsidP="00DC2911">
      <w:pPr>
        <w:tabs>
          <w:tab w:val="left" w:pos="6360"/>
        </w:tabs>
      </w:pPr>
    </w:p>
    <w:p w14:paraId="2040C601" w14:textId="77777777" w:rsidR="00DC2911" w:rsidRDefault="00DC2911" w:rsidP="00DC2911">
      <w:pPr>
        <w:tabs>
          <w:tab w:val="left" w:pos="6360"/>
        </w:tabs>
      </w:pPr>
    </w:p>
    <w:p w14:paraId="3AD45E34" w14:textId="77777777" w:rsidR="00DC2911" w:rsidRDefault="00DC2911" w:rsidP="00DC2911">
      <w:pPr>
        <w:tabs>
          <w:tab w:val="left" w:pos="6360"/>
        </w:tabs>
      </w:pPr>
    </w:p>
    <w:p w14:paraId="1C2A505F" w14:textId="77777777" w:rsidR="00DC2911" w:rsidRDefault="00DC2911" w:rsidP="00DC2911">
      <w:pPr>
        <w:tabs>
          <w:tab w:val="left" w:pos="6360"/>
        </w:tabs>
      </w:pPr>
    </w:p>
    <w:p w14:paraId="7D2333F3" w14:textId="77777777" w:rsidR="00DC2911" w:rsidRDefault="00DC2911" w:rsidP="00DC2911">
      <w:pPr>
        <w:tabs>
          <w:tab w:val="left" w:pos="6360"/>
        </w:tabs>
      </w:pPr>
    </w:p>
    <w:p w14:paraId="1A2A63AD" w14:textId="77777777" w:rsidR="00DC2911" w:rsidRDefault="00DC2911" w:rsidP="00DC2911">
      <w:pPr>
        <w:tabs>
          <w:tab w:val="left" w:pos="6360"/>
        </w:tabs>
      </w:pPr>
    </w:p>
    <w:p w14:paraId="6AF79204" w14:textId="77777777" w:rsidR="00DC2911" w:rsidRDefault="00DC2911" w:rsidP="00DC2911">
      <w:pPr>
        <w:tabs>
          <w:tab w:val="left" w:pos="6360"/>
        </w:tabs>
      </w:pPr>
    </w:p>
    <w:p w14:paraId="21B3BB57" w14:textId="77777777" w:rsidR="00DC2911" w:rsidRDefault="00DC2911" w:rsidP="00DC2911">
      <w:pPr>
        <w:tabs>
          <w:tab w:val="left" w:pos="6360"/>
        </w:tabs>
      </w:pPr>
    </w:p>
    <w:p w14:paraId="731182E0" w14:textId="77777777" w:rsidR="00DC2911" w:rsidRDefault="00DC2911" w:rsidP="00DC2911">
      <w:pPr>
        <w:tabs>
          <w:tab w:val="left" w:pos="6360"/>
        </w:tabs>
      </w:pPr>
    </w:p>
    <w:p w14:paraId="2489C9C3" w14:textId="77777777" w:rsidR="00DC2911" w:rsidRDefault="00DC2911" w:rsidP="00DC2911">
      <w:pPr>
        <w:tabs>
          <w:tab w:val="left" w:pos="6360"/>
        </w:tabs>
      </w:pPr>
    </w:p>
    <w:p w14:paraId="1889F892" w14:textId="77777777" w:rsidR="00DC2911" w:rsidRDefault="00DC2911" w:rsidP="00DC2911">
      <w:pPr>
        <w:tabs>
          <w:tab w:val="left" w:pos="6360"/>
        </w:tabs>
      </w:pPr>
    </w:p>
    <w:p w14:paraId="41EE8BCC" w14:textId="77777777" w:rsidR="00DC2911" w:rsidRDefault="00DC2911" w:rsidP="00DC2911">
      <w:pPr>
        <w:tabs>
          <w:tab w:val="left" w:pos="6360"/>
        </w:tabs>
      </w:pPr>
    </w:p>
    <w:p w14:paraId="00C0973B" w14:textId="77777777" w:rsidR="00DC2911" w:rsidRDefault="00DC2911" w:rsidP="00DC2911">
      <w:pPr>
        <w:tabs>
          <w:tab w:val="left" w:pos="6360"/>
        </w:tabs>
      </w:pPr>
    </w:p>
    <w:p w14:paraId="12927FF2" w14:textId="77777777" w:rsidR="00DC2911" w:rsidRDefault="00DC2911" w:rsidP="00DC2911">
      <w:pPr>
        <w:tabs>
          <w:tab w:val="left" w:pos="6360"/>
        </w:tabs>
      </w:pPr>
    </w:p>
    <w:p w14:paraId="3CF3D009" w14:textId="77777777" w:rsidR="00DC2911" w:rsidRDefault="00DC2911" w:rsidP="00DC2911">
      <w:pPr>
        <w:tabs>
          <w:tab w:val="left" w:pos="6360"/>
        </w:tabs>
      </w:pPr>
    </w:p>
    <w:p w14:paraId="1890066A" w14:textId="77777777" w:rsidR="00DC2911" w:rsidRDefault="00DC2911" w:rsidP="00DC2911">
      <w:pPr>
        <w:tabs>
          <w:tab w:val="left" w:pos="6360"/>
        </w:tabs>
      </w:pPr>
    </w:p>
    <w:p w14:paraId="540A8EF5" w14:textId="77777777" w:rsidR="00DA28F4" w:rsidRDefault="00DA28F4" w:rsidP="00DC2911">
      <w:pPr>
        <w:tabs>
          <w:tab w:val="left" w:pos="6360"/>
        </w:tabs>
      </w:pPr>
    </w:p>
    <w:p w14:paraId="7374C84D" w14:textId="02561DA5" w:rsidR="00C55F5D" w:rsidRDefault="00C55F5D" w:rsidP="00AB14B7">
      <w:pPr>
        <w:pStyle w:val="Heading1"/>
      </w:pPr>
      <w:bookmarkStart w:id="0" w:name="_Toc222814412"/>
      <w:r>
        <w:lastRenderedPageBreak/>
        <w:t>Introduction</w:t>
      </w:r>
      <w:bookmarkEnd w:id="0"/>
    </w:p>
    <w:p w14:paraId="5329F452" w14:textId="0C382537" w:rsidR="008B176C" w:rsidRDefault="008B176C" w:rsidP="008B176C">
      <w:pPr>
        <w:tabs>
          <w:tab w:val="left" w:pos="6360"/>
        </w:tabs>
      </w:pPr>
      <w:r>
        <w:t>⟦legalName⟧ (⟦short⟧) operates within the United Kingdom construction sector, an industry recognised as high risk due to the nature of its activities, including work at height, operation of plant and machinery, manual handling operations, electrical systems, confined spaces and work within live construction environments. In such conditions, impairment caused by drugs or alcohol significantly increases the likelihood of serious injury, fatality, property damage, environmental harm and reputational damage.</w:t>
      </w:r>
    </w:p>
    <w:p w14:paraId="7EC9C5F3" w14:textId="21B50761" w:rsidR="008B176C" w:rsidRDefault="008B176C" w:rsidP="008B176C">
      <w:pPr>
        <w:tabs>
          <w:tab w:val="left" w:pos="6360"/>
        </w:tabs>
      </w:pPr>
      <w:r>
        <w:t>⟦short⟧ recognises that the effective management of drugs and alcohol risks is a fundamental component of its health and safety management system and is essential to meeting its statutory duties under the Health and Safety at Work etc. Act 1974 and associated regulations. In addition to these legal obligations, ⟦short⟧ acknowledges its responsibilities and potential liabilities as an employer within a high-risk industry and the requirement to demonstrate robust, proportionate and enforceable arrangements for managing behavioural safety risks across its workforce and supply chain.</w:t>
      </w:r>
    </w:p>
    <w:p w14:paraId="515A9C08" w14:textId="6E251BB9" w:rsidR="008B176C" w:rsidRDefault="008B176C" w:rsidP="008B176C">
      <w:pPr>
        <w:tabs>
          <w:tab w:val="left" w:pos="6360"/>
        </w:tabs>
      </w:pPr>
      <w:r>
        <w:t xml:space="preserve">This policy has therefore been developed to establish clear standards of conduct, define roles and responsibilities, and implement appropriate monitoring, control and enforcement measures to ensure that all persons engaged by ⟦short⟧ are </w:t>
      </w:r>
      <w:proofErr w:type="gramStart"/>
      <w:r>
        <w:t>fit for work at all times</w:t>
      </w:r>
      <w:proofErr w:type="gramEnd"/>
      <w:r>
        <w:t>. The company considers impairment through drugs or alcohol to be incompatible with the safe planning, management and execution of construction activities and will take all reasonably practicable steps to prevent such risks arising.</w:t>
      </w:r>
    </w:p>
    <w:p w14:paraId="470277E4" w14:textId="1C20BAEC" w:rsidR="00C55F5D" w:rsidRDefault="008B176C" w:rsidP="008B176C">
      <w:pPr>
        <w:tabs>
          <w:tab w:val="left" w:pos="6360"/>
        </w:tabs>
      </w:pPr>
      <w:r>
        <w:t>⟦short⟧ is committed not only to enforcement, but also to early identification and support where appropriate, recognising that substance misuse may in some circumstances represent a health and wellbeing issue. However, this supportive approach will never override the company’s primary duty to protect life, prevent harm and maintain a safe working environment for employees, contractors, clients and members of the public.</w:t>
      </w:r>
    </w:p>
    <w:p w14:paraId="2CAC4262" w14:textId="77777777" w:rsidR="00AB14B7" w:rsidRDefault="00AB14B7" w:rsidP="00C55F5D">
      <w:pPr>
        <w:tabs>
          <w:tab w:val="left" w:pos="6360"/>
        </w:tabs>
      </w:pPr>
    </w:p>
    <w:p w14:paraId="04BCA246" w14:textId="77777777" w:rsidR="00AB14B7" w:rsidRDefault="00AB14B7" w:rsidP="00C55F5D">
      <w:pPr>
        <w:tabs>
          <w:tab w:val="left" w:pos="6360"/>
        </w:tabs>
      </w:pPr>
    </w:p>
    <w:p w14:paraId="3F570219" w14:textId="77777777" w:rsidR="00AB14B7" w:rsidRDefault="00AB14B7" w:rsidP="00C55F5D">
      <w:pPr>
        <w:tabs>
          <w:tab w:val="left" w:pos="6360"/>
        </w:tabs>
      </w:pPr>
    </w:p>
    <w:p w14:paraId="5B9DA466" w14:textId="77777777" w:rsidR="00AB14B7" w:rsidRDefault="00AB14B7" w:rsidP="00C55F5D">
      <w:pPr>
        <w:tabs>
          <w:tab w:val="left" w:pos="6360"/>
        </w:tabs>
      </w:pPr>
    </w:p>
    <w:p w14:paraId="4EFC98F9" w14:textId="77777777" w:rsidR="00AB14B7" w:rsidRDefault="00AB14B7" w:rsidP="00C55F5D">
      <w:pPr>
        <w:tabs>
          <w:tab w:val="left" w:pos="6360"/>
        </w:tabs>
      </w:pPr>
    </w:p>
    <w:p w14:paraId="5999D271" w14:textId="77777777" w:rsidR="00AB14B7" w:rsidRDefault="00AB14B7" w:rsidP="00C55F5D">
      <w:pPr>
        <w:tabs>
          <w:tab w:val="left" w:pos="6360"/>
        </w:tabs>
      </w:pPr>
    </w:p>
    <w:p w14:paraId="78B1644C" w14:textId="77777777" w:rsidR="00AB14B7" w:rsidRDefault="00AB14B7" w:rsidP="00C55F5D">
      <w:pPr>
        <w:tabs>
          <w:tab w:val="left" w:pos="6360"/>
        </w:tabs>
      </w:pPr>
    </w:p>
    <w:p w14:paraId="68C6ED72" w14:textId="77777777" w:rsidR="00AB14B7" w:rsidRDefault="00AB14B7" w:rsidP="00C55F5D">
      <w:pPr>
        <w:tabs>
          <w:tab w:val="left" w:pos="6360"/>
        </w:tabs>
      </w:pPr>
    </w:p>
    <w:p w14:paraId="5B710D96" w14:textId="77777777" w:rsidR="00AB14B7" w:rsidRDefault="00AB14B7" w:rsidP="00C55F5D">
      <w:pPr>
        <w:tabs>
          <w:tab w:val="left" w:pos="6360"/>
        </w:tabs>
      </w:pPr>
    </w:p>
    <w:p w14:paraId="2A5EAC14" w14:textId="77777777" w:rsidR="00AB14B7" w:rsidRDefault="00AB14B7" w:rsidP="00C55F5D">
      <w:pPr>
        <w:tabs>
          <w:tab w:val="left" w:pos="6360"/>
        </w:tabs>
      </w:pPr>
    </w:p>
    <w:p w14:paraId="45E6EF2A" w14:textId="77777777" w:rsidR="00AB14B7" w:rsidRDefault="00AB14B7" w:rsidP="00C55F5D">
      <w:pPr>
        <w:tabs>
          <w:tab w:val="left" w:pos="6360"/>
        </w:tabs>
      </w:pPr>
    </w:p>
    <w:p w14:paraId="796492F8" w14:textId="77777777" w:rsidR="00AB14B7" w:rsidRDefault="00AB14B7" w:rsidP="00C55F5D">
      <w:pPr>
        <w:tabs>
          <w:tab w:val="left" w:pos="6360"/>
        </w:tabs>
      </w:pPr>
    </w:p>
    <w:p w14:paraId="6948DC38" w14:textId="77777777" w:rsidR="00AB14B7" w:rsidRDefault="00AB14B7" w:rsidP="00C55F5D">
      <w:pPr>
        <w:tabs>
          <w:tab w:val="left" w:pos="6360"/>
        </w:tabs>
      </w:pPr>
    </w:p>
    <w:p w14:paraId="330D2E53" w14:textId="77777777" w:rsidR="00AB14B7" w:rsidRDefault="00AB14B7" w:rsidP="00C55F5D">
      <w:pPr>
        <w:tabs>
          <w:tab w:val="left" w:pos="6360"/>
        </w:tabs>
      </w:pPr>
    </w:p>
    <w:p w14:paraId="52C49045" w14:textId="77777777" w:rsidR="00AB14B7" w:rsidRDefault="00AB14B7" w:rsidP="00C55F5D">
      <w:pPr>
        <w:tabs>
          <w:tab w:val="left" w:pos="6360"/>
        </w:tabs>
      </w:pPr>
    </w:p>
    <w:p w14:paraId="6E3BB7A2" w14:textId="77777777" w:rsidR="00AB14B7" w:rsidRDefault="00AB14B7" w:rsidP="00C55F5D">
      <w:pPr>
        <w:tabs>
          <w:tab w:val="left" w:pos="6360"/>
        </w:tabs>
      </w:pPr>
    </w:p>
    <w:p w14:paraId="2897ED7F" w14:textId="77777777" w:rsidR="00AB14B7" w:rsidRDefault="00AB14B7" w:rsidP="00C55F5D">
      <w:pPr>
        <w:tabs>
          <w:tab w:val="left" w:pos="6360"/>
        </w:tabs>
      </w:pPr>
    </w:p>
    <w:p w14:paraId="0C6F4601" w14:textId="77777777" w:rsidR="00AB14B7" w:rsidRDefault="00AB14B7" w:rsidP="00C55F5D">
      <w:pPr>
        <w:tabs>
          <w:tab w:val="left" w:pos="6360"/>
        </w:tabs>
      </w:pPr>
    </w:p>
    <w:p w14:paraId="5298A3ED" w14:textId="77777777" w:rsidR="00AB14B7" w:rsidRDefault="00AB14B7" w:rsidP="00C55F5D">
      <w:pPr>
        <w:tabs>
          <w:tab w:val="left" w:pos="6360"/>
        </w:tabs>
      </w:pPr>
    </w:p>
    <w:p w14:paraId="4934F8ED" w14:textId="77777777" w:rsidR="00AB14B7" w:rsidRDefault="00AB14B7" w:rsidP="00C55F5D">
      <w:pPr>
        <w:tabs>
          <w:tab w:val="left" w:pos="6360"/>
        </w:tabs>
      </w:pPr>
    </w:p>
    <w:p w14:paraId="76315DAF" w14:textId="605C10EF" w:rsidR="00C55F5D" w:rsidRDefault="00C55F5D" w:rsidP="00AB14B7">
      <w:pPr>
        <w:pStyle w:val="Heading2"/>
      </w:pPr>
      <w:bookmarkStart w:id="1" w:name="_Toc222814413"/>
      <w:r>
        <w:lastRenderedPageBreak/>
        <w:t>Policy Statement</w:t>
      </w:r>
      <w:bookmarkEnd w:id="1"/>
    </w:p>
    <w:p w14:paraId="6BE3E2B1" w14:textId="7C1E1CC2" w:rsidR="00C55F5D" w:rsidRDefault="00AB14B7" w:rsidP="00C55F5D">
      <w:pPr>
        <w:tabs>
          <w:tab w:val="left" w:pos="6360"/>
        </w:tabs>
      </w:pPr>
      <w:r>
        <w:t xml:space="preserve">⟦short⟧ </w:t>
      </w:r>
      <w:r w:rsidR="00C55F5D">
        <w:t>recognises that the misuse of drugs and alcohol presents a significant risk to health, safety, welfare, operational performance, and reputation within the construction industry. The company operates a zero-tolerance approach to working under the influence of drugs or alcohol and is fully committed to providing a safe working environment for employees, clients, contractors, and members of the public.</w:t>
      </w:r>
    </w:p>
    <w:p w14:paraId="685CE43A" w14:textId="09FCD13E" w:rsidR="00C55F5D" w:rsidRDefault="00C55F5D" w:rsidP="00C55F5D">
      <w:pPr>
        <w:tabs>
          <w:tab w:val="left" w:pos="6360"/>
        </w:tabs>
      </w:pPr>
      <w:r>
        <w:t>⟦short⟧ acknowledges its legal duties under the Health and Safety at Work etc. Act 1974 to ensure, so far as is reasonably practicable, the health, safety and welfare of its employees and others who may be affected by its operations. The company further recognises its obligations under the Misuse of Drugs Act 1971, the Road Traffic Act 1988, and associated regulations governing workplace safety and transport. This policy forms part of the company’s overall health and safety management system and applies to all work activities, including those undertaken on client sites, public highways, and company premises.</w:t>
      </w:r>
    </w:p>
    <w:p w14:paraId="4EAC6AD3" w14:textId="77777777" w:rsidR="00C55F5D" w:rsidRDefault="00C55F5D" w:rsidP="00C55F5D">
      <w:pPr>
        <w:tabs>
          <w:tab w:val="left" w:pos="6360"/>
        </w:tabs>
      </w:pPr>
      <w:r>
        <w:t>No employee, agency worker, subcontractor or person engaged by ⟦short⟧ shall report for duty or remain at work whilst under the influence of alcohol or drugs in a manner that may impair their ability to perform their duties safely and competently.</w:t>
      </w:r>
    </w:p>
    <w:p w14:paraId="478AEDC1" w14:textId="77777777" w:rsidR="00C55F5D" w:rsidRDefault="00C55F5D" w:rsidP="00C55F5D">
      <w:pPr>
        <w:tabs>
          <w:tab w:val="left" w:pos="6360"/>
        </w:tabs>
      </w:pPr>
    </w:p>
    <w:p w14:paraId="3C21EE64" w14:textId="5C9DBF94" w:rsidR="00C55F5D" w:rsidRDefault="00C55F5D" w:rsidP="00AB14B7">
      <w:pPr>
        <w:pStyle w:val="Heading2"/>
      </w:pPr>
      <w:bookmarkStart w:id="2" w:name="_Toc222814414"/>
      <w:r>
        <w:t>Scope</w:t>
      </w:r>
      <w:bookmarkEnd w:id="2"/>
    </w:p>
    <w:p w14:paraId="6B847CD5" w14:textId="7A0E4E14" w:rsidR="00C55F5D" w:rsidRDefault="00C55F5D" w:rsidP="00C55F5D">
      <w:pPr>
        <w:tabs>
          <w:tab w:val="left" w:pos="6360"/>
        </w:tabs>
      </w:pPr>
      <w:r>
        <w:t>This policy applies to all employees of ⟦short⟧</w:t>
      </w:r>
      <w:r w:rsidR="00A202FE">
        <w:t/>
      </w:r>
      <w:r>
        <w:t xml:space="preserve"> whether permanent, temporary or fixed term, including directors and senior management. It also applies to subcontractors, agency personnel, labour-only workers and any other individual representing or working on behalf of ⟦short⟧. Compliance with this policy is a condition of employment and contractual engagement.</w:t>
      </w:r>
    </w:p>
    <w:p w14:paraId="54B5F5A2" w14:textId="77777777" w:rsidR="00C55F5D" w:rsidRDefault="00C55F5D" w:rsidP="00C55F5D">
      <w:pPr>
        <w:tabs>
          <w:tab w:val="left" w:pos="6360"/>
        </w:tabs>
      </w:pPr>
      <w:r>
        <w:t>The policy applies during working hours, during paid or unpaid breaks where individuals remain on duty or on site, whilst driving for work purposes, whilst operating plant or equipment, and when representing the company at any location.</w:t>
      </w:r>
    </w:p>
    <w:p w14:paraId="639D243C" w14:textId="77777777" w:rsidR="00C55F5D" w:rsidRDefault="00C55F5D" w:rsidP="00C55F5D">
      <w:pPr>
        <w:tabs>
          <w:tab w:val="left" w:pos="6360"/>
        </w:tabs>
      </w:pPr>
    </w:p>
    <w:p w14:paraId="1E841094" w14:textId="151410DC" w:rsidR="00C55F5D" w:rsidRDefault="00C55F5D" w:rsidP="009640C5">
      <w:pPr>
        <w:pStyle w:val="Heading2"/>
      </w:pPr>
      <w:bookmarkStart w:id="3" w:name="_Toc222814415"/>
      <w:r>
        <w:t>Definitions</w:t>
      </w:r>
      <w:bookmarkEnd w:id="3"/>
    </w:p>
    <w:p w14:paraId="0B96D2F4" w14:textId="77777777" w:rsidR="00C55F5D" w:rsidRDefault="00C55F5D" w:rsidP="00C55F5D">
      <w:pPr>
        <w:tabs>
          <w:tab w:val="left" w:pos="6360"/>
        </w:tabs>
      </w:pPr>
      <w:r>
        <w:t>For the purposes of this policy, alcohol refers to any beverage or substance containing ethanol. Drugs refer to illegal substances controlled under the Misuse of Drugs Act 1971, as well as prescribed or over-the-counter medication that may impair performance, judgement, coordination or reaction time. Substance misuse includes the use of any substance in a manner that compromises safety or performance.</w:t>
      </w:r>
    </w:p>
    <w:p w14:paraId="3427A1C0" w14:textId="77777777" w:rsidR="00C55F5D" w:rsidRDefault="00C55F5D" w:rsidP="00C55F5D">
      <w:pPr>
        <w:tabs>
          <w:tab w:val="left" w:pos="6360"/>
        </w:tabs>
      </w:pPr>
    </w:p>
    <w:p w14:paraId="6F7504AF" w14:textId="3688F47A" w:rsidR="00C55F5D" w:rsidRDefault="00C55F5D" w:rsidP="009640C5">
      <w:pPr>
        <w:pStyle w:val="Heading2"/>
      </w:pPr>
      <w:bookmarkStart w:id="4" w:name="_Toc222814416"/>
      <w:r>
        <w:t>Prohibited Conduct</w:t>
      </w:r>
      <w:bookmarkEnd w:id="4"/>
    </w:p>
    <w:p w14:paraId="2CCE8763" w14:textId="77777777" w:rsidR="00C55F5D" w:rsidRDefault="00C55F5D" w:rsidP="00C55F5D">
      <w:pPr>
        <w:tabs>
          <w:tab w:val="left" w:pos="6360"/>
        </w:tabs>
      </w:pPr>
      <w:r>
        <w:t>The possession, consumption, distribution, sale, or purchase of illegal drugs on company premises, client premises, or whilst conducting company business is strictly prohibited. Attending work whilst under the influence of illegal drugs is considered gross misconduct.</w:t>
      </w:r>
    </w:p>
    <w:p w14:paraId="6FAE5206" w14:textId="77777777" w:rsidR="00C55F5D" w:rsidRDefault="00C55F5D" w:rsidP="00C55F5D">
      <w:pPr>
        <w:tabs>
          <w:tab w:val="left" w:pos="6360"/>
        </w:tabs>
      </w:pPr>
      <w:r>
        <w:t>Attending work with alcohol in the bloodstream at or above any detectable level that may impair safety is prohibited. In safety-critical construction environments, any detectable level of alcohol may be considered unacceptable. The consumption of alcohol during working hours, including during breaks where the individual is expected to return to work, is prohibited.</w:t>
      </w:r>
    </w:p>
    <w:p w14:paraId="0F02395F" w14:textId="0193CF66" w:rsidR="00C55F5D" w:rsidRDefault="00C55F5D" w:rsidP="00C55F5D">
      <w:pPr>
        <w:tabs>
          <w:tab w:val="left" w:pos="6360"/>
        </w:tabs>
      </w:pPr>
      <w:r>
        <w:t xml:space="preserve">The misuse of prescribed or over-the-counter medication that results in impairment is also prohibited. Employees must ensure they are medically fit </w:t>
      </w:r>
      <w:r w:rsidR="009640C5">
        <w:t>to</w:t>
      </w:r>
      <w:r>
        <w:t xml:space="preserve"> </w:t>
      </w:r>
      <w:proofErr w:type="gramStart"/>
      <w:r>
        <w:t>work at all times</w:t>
      </w:r>
      <w:proofErr w:type="gramEnd"/>
      <w:r>
        <w:t>.</w:t>
      </w:r>
    </w:p>
    <w:p w14:paraId="635F9E78" w14:textId="77777777" w:rsidR="00C55F5D" w:rsidRDefault="00C55F5D" w:rsidP="00C55F5D">
      <w:pPr>
        <w:tabs>
          <w:tab w:val="left" w:pos="6360"/>
        </w:tabs>
      </w:pPr>
    </w:p>
    <w:p w14:paraId="6ADBF755" w14:textId="77777777" w:rsidR="009640C5" w:rsidRDefault="009640C5" w:rsidP="00C55F5D">
      <w:pPr>
        <w:tabs>
          <w:tab w:val="left" w:pos="6360"/>
        </w:tabs>
      </w:pPr>
    </w:p>
    <w:p w14:paraId="5AC55CA2" w14:textId="77777777" w:rsidR="009640C5" w:rsidRDefault="009640C5" w:rsidP="00C55F5D">
      <w:pPr>
        <w:tabs>
          <w:tab w:val="left" w:pos="6360"/>
        </w:tabs>
      </w:pPr>
    </w:p>
    <w:p w14:paraId="5463B6F5" w14:textId="77777777" w:rsidR="008B176C" w:rsidRDefault="008B176C" w:rsidP="00C55F5D">
      <w:pPr>
        <w:tabs>
          <w:tab w:val="left" w:pos="6360"/>
        </w:tabs>
      </w:pPr>
    </w:p>
    <w:p w14:paraId="43C37EBC" w14:textId="77777777" w:rsidR="009640C5" w:rsidRDefault="009640C5" w:rsidP="00C55F5D">
      <w:pPr>
        <w:tabs>
          <w:tab w:val="left" w:pos="6360"/>
        </w:tabs>
      </w:pPr>
    </w:p>
    <w:p w14:paraId="17FD5735" w14:textId="77777777" w:rsidR="009640C5" w:rsidRDefault="009640C5" w:rsidP="00C55F5D">
      <w:pPr>
        <w:tabs>
          <w:tab w:val="left" w:pos="6360"/>
        </w:tabs>
      </w:pPr>
    </w:p>
    <w:p w14:paraId="664F3AD5" w14:textId="1AFC5A0E" w:rsidR="00C55F5D" w:rsidRDefault="00C55F5D" w:rsidP="009640C5">
      <w:pPr>
        <w:pStyle w:val="Heading2"/>
      </w:pPr>
      <w:bookmarkStart w:id="5" w:name="_Toc222814417"/>
      <w:r>
        <w:t>Prescription and Over-the-Counter Medication</w:t>
      </w:r>
      <w:bookmarkEnd w:id="5"/>
    </w:p>
    <w:p w14:paraId="140454A7" w14:textId="1238615F" w:rsidR="008B176C" w:rsidRDefault="008B176C" w:rsidP="008B176C">
      <w:pPr>
        <w:tabs>
          <w:tab w:val="left" w:pos="6360"/>
        </w:tabs>
      </w:pPr>
      <w:r>
        <w:t>Employees are required to ensure that they are medically fit to undertake their duties during work. Any employee who is prescribed medication, or who is taking over-the-counter medication, that may cause drowsiness, impaired judgement, reduced coordination, slowed reaction times, or otherwise affect their ability to work safely must inform their line manager in confidence prior to commencing work.</w:t>
      </w:r>
    </w:p>
    <w:p w14:paraId="29C0E11A" w14:textId="77EEDD70" w:rsidR="008B176C" w:rsidRDefault="008B176C" w:rsidP="008B176C">
      <w:pPr>
        <w:tabs>
          <w:tab w:val="left" w:pos="6360"/>
        </w:tabs>
      </w:pPr>
      <w:r>
        <w:t>This requirement is particularly critical for individuals undertaking safety-critical activities, including but not limited to working at height, operating plant or lifting equipment, driving vehicles on company business, working in confined spaces, undertaking hot works, or performing tasks involving live services.</w:t>
      </w:r>
    </w:p>
    <w:p w14:paraId="7890BFA6" w14:textId="4850AE89" w:rsidR="008B176C" w:rsidRDefault="008B176C" w:rsidP="008B176C">
      <w:pPr>
        <w:tabs>
          <w:tab w:val="left" w:pos="6360"/>
        </w:tabs>
      </w:pPr>
      <w:r>
        <w:t>Upon disclosure, the company may seek further guidance from a qualified medical practitioner or occupational health provider to determine fitness for work and whether temporary or permanent adjustments are required. Any medical information will be handled in accordance with the Data Protection Act 2018 and UK General Data Protection Regulation. Information will be processed lawfully, fairly and transparently, and only to the extent necessary to ensure health and safety compliance.</w:t>
      </w:r>
    </w:p>
    <w:p w14:paraId="159B6785" w14:textId="64152FF3" w:rsidR="00C55F5D" w:rsidRDefault="008B176C" w:rsidP="008B176C">
      <w:pPr>
        <w:tabs>
          <w:tab w:val="left" w:pos="6360"/>
        </w:tabs>
      </w:pPr>
      <w:r>
        <w:t>Failure to disclose medication that may reasonably be expected to impair safe performance, particularly in safety-critical roles, may constitute a breach of statutory duties under Section 7 of the Health and Safety at Work etc. Act 1974 and may result in disciplinary action where risk has been created.</w:t>
      </w:r>
    </w:p>
    <w:p w14:paraId="1689F58D" w14:textId="77777777" w:rsidR="008B176C" w:rsidRDefault="008B176C" w:rsidP="008B176C">
      <w:pPr>
        <w:tabs>
          <w:tab w:val="left" w:pos="6360"/>
        </w:tabs>
      </w:pPr>
    </w:p>
    <w:p w14:paraId="05DF04DB" w14:textId="5172AF2C" w:rsidR="00C55F5D" w:rsidRDefault="00C55F5D" w:rsidP="009640C5">
      <w:pPr>
        <w:pStyle w:val="Heading2"/>
      </w:pPr>
      <w:bookmarkStart w:id="6" w:name="_Toc222814418"/>
      <w:r>
        <w:t>Testing</w:t>
      </w:r>
      <w:bookmarkEnd w:id="6"/>
    </w:p>
    <w:p w14:paraId="673EDE12" w14:textId="125436D9" w:rsidR="00C55F5D" w:rsidRPr="00A202FE" w:rsidRDefault="00AB14B7" w:rsidP="00C55F5D">
      <w:pPr>
        <w:tabs>
          <w:tab w:val="left" w:pos="6360"/>
        </w:tabs>
      </w:pPr>
      <w:r w:rsidRPr="00A202FE">
        <w:t>⟦short⟧</w:t>
      </w:r>
      <w:r w:rsidR="009640C5" w:rsidRPr="00A202FE">
        <w:t xml:space="preserve"> </w:t>
      </w:r>
      <w:r w:rsidR="00C55F5D" w:rsidRPr="00A202FE">
        <w:t>reserves the right to conduct drugs and alcohol testing in accordance with contractual requirements, client specifications, and risk assessment findings. Testing may be conducted on a pre-employment basis, randomly, for cause, post-incident, or as part of a site access requirement imposed by Tier One contractors or principal contractors.</w:t>
      </w:r>
    </w:p>
    <w:p w14:paraId="5CE7EC98" w14:textId="5A549F3E" w:rsidR="00C55F5D" w:rsidRPr="00A202FE" w:rsidRDefault="00C55F5D" w:rsidP="00C55F5D">
      <w:pPr>
        <w:tabs>
          <w:tab w:val="left" w:pos="6360"/>
        </w:tabs>
      </w:pPr>
      <w:r w:rsidRPr="00A202FE">
        <w:t>Testing will be carried out by a competent and accredited provider using recognised screening and confirmation procedures. All testing will be conducted in a manner that respects dignity, confidentiality, and data protection requirements under the UK General Data Protection Regulation.</w:t>
      </w:r>
    </w:p>
    <w:p w14:paraId="486C7BA1" w14:textId="77777777" w:rsidR="00C55F5D" w:rsidRDefault="00C55F5D" w:rsidP="00C55F5D">
      <w:pPr>
        <w:tabs>
          <w:tab w:val="left" w:pos="6360"/>
        </w:tabs>
      </w:pPr>
      <w:r w:rsidRPr="00A202FE">
        <w:t>Refusal to submit to testing without reasonable explanation will be treated as a positive result and may constitute gross misconduct.</w:t>
      </w:r>
    </w:p>
    <w:p w14:paraId="46AA1A68" w14:textId="14513282" w:rsidR="009640C5" w:rsidRDefault="00A202FE" w:rsidP="00C55F5D">
      <w:pPr>
        <w:tabs>
          <w:tab w:val="left" w:pos="6360"/>
        </w:tabs>
      </w:pPr>
      <w:r w:rsidRPr="00A202FE">
        <w:t>Testing may also be conducted in accordance with client-specific Drugs and Alcohol policies where these impose stricter thresholds or mandatory testing regimes. Where client requirements exceed ⟦short⟧’s internal standard, the stricter standard shall apply.</w:t>
      </w:r>
    </w:p>
    <w:p w14:paraId="04CFA55C" w14:textId="77777777" w:rsidR="00C55F5D" w:rsidRDefault="00C55F5D" w:rsidP="00C55F5D">
      <w:pPr>
        <w:tabs>
          <w:tab w:val="left" w:pos="6360"/>
        </w:tabs>
      </w:pPr>
    </w:p>
    <w:p w14:paraId="2D07740B" w14:textId="11E55167" w:rsidR="00C55F5D" w:rsidRDefault="00C55F5D" w:rsidP="009640C5">
      <w:pPr>
        <w:pStyle w:val="Heading2"/>
      </w:pPr>
      <w:bookmarkStart w:id="7" w:name="_Toc222814419"/>
      <w:r>
        <w:t>For Cause and Post-Incident Testing</w:t>
      </w:r>
      <w:bookmarkEnd w:id="7"/>
    </w:p>
    <w:p w14:paraId="7BF48F7E" w14:textId="77777777" w:rsidR="00C55F5D" w:rsidRDefault="00C55F5D" w:rsidP="00C55F5D">
      <w:pPr>
        <w:tabs>
          <w:tab w:val="left" w:pos="6360"/>
        </w:tabs>
      </w:pPr>
      <w:r>
        <w:t>Testing may be required where there is reasonable suspicion that an individual is under the influence of drugs or alcohol. Reasonable suspicion may arise from observed behaviour, appearance, speech, smell, unsteady movement, or following a near miss, accident, dangerous occurrence, or unsafe act.</w:t>
      </w:r>
    </w:p>
    <w:p w14:paraId="3FE18DE1" w14:textId="77777777" w:rsidR="00C55F5D" w:rsidRDefault="00C55F5D" w:rsidP="00C55F5D">
      <w:pPr>
        <w:tabs>
          <w:tab w:val="left" w:pos="6360"/>
        </w:tabs>
      </w:pPr>
      <w:r>
        <w:t>Post-incident testing may be mandatory where an accident results in injury, property damage, environmental impact, or enforcement authority involvement. This is necessary to ensure full compliance with legal reporting duties and to protect the integrity of investigations.</w:t>
      </w:r>
    </w:p>
    <w:p w14:paraId="4B0CC914" w14:textId="77777777" w:rsidR="00C55F5D" w:rsidRDefault="00C55F5D" w:rsidP="00C55F5D">
      <w:pPr>
        <w:tabs>
          <w:tab w:val="left" w:pos="6360"/>
        </w:tabs>
      </w:pPr>
    </w:p>
    <w:p w14:paraId="67ABA840" w14:textId="77777777" w:rsidR="00F438F1" w:rsidRDefault="00F438F1" w:rsidP="00C55F5D">
      <w:pPr>
        <w:tabs>
          <w:tab w:val="left" w:pos="6360"/>
        </w:tabs>
      </w:pPr>
    </w:p>
    <w:p w14:paraId="0665654E" w14:textId="77777777" w:rsidR="00F438F1" w:rsidRDefault="00F438F1" w:rsidP="00C55F5D">
      <w:pPr>
        <w:tabs>
          <w:tab w:val="left" w:pos="6360"/>
        </w:tabs>
      </w:pPr>
    </w:p>
    <w:p w14:paraId="131651B0" w14:textId="77777777" w:rsidR="00F438F1" w:rsidRDefault="00F438F1" w:rsidP="00C55F5D">
      <w:pPr>
        <w:tabs>
          <w:tab w:val="left" w:pos="6360"/>
        </w:tabs>
      </w:pPr>
    </w:p>
    <w:p w14:paraId="448E4CB9" w14:textId="77777777" w:rsidR="00F438F1" w:rsidRDefault="00F438F1" w:rsidP="00C55F5D">
      <w:pPr>
        <w:tabs>
          <w:tab w:val="left" w:pos="6360"/>
        </w:tabs>
      </w:pPr>
    </w:p>
    <w:p w14:paraId="4B38288A" w14:textId="77777777" w:rsidR="00F438F1" w:rsidRDefault="00F438F1" w:rsidP="00C55F5D">
      <w:pPr>
        <w:tabs>
          <w:tab w:val="left" w:pos="6360"/>
        </w:tabs>
      </w:pPr>
    </w:p>
    <w:p w14:paraId="2D326E4D" w14:textId="77777777" w:rsidR="00F438F1" w:rsidRDefault="00F438F1" w:rsidP="00C55F5D">
      <w:pPr>
        <w:tabs>
          <w:tab w:val="left" w:pos="6360"/>
        </w:tabs>
      </w:pPr>
    </w:p>
    <w:p w14:paraId="25747F47" w14:textId="77777777" w:rsidR="00F438F1" w:rsidRDefault="00F438F1" w:rsidP="00C55F5D">
      <w:pPr>
        <w:tabs>
          <w:tab w:val="left" w:pos="6360"/>
        </w:tabs>
      </w:pPr>
    </w:p>
    <w:p w14:paraId="448AE406" w14:textId="19190C2B" w:rsidR="00C55F5D" w:rsidRDefault="00C55F5D" w:rsidP="009640C5">
      <w:pPr>
        <w:pStyle w:val="Heading2"/>
      </w:pPr>
      <w:bookmarkStart w:id="8" w:name="_Toc222814420"/>
      <w:r>
        <w:t>Disciplinary Action</w:t>
      </w:r>
      <w:bookmarkEnd w:id="8"/>
    </w:p>
    <w:p w14:paraId="71B68C6F" w14:textId="1FD0A53D" w:rsidR="00C55F5D" w:rsidRDefault="00C55F5D" w:rsidP="00C55F5D">
      <w:pPr>
        <w:tabs>
          <w:tab w:val="left" w:pos="6360"/>
        </w:tabs>
      </w:pPr>
      <w:r>
        <w:t xml:space="preserve">A confirmed positive test result for illegal drugs or alcohol above acceptable workplace limits will normally be treated as gross misconduct and may result in dismissal. </w:t>
      </w:r>
      <w:r w:rsidR="007C21A3">
        <w:t xml:space="preserve">The managing director will reserve the right to make further arrangements due to the specific circumstance. </w:t>
      </w:r>
      <w:r>
        <w:t>The possession, distribution, or supply of illegal drugs at work</w:t>
      </w:r>
      <w:r w:rsidR="007C21A3">
        <w:t xml:space="preserve"> will also carry the same penalty</w:t>
      </w:r>
      <w:r>
        <w:t>.</w:t>
      </w:r>
    </w:p>
    <w:p w14:paraId="5992F5F7" w14:textId="77777777" w:rsidR="00C55F5D" w:rsidRDefault="00C55F5D" w:rsidP="00C55F5D">
      <w:pPr>
        <w:tabs>
          <w:tab w:val="left" w:pos="6360"/>
        </w:tabs>
      </w:pPr>
      <w:r>
        <w:t>Where dependency or substance misuse is identified without prior incident, the company may, at its discretion, consider support measures. However, this will not apply where there has been deliberate breach of safety-critical rules or where the individual has placed others at risk.</w:t>
      </w:r>
    </w:p>
    <w:p w14:paraId="66EFB423" w14:textId="718CDCE5" w:rsidR="007C21A3" w:rsidRDefault="00C55F5D" w:rsidP="00C55F5D">
      <w:pPr>
        <w:tabs>
          <w:tab w:val="left" w:pos="6360"/>
        </w:tabs>
      </w:pPr>
      <w:r>
        <w:t xml:space="preserve">Disciplinary procedures will be conducted in accordance with the company’s </w:t>
      </w:r>
      <w:r w:rsidRPr="007C21A3">
        <w:rPr>
          <w:b/>
          <w:bCs/>
        </w:rPr>
        <w:t>Disciplinary Policy</w:t>
      </w:r>
      <w:r>
        <w:t>.</w:t>
      </w:r>
    </w:p>
    <w:p w14:paraId="4B6B3C9C" w14:textId="77777777" w:rsidR="00F438F1" w:rsidRDefault="00F438F1" w:rsidP="00C55F5D">
      <w:pPr>
        <w:tabs>
          <w:tab w:val="left" w:pos="6360"/>
        </w:tabs>
      </w:pPr>
    </w:p>
    <w:p w14:paraId="7AE6F93C" w14:textId="00400BBF" w:rsidR="00C55F5D" w:rsidRDefault="00C55F5D" w:rsidP="007C21A3">
      <w:pPr>
        <w:pStyle w:val="Heading2"/>
      </w:pPr>
      <w:bookmarkStart w:id="9" w:name="_Toc222814421"/>
      <w:r>
        <w:t>Support and Rehabilitation</w:t>
      </w:r>
      <w:bookmarkEnd w:id="9"/>
    </w:p>
    <w:p w14:paraId="7E4382E7" w14:textId="07BA075D" w:rsidR="00C55F5D" w:rsidRDefault="00AB14B7" w:rsidP="00C55F5D">
      <w:pPr>
        <w:tabs>
          <w:tab w:val="left" w:pos="6360"/>
        </w:tabs>
      </w:pPr>
      <w:r>
        <w:t>⟦short⟧</w:t>
      </w:r>
      <w:r w:rsidR="007C21A3">
        <w:t xml:space="preserve"> </w:t>
      </w:r>
      <w:r w:rsidR="00C55F5D">
        <w:t>recognises that substance dependency can be a health issue. Employees are encouraged to seek help voluntarily before it impacts safety or performance. Where an employee self-reports a problem, the company will consider reasonable support, which may include temporary adjustments to duties, referral to occupational health, or signposting to specialist services.</w:t>
      </w:r>
    </w:p>
    <w:p w14:paraId="0DA53FB0" w14:textId="70D5A3F4" w:rsidR="00C55F5D" w:rsidRDefault="00A202FE" w:rsidP="00C55F5D">
      <w:pPr>
        <w:tabs>
          <w:tab w:val="left" w:pos="6360"/>
        </w:tabs>
      </w:pPr>
      <w:r w:rsidRPr="00A202FE">
        <w:t>Confidentiality will be maintained in accordance with the Data Protection Act 2018 and UK GDPR. However, disclosure may be necessary where there is a legal obligation or where failure to disclose would present a risk to health and safety.</w:t>
      </w:r>
    </w:p>
    <w:p w14:paraId="4691108E" w14:textId="77777777" w:rsidR="00A202FE" w:rsidRPr="00A202FE" w:rsidRDefault="00A202FE" w:rsidP="00C55F5D">
      <w:pPr>
        <w:tabs>
          <w:tab w:val="left" w:pos="6360"/>
        </w:tabs>
      </w:pPr>
    </w:p>
    <w:p w14:paraId="1788EFBF" w14:textId="15ECF05E" w:rsidR="00C55F5D" w:rsidRDefault="00C55F5D" w:rsidP="007C21A3">
      <w:pPr>
        <w:pStyle w:val="Heading2"/>
      </w:pPr>
      <w:bookmarkStart w:id="10" w:name="_Toc222814422"/>
      <w:r>
        <w:t>Responsibilities</w:t>
      </w:r>
      <w:bookmarkEnd w:id="10"/>
    </w:p>
    <w:p w14:paraId="02E577D6" w14:textId="77777777" w:rsidR="00C55F5D" w:rsidRDefault="00C55F5D" w:rsidP="00C55F5D">
      <w:pPr>
        <w:tabs>
          <w:tab w:val="left" w:pos="6360"/>
        </w:tabs>
      </w:pPr>
      <w:r>
        <w:t>Directors and senior management are responsible for ensuring this policy is implemented effectively and that adequate resources are allocated to its enforcement.</w:t>
      </w:r>
    </w:p>
    <w:p w14:paraId="169F4167" w14:textId="77777777" w:rsidR="00C55F5D" w:rsidRDefault="00C55F5D" w:rsidP="00C55F5D">
      <w:pPr>
        <w:tabs>
          <w:tab w:val="left" w:pos="6360"/>
        </w:tabs>
      </w:pPr>
      <w:r>
        <w:t>Managers and supervisors are responsible for monitoring behaviour, challenging unsafe conduct, and taking immediate action where impairment is suspected.</w:t>
      </w:r>
    </w:p>
    <w:p w14:paraId="76B6E325" w14:textId="4A42D0DA" w:rsidR="00C55F5D" w:rsidRDefault="00C55F5D" w:rsidP="00C55F5D">
      <w:pPr>
        <w:tabs>
          <w:tab w:val="left" w:pos="6360"/>
        </w:tabs>
      </w:pPr>
      <w:r>
        <w:t xml:space="preserve">Employees are responsible for presenting themselves fit </w:t>
      </w:r>
      <w:r w:rsidR="007C21A3">
        <w:t>to</w:t>
      </w:r>
      <w:r>
        <w:t xml:space="preserve"> work and complying fully with this policy. They must also report concerns where they believe a colleague may be working under the influence and posing a safety risk.</w:t>
      </w:r>
      <w:r w:rsidR="007C21A3">
        <w:t xml:space="preserve"> Every report will be </w:t>
      </w:r>
      <w:proofErr w:type="gramStart"/>
      <w:r w:rsidR="007C21A3">
        <w:t>take</w:t>
      </w:r>
      <w:proofErr w:type="gramEnd"/>
      <w:r w:rsidR="007C21A3">
        <w:t xml:space="preserve"> with upmost seriousness and in confidence.  </w:t>
      </w:r>
    </w:p>
    <w:p w14:paraId="6134F874" w14:textId="77777777" w:rsidR="00C55F5D" w:rsidRDefault="00C55F5D" w:rsidP="00C55F5D">
      <w:pPr>
        <w:tabs>
          <w:tab w:val="left" w:pos="6360"/>
        </w:tabs>
      </w:pPr>
    </w:p>
    <w:p w14:paraId="482C5747" w14:textId="604F462F" w:rsidR="00C55F5D" w:rsidRDefault="00C55F5D" w:rsidP="007C21A3">
      <w:pPr>
        <w:pStyle w:val="Heading2"/>
      </w:pPr>
      <w:bookmarkStart w:id="11" w:name="_Toc222814423"/>
      <w:r>
        <w:t>Legal and Industry Compliance</w:t>
      </w:r>
      <w:bookmarkEnd w:id="11"/>
    </w:p>
    <w:p w14:paraId="3E01FF23" w14:textId="00530D2C" w:rsidR="00C55F5D" w:rsidRDefault="00C55F5D" w:rsidP="00C55F5D">
      <w:pPr>
        <w:tabs>
          <w:tab w:val="left" w:pos="6360"/>
        </w:tabs>
      </w:pPr>
      <w:r>
        <w:t xml:space="preserve">This policy supports compliance with the Health and Safety at Work etc. Act 1974, the Management of Health and Safety at Work Regulations 1999, the Misuse of Drugs Act 1971, the Road Traffic Act 1988, the Corporate Manslaughter and Corporate Homicide Act 2007, and relevant client and principal contractor standards. </w:t>
      </w:r>
    </w:p>
    <w:p w14:paraId="6DA5C06C" w14:textId="77777777" w:rsidR="00C55F5D" w:rsidRDefault="00C55F5D" w:rsidP="00C55F5D">
      <w:pPr>
        <w:tabs>
          <w:tab w:val="left" w:pos="6360"/>
        </w:tabs>
      </w:pPr>
    </w:p>
    <w:p w14:paraId="4BFE9211" w14:textId="77777777" w:rsidR="00F438F1" w:rsidRDefault="00F438F1" w:rsidP="00C55F5D">
      <w:pPr>
        <w:tabs>
          <w:tab w:val="left" w:pos="6360"/>
        </w:tabs>
      </w:pPr>
    </w:p>
    <w:p w14:paraId="43153F65" w14:textId="77777777" w:rsidR="00F438F1" w:rsidRDefault="00F438F1" w:rsidP="00C55F5D">
      <w:pPr>
        <w:tabs>
          <w:tab w:val="left" w:pos="6360"/>
        </w:tabs>
      </w:pPr>
    </w:p>
    <w:p w14:paraId="0FDDD756" w14:textId="77777777" w:rsidR="00F438F1" w:rsidRDefault="00F438F1" w:rsidP="00C55F5D">
      <w:pPr>
        <w:tabs>
          <w:tab w:val="left" w:pos="6360"/>
        </w:tabs>
      </w:pPr>
    </w:p>
    <w:p w14:paraId="554F4B5A" w14:textId="77777777" w:rsidR="00F438F1" w:rsidRDefault="00F438F1" w:rsidP="00C55F5D">
      <w:pPr>
        <w:tabs>
          <w:tab w:val="left" w:pos="6360"/>
        </w:tabs>
      </w:pPr>
    </w:p>
    <w:p w14:paraId="78C978C1" w14:textId="77777777" w:rsidR="00F438F1" w:rsidRDefault="00F438F1" w:rsidP="00C55F5D">
      <w:pPr>
        <w:tabs>
          <w:tab w:val="left" w:pos="6360"/>
        </w:tabs>
      </w:pPr>
    </w:p>
    <w:p w14:paraId="4D98D7E1" w14:textId="77777777" w:rsidR="00F438F1" w:rsidRDefault="00F438F1" w:rsidP="00C55F5D">
      <w:pPr>
        <w:tabs>
          <w:tab w:val="left" w:pos="6360"/>
        </w:tabs>
      </w:pPr>
    </w:p>
    <w:p w14:paraId="2F363416" w14:textId="77777777" w:rsidR="00F438F1" w:rsidRDefault="00F438F1" w:rsidP="00C55F5D">
      <w:pPr>
        <w:tabs>
          <w:tab w:val="left" w:pos="6360"/>
        </w:tabs>
      </w:pPr>
    </w:p>
    <w:p w14:paraId="63358676" w14:textId="77777777" w:rsidR="00F438F1" w:rsidRDefault="00F438F1" w:rsidP="00C55F5D">
      <w:pPr>
        <w:tabs>
          <w:tab w:val="left" w:pos="6360"/>
        </w:tabs>
      </w:pPr>
    </w:p>
    <w:p w14:paraId="448F8CB2" w14:textId="77777777" w:rsidR="00F438F1" w:rsidRDefault="00F438F1" w:rsidP="00C55F5D">
      <w:pPr>
        <w:tabs>
          <w:tab w:val="left" w:pos="6360"/>
        </w:tabs>
      </w:pPr>
    </w:p>
    <w:p w14:paraId="7D3F8855" w14:textId="5C5446AC" w:rsidR="00C55F5D" w:rsidRDefault="00C55F5D" w:rsidP="007C21A3">
      <w:pPr>
        <w:pStyle w:val="Heading2"/>
      </w:pPr>
      <w:bookmarkStart w:id="12" w:name="_Toc222814424"/>
      <w:r>
        <w:t>Monitoring and Review</w:t>
      </w:r>
      <w:bookmarkEnd w:id="12"/>
    </w:p>
    <w:p w14:paraId="753895E8" w14:textId="54110A81" w:rsidR="007C21A3" w:rsidRDefault="00C55F5D" w:rsidP="00F438F1">
      <w:pPr>
        <w:tabs>
          <w:tab w:val="left" w:pos="6360"/>
        </w:tabs>
      </w:pPr>
      <w:r>
        <w:t>The effectiveness of this policy will be reviewed annually or following any significant incident, legislative change, or client requirement update. Records relating to testing and investigations will be retained securely in accordance with data protection legislation.</w:t>
      </w:r>
    </w:p>
    <w:p w14:paraId="323A6FE7" w14:textId="77777777" w:rsidR="00F438F1" w:rsidRDefault="00F438F1" w:rsidP="00F438F1">
      <w:pPr>
        <w:tabs>
          <w:tab w:val="left" w:pos="6360"/>
        </w:tabs>
      </w:pPr>
    </w:p>
    <w:p w14:paraId="4C0CBD51" w14:textId="77777777" w:rsidR="00F438F1" w:rsidRPr="00F438F1" w:rsidRDefault="00F438F1" w:rsidP="00F438F1">
      <w:pPr>
        <w:tabs>
          <w:tab w:val="left" w:pos="6360"/>
        </w:tabs>
      </w:pPr>
    </w:p>
    <w:p w14:paraId="1E319384" w14:textId="77777777" w:rsidR="003E5F51" w:rsidRPr="00EE122E" w:rsidRDefault="003E5F51" w:rsidP="003E5F51">
      <w:pPr>
        <w:tabs>
          <w:tab w:val="left" w:pos="9780"/>
        </w:tabs>
        <w:rPr>
          <w:lang w:eastAsia="en-GB"/>
        </w:rPr>
      </w:pPr>
      <w:r>
        <w:rPr>
          <w:lang w:eastAsia="en-GB"/>
        </w:rPr>
        <w:tab/>
      </w:r>
    </w:p>
    <w:p w14:paraId="6EF4E918" w14:textId="77777777" w:rsidR="003E5F51" w:rsidRPr="00EE122E" w:rsidRDefault="003E5F51" w:rsidP="003E5F51">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⟦hsLead⟧</w:t>
      </w:r>
    </w:p>
    <w:p w14:paraId="449F3C1F" w14:textId="77777777" w:rsidR="003E5F51" w:rsidRDefault="003E5F51" w:rsidP="003E5F51">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 xml:space="preserve">Managing Director, ⟦legalName⟧ </w:t>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p>
    <w:p w14:paraId="2BD25B96" w14:textId="77777777" w:rsidR="003E5F51" w:rsidRPr="00EE122E" w:rsidRDefault="003E5F51" w:rsidP="003E5F51">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Date:</w:t>
      </w:r>
      <w:r>
        <w:rPr>
          <w:rFonts w:eastAsia="Times New Roman" w:cs="Times New Roman"/>
          <w:kern w:val="0"/>
          <w:szCs w:val="20"/>
          <w:lang w:eastAsia="en-GB"/>
          <w14:ligatures w14:val="none"/>
        </w:rPr>
        <w:t xml:space="preserve"> </w:t>
      </w:r>
      <w:r>
        <w:rPr>
          <w:rFonts w:eastAsia="Times New Roman" w:cs="Times New Roman"/>
          <w:kern w:val="0"/>
          <w:szCs w:val="20"/>
          <w:lang w:eastAsia="en-GB"/>
          <w14:ligatures w14:val="none"/>
        </w:rPr>
        <w:fldChar w:fldCharType="begin"/>
      </w:r>
      <w:r>
        <w:rPr>
          <w:rFonts w:eastAsia="Times New Roman" w:cs="Times New Roman"/>
          <w:kern w:val="0"/>
          <w:szCs w:val="20"/>
          <w:lang w:eastAsia="en-GB"/>
          <w14:ligatures w14:val="none"/>
        </w:rPr>
        <w:instrText xml:space="preserve"> DOCPROPERTY  EffectiveDate  \* MERGEFORMAT </w:instrText>
      </w:r>
      <w:r>
        <w:rPr>
          <w:rFonts w:eastAsia="Times New Roman" w:cs="Times New Roman"/>
          <w:kern w:val="0"/>
          <w:szCs w:val="20"/>
          <w:lang w:eastAsia="en-GB"/>
          <w14:ligatures w14:val="none"/>
        </w:rPr>
        <w:fldChar w:fldCharType="separate"/>
      </w:r>
      <w:r>
        <w:rPr>
          <w:rFonts w:eastAsia="Times New Roman" w:cs="Times New Roman"/>
          <w:kern w:val="0"/>
          <w:szCs w:val="20"/>
          <w:lang w:eastAsia="en-GB"/>
          <w14:ligatures w14:val="none"/>
        </w:rPr>
        <w:t>⟦issueDate⟧</w:t>
      </w:r>
      <w:r>
        <w:rPr>
          <w:rFonts w:eastAsia="Times New Roman" w:cs="Times New Roman"/>
          <w:kern w:val="0"/>
          <w:szCs w:val="20"/>
          <w:lang w:eastAsia="en-GB"/>
          <w14:ligatures w14:val="none"/>
        </w:rPr>
        <w:fldChar w:fldCharType="end"/>
      </w:r>
    </w:p>
    <w:p w14:paraId="401059AA" w14:textId="77777777" w:rsidR="003E5F51" w:rsidRPr="00DC2911" w:rsidRDefault="003E5F51" w:rsidP="003E5F51">
      <w:pPr>
        <w:spacing w:after="0" w:line="240" w:lineRule="auto"/>
        <w:rPr>
          <w:rFonts w:eastAsia="Times New Roman" w:cs="Times New Roman"/>
          <w:kern w:val="0"/>
          <w:szCs w:val="20"/>
          <w:lang w:eastAsia="en-GB"/>
          <w14:ligatures w14:val="none"/>
        </w:rPr>
      </w:pPr>
    </w:p>
    <w:p w14:paraId="4E4CB63C" w14:textId="77777777" w:rsidR="003E5F51" w:rsidRDefault="003E5F51" w:rsidP="003E5F51">
      <w:pPr>
        <w:spacing w:after="0" w:line="240" w:lineRule="auto"/>
        <w:rPr>
          <w:rFonts w:eastAsia="Times New Roman" w:cs="Times New Roman"/>
          <w:kern w:val="0"/>
          <w:szCs w:val="20"/>
          <w:lang w:eastAsia="en-GB"/>
          <w14:ligatures w14:val="none"/>
        </w:rPr>
      </w:pPr>
    </w:p>
    <w:tbl>
      <w:tblPr>
        <w:tblStyle w:val="ListTable3-Accent4"/>
        <w:tblW w:w="0" w:type="auto"/>
        <w:tblLook w:val="04A0" w:firstRow="1" w:lastRow="0" w:firstColumn="1" w:lastColumn="0" w:noHBand="0" w:noVBand="1"/>
      </w:tblPr>
      <w:tblGrid>
        <w:gridCol w:w="1032"/>
        <w:gridCol w:w="1373"/>
        <w:gridCol w:w="1559"/>
        <w:gridCol w:w="2835"/>
        <w:gridCol w:w="1843"/>
      </w:tblGrid>
      <w:tr w:rsidR="003E5F51" w14:paraId="21D5BB81" w14:textId="77777777" w:rsidTr="00D162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32" w:type="dxa"/>
          </w:tcPr>
          <w:p w14:paraId="6FF7EFB7" w14:textId="77777777" w:rsidR="003E5F51" w:rsidRPr="00D26341" w:rsidRDefault="003E5F51" w:rsidP="00D1627A">
            <w:pPr>
              <w:spacing w:line="240" w:lineRule="auto"/>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 xml:space="preserve">Version </w:t>
            </w:r>
          </w:p>
        </w:tc>
        <w:tc>
          <w:tcPr>
            <w:tcW w:w="1373" w:type="dxa"/>
          </w:tcPr>
          <w:p w14:paraId="15B42A1B" w14:textId="77777777" w:rsidR="003E5F51" w:rsidRPr="00D26341" w:rsidRDefault="003E5F51"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Date</w:t>
            </w:r>
          </w:p>
        </w:tc>
        <w:tc>
          <w:tcPr>
            <w:tcW w:w="1559" w:type="dxa"/>
          </w:tcPr>
          <w:p w14:paraId="3BC01391" w14:textId="77777777" w:rsidR="003E5F51" w:rsidRPr="00D26341" w:rsidRDefault="003E5F51"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Author</w:t>
            </w:r>
          </w:p>
        </w:tc>
        <w:tc>
          <w:tcPr>
            <w:tcW w:w="2835" w:type="dxa"/>
          </w:tcPr>
          <w:p w14:paraId="52BB7FA3" w14:textId="77777777" w:rsidR="003E5F51" w:rsidRPr="00D26341" w:rsidRDefault="003E5F51"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Description of Changes</w:t>
            </w:r>
          </w:p>
        </w:tc>
        <w:tc>
          <w:tcPr>
            <w:tcW w:w="1843" w:type="dxa"/>
          </w:tcPr>
          <w:p w14:paraId="7E1C6182" w14:textId="77777777" w:rsidR="003E5F51" w:rsidRPr="00D26341" w:rsidRDefault="003E5F51"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Approval</w:t>
            </w:r>
            <w:r>
              <w:rPr>
                <w:rFonts w:eastAsia="Times New Roman" w:cs="Times New Roman"/>
                <w:color w:val="FFFFFF" w:themeColor="background1"/>
                <w:kern w:val="0"/>
                <w:sz w:val="24"/>
                <w:szCs w:val="24"/>
                <w:lang w:eastAsia="en-GB"/>
                <w14:ligatures w14:val="none"/>
              </w:rPr>
              <w:t xml:space="preserve"> By </w:t>
            </w:r>
          </w:p>
        </w:tc>
      </w:tr>
      <w:tr w:rsidR="003E5F51" w14:paraId="4F043152"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1F870055" w14:textId="77777777" w:rsidR="003E5F51" w:rsidRDefault="003E5F51"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192486C3" w14:textId="77777777" w:rsidR="003E5F51" w:rsidRDefault="003E5F51"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commentRangeStart w:id="1"/>
            <w:r>
              <w:rPr>
                <w:rFonts w:eastAsia="Times New Roman" w:cs="Times New Roman"/>
                <w:kern w:val="0"/>
                <w:szCs w:val="20"/>
                <w:highlight w:val="yellow"/>
                <w:lang w:eastAsia="en-GB"/>
                <w14:ligatures w14:val="none"/>
              </w:rPr>
              <w:t>03/02/2025</w:t>
            </w:r>
            <w:commentRangeEnd w:id="1"/>
            <w:r>
              <w:commentReference w:id="1"/>
            </w:r>
          </w:p>
        </w:tc>
        <w:tc>
          <w:tcPr>
            <w:tcW w:w="1559" w:type="dxa"/>
          </w:tcPr>
          <w:p w14:paraId="29529E10" w14:textId="77777777" w:rsidR="003E5F51" w:rsidRDefault="003E5F51"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6186A0A1" w14:textId="77777777" w:rsidR="003E5F51" w:rsidRDefault="003E5F51"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Initial Creation </w:t>
            </w:r>
          </w:p>
        </w:tc>
        <w:tc>
          <w:tcPr>
            <w:tcW w:w="1843" w:type="dxa"/>
          </w:tcPr>
          <w:p w14:paraId="04CD3202" w14:textId="77777777" w:rsidR="003E5F51" w:rsidRDefault="003E5F51"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3E5F51" w14:paraId="4F3CB5FF"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6EE4F246" w14:textId="77777777" w:rsidR="003E5F51" w:rsidRDefault="003E5F51"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602F5F50" w14:textId="77777777" w:rsidR="003E5F51" w:rsidRDefault="003E5F51"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commentRangeStart w:id="2"/>
            <w:r>
              <w:rPr>
                <w:rFonts w:eastAsia="Times New Roman" w:cs="Times New Roman"/>
                <w:kern w:val="0"/>
                <w:szCs w:val="20"/>
                <w:lang w:eastAsia="en-GB"/>
                <w14:ligatures w14:val="none"/>
              </w:rPr>
              <w:fldChar w:fldCharType="begin"/>
            </w:r>
            <w:r>
              <w:rPr>
                <w:rFonts w:eastAsia="Times New Roman" w:cs="Times New Roman"/>
                <w:kern w:val="0"/>
                <w:szCs w:val="20"/>
                <w:lang w:eastAsia="en-GB"/>
                <w14:ligatures w14:val="none"/>
              </w:rPr>
              <w:instrText xml:space="preserve"> DOCPROPERTY  EffectiveDate  \* MERGEFORMAT </w:instrText>
            </w:r>
            <w:r>
              <w:rPr>
                <w:rFonts w:eastAsia="Times New Roman" w:cs="Times New Roman"/>
                <w:kern w:val="0"/>
                <w:szCs w:val="20"/>
                <w:lang w:eastAsia="en-GB"/>
                <w14:ligatures w14:val="none"/>
              </w:rPr>
              <w:fldChar w:fldCharType="separate"/>
            </w:r>
            <w:r>
              <w:rPr>
                <w:rFonts w:eastAsia="Times New Roman" w:cs="Times New Roman"/>
                <w:kern w:val="0"/>
                <w:szCs w:val="20"/>
                <w:highlight w:val="yellow"/>
                <w:lang w:eastAsia="en-GB"/>
                <w14:ligatures w14:val="none"/>
              </w:rPr>
              <w:t>23/02/2026</w:t>
            </w:r>
            <w:r>
              <w:rPr>
                <w:rFonts w:eastAsia="Times New Roman" w:cs="Times New Roman"/>
                <w:kern w:val="0"/>
                <w:szCs w:val="20"/>
                <w:lang w:eastAsia="en-GB"/>
                <w14:ligatures w14:val="none"/>
              </w:rPr>
              <w:fldChar w:fldCharType="end"/>
            </w:r>
            <w:commentRangeEnd w:id="2"/>
            <w:r>
              <w:commentReference w:id="2"/>
            </w:r>
          </w:p>
        </w:tc>
        <w:tc>
          <w:tcPr>
            <w:tcW w:w="1559" w:type="dxa"/>
          </w:tcPr>
          <w:p w14:paraId="146871E2" w14:textId="77777777" w:rsidR="003E5F51" w:rsidRDefault="003E5F51"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05E59B36" w14:textId="77777777" w:rsidR="003E5F51" w:rsidRDefault="003E5F51"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43" w:type="dxa"/>
          </w:tcPr>
          <w:p w14:paraId="54800B42" w14:textId="77777777" w:rsidR="003E5F51" w:rsidRDefault="003E5F51"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3E5F51" w14:paraId="4F3CB5FF"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6EE4F246" w14:textId="77777777" w:rsidR="003E5F51" w:rsidRDefault="003E5F51"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602F5F50" w14:textId="77777777" w:rsidR="003E5F51" w:rsidRDefault="003E5F51"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⟦issueDate⟧</w:t>
            </w:r>
            <w:r>
              <w:rPr>
                <w:rFonts w:eastAsia="Times New Roman" w:cs="Times New Roman"/>
                <w:kern w:val="0"/>
                <w:szCs w:val="20"/>
                <w:lang w:eastAsia="en-GB"/>
                <w14:ligatures w14:val="none"/>
              </w:rPr>
            </w:r>
            <w:r>
              <w:rPr>
                <w:rFonts w:eastAsia="Times New Roman" w:cs="Times New Roman"/>
                <w:kern w:val="0"/>
                <w:szCs w:val="20"/>
                <w:lang w:eastAsia="en-GB"/>
                <w14:ligatures w14:val="none"/>
              </w:rPr>
            </w:r>
            <w:r>
              <w:rPr>
                <w:rFonts w:eastAsia="Times New Roman" w:cs="Times New Roman"/>
                <w:kern w:val="0"/>
                <w:szCs w:val="20"/>
                <w:lang w:eastAsia="en-GB"/>
                <w14:ligatures w14:val="none"/>
              </w:rPr>
            </w:r>
            <w:r>
              <w:rPr>
                <w:rFonts w:eastAsia="Times New Roman" w:cs="Times New Roman"/>
                <w:kern w:val="0"/>
                <w:szCs w:val="20"/>
                <w:lang w:eastAsia="en-GB"/>
                <w14:ligatures w14:val="none"/>
              </w:rPr>
            </w:r>
          </w:p>
        </w:tc>
        <w:tc>
          <w:tcPr>
            <w:tcW w:w="1559" w:type="dxa"/>
          </w:tcPr>
          <w:p w14:paraId="146871E2" w14:textId="77777777" w:rsidR="003E5F51" w:rsidRDefault="003E5F51"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05E59B36" w14:textId="77777777" w:rsidR="003E5F51" w:rsidRDefault="003E5F51"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43" w:type="dxa"/>
          </w:tcPr>
          <w:p w14:paraId="54800B42" w14:textId="77777777" w:rsidR="003E5F51" w:rsidRDefault="003E5F51"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tc>
      </w:tr>
      <w:tr w:rsidR="003E5F51" w14:paraId="3528A3E7"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4B1DBFEF" w14:textId="77777777" w:rsidR="003E5F51" w:rsidRDefault="003E5F51" w:rsidP="00D1627A">
            <w:pPr>
              <w:spacing w:line="240" w:lineRule="auto"/>
              <w:rPr>
                <w:rFonts w:eastAsia="Times New Roman" w:cs="Times New Roman"/>
                <w:kern w:val="0"/>
                <w:szCs w:val="20"/>
                <w:lang w:eastAsia="en-GB"/>
                <w14:ligatures w14:val="none"/>
              </w:rPr>
            </w:pPr>
          </w:p>
        </w:tc>
        <w:tc>
          <w:tcPr>
            <w:tcW w:w="1373" w:type="dxa"/>
          </w:tcPr>
          <w:p w14:paraId="4F59136F" w14:textId="77777777" w:rsidR="003E5F51" w:rsidRDefault="003E5F51"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274B5A79" w14:textId="77777777" w:rsidR="003E5F51" w:rsidRDefault="003E5F51"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10DAA2EF" w14:textId="77777777" w:rsidR="003E5F51" w:rsidRDefault="003E5F51"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2EA96F89" w14:textId="77777777" w:rsidR="003E5F51" w:rsidRDefault="003E5F51"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r>
      <w:tr w:rsidR="003E5F51" w14:paraId="6422692E"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7324932E" w14:textId="77777777" w:rsidR="003E5F51" w:rsidRDefault="003E5F51" w:rsidP="00D1627A">
            <w:pPr>
              <w:spacing w:line="240" w:lineRule="auto"/>
              <w:rPr>
                <w:rFonts w:eastAsia="Times New Roman" w:cs="Times New Roman"/>
                <w:kern w:val="0"/>
                <w:szCs w:val="20"/>
                <w:lang w:eastAsia="en-GB"/>
                <w14:ligatures w14:val="none"/>
              </w:rPr>
            </w:pPr>
          </w:p>
        </w:tc>
        <w:tc>
          <w:tcPr>
            <w:tcW w:w="1373" w:type="dxa"/>
          </w:tcPr>
          <w:p w14:paraId="5D2F49BD" w14:textId="77777777" w:rsidR="003E5F51" w:rsidRDefault="003E5F51"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7A2CC594" w14:textId="77777777" w:rsidR="003E5F51" w:rsidRDefault="003E5F51"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22A4AA84" w14:textId="77777777" w:rsidR="003E5F51" w:rsidRDefault="003E5F51"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222E4539" w14:textId="77777777" w:rsidR="003E5F51" w:rsidRDefault="003E5F51"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r>
    </w:tbl>
    <w:p w14:paraId="172A02DF" w14:textId="77777777" w:rsidR="003E5F51" w:rsidRPr="00DC2911" w:rsidRDefault="003E5F51" w:rsidP="003E5F51">
      <w:pPr>
        <w:spacing w:after="0" w:line="240" w:lineRule="auto"/>
        <w:rPr>
          <w:rFonts w:eastAsia="Times New Roman" w:cs="Times New Roman"/>
          <w:kern w:val="0"/>
          <w:szCs w:val="20"/>
          <w:lang w:eastAsia="en-GB"/>
          <w14:ligatures w14:val="none"/>
        </w:rPr>
      </w:pPr>
    </w:p>
    <w:p w14:paraId="41BCF3D6" w14:textId="77777777" w:rsidR="003E5F51" w:rsidRDefault="003E5F51" w:rsidP="003E5F51">
      <w:pPr>
        <w:tabs>
          <w:tab w:val="left" w:pos="6360"/>
        </w:tabs>
      </w:pPr>
    </w:p>
    <w:p w14:paraId="08E335E2" w14:textId="77777777" w:rsidR="003E5F51" w:rsidRDefault="003E5F51" w:rsidP="003E5F51">
      <w:pPr>
        <w:tabs>
          <w:tab w:val="left" w:pos="6360"/>
        </w:tabs>
      </w:pPr>
    </w:p>
    <w:p w14:paraId="23DE711A" w14:textId="77777777" w:rsidR="00DC2911" w:rsidRPr="00DC2911" w:rsidRDefault="00DC2911" w:rsidP="00DC2911">
      <w:pPr>
        <w:tabs>
          <w:tab w:val="left" w:pos="6360"/>
        </w:tabs>
      </w:pPr>
    </w:p>
    <w:sectPr w:rsidR="00DC2911" w:rsidRPr="00DC2911" w:rsidSect="003E5F51">
      <w:headerReference w:type="default" r:id="rId8"/>
      <w:footerReference w:type="default" r:id="rId9"/>
      <w:footerReference w:type="first" r:id="rId12"/>
      <w:headerReference w:type="first" r:id="rId13"/>
      <w:pgSz w:w="11906" w:h="16838"/>
      <w:pgMar w:top="1440" w:right="1440" w:bottom="1440" w:left="1440" w:header="708" w:footer="0" w:gutter="0"/>
      <w:cols w:space="708"/>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 w:id="2"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86DC7" w14:textId="77777777" w:rsidR="00C54EA3" w:rsidRDefault="00C54EA3" w:rsidP="00DC2911">
      <w:pPr>
        <w:spacing w:after="0" w:line="240" w:lineRule="auto"/>
      </w:pPr>
      <w:r>
        <w:separator/>
      </w:r>
    </w:p>
  </w:endnote>
  <w:endnote w:type="continuationSeparator" w:id="0">
    <w:p w14:paraId="3C0A3C60" w14:textId="77777777" w:rsidR="00C54EA3" w:rsidRDefault="00C54EA3" w:rsidP="00DC2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88D9C" w14:textId="4E34A8D3" w:rsidR="003E5F51" w:rsidRPr="000074F1" w:rsidRDefault="003E5F51" w:rsidP="003E5F51">
    <w:pPr>
      <w:pStyle w:val="Footer"/>
      <w:tabs>
        <w:tab w:val="left" w:pos="8890"/>
      </w:tabs>
      <w:jc w:val="center"/>
      <w:rPr>
        <w:sz w:val="16"/>
        <w:szCs w:val="16"/>
      </w:rPr>
    </w:pPr>
    <w:r w:rsidRPr="000074F1">
      <w:rPr>
        <w:sz w:val="16"/>
        <w:szCs w:val="16"/>
      </w:rPr>
      <w:t>⟦short⟧_POL_</w:t>
    </w:r>
    <w:r>
      <w:rPr>
        <w:sz w:val="16"/>
        <w:szCs w:val="16"/>
      </w:rPr>
      <w:t>11</w:t>
    </w:r>
    <w:r w:rsidRPr="000074F1">
      <w:rPr>
        <w:sz w:val="16"/>
        <w:szCs w:val="16"/>
      </w:rPr>
      <w:t xml:space="preserve">|Version 1.0|Effective </w:t>
    </w:r>
    <w:r>
      <w:rPr>
        <w:sz w:val="16"/>
        <w:szCs w:val="16"/>
      </w:rPr>
      <w:fldChar w:fldCharType="begin"/>
    </w:r>
    <w:r>
      <w:rPr>
        <w:sz w:val="16"/>
        <w:szCs w:val="16"/>
      </w:rPr>
      <w:instrText xml:space="preserve"> DOCPROPERTY  EffectiveDate  \* MERGEFORMAT </w:instrText>
    </w:r>
    <w:r>
      <w:rPr>
        <w:sz w:val="16"/>
        <w:szCs w:val="16"/>
      </w:rPr>
      <w:fldChar w:fldCharType="separate"/>
    </w:r>
    <w:r>
      <w:rPr>
        <w:sz w:val="16"/>
        <w:szCs w:val="16"/>
      </w:rPr>
      <w:t>⟦issueDate⟧</w:t>
    </w:r>
    <w:r>
      <w:rPr>
        <w:sz w:val="16"/>
        <w:szCs w:val="16"/>
      </w:rPr>
      <w:fldChar w:fldCharType="end"/>
    </w:r>
    <w:r>
      <w:rPr>
        <w:sz w:val="16"/>
        <w:szCs w:val="16"/>
      </w:rPr>
      <w:t xml:space="preserve">| Page </w:t>
    </w:r>
    <w:r w:rsidRPr="000074F1">
      <w:rPr>
        <w:sz w:val="16"/>
        <w:szCs w:val="16"/>
      </w:rPr>
      <w:fldChar w:fldCharType="begin"/>
    </w:r>
    <w:r w:rsidRPr="000074F1">
      <w:rPr>
        <w:sz w:val="16"/>
        <w:szCs w:val="16"/>
      </w:rPr>
      <w:instrText xml:space="preserve"> PAGE   \* MERGEFORMAT </w:instrText>
    </w:r>
    <w:r w:rsidRPr="000074F1">
      <w:rPr>
        <w:sz w:val="16"/>
        <w:szCs w:val="16"/>
      </w:rPr>
      <w:fldChar w:fldCharType="separate"/>
    </w:r>
    <w:r>
      <w:rPr>
        <w:sz w:val="16"/>
        <w:szCs w:val="16"/>
      </w:rPr>
      <w:t>4</w:t>
    </w:r>
    <w:r w:rsidRPr="000074F1">
      <w:rPr>
        <w:noProof/>
        <w:sz w:val="16"/>
        <w:szCs w:val="16"/>
      </w:rPr>
      <w:fldChar w:fldCharType="end"/>
    </w:r>
    <w:r>
      <w:rPr>
        <w:noProof/>
        <w:sz w:val="16"/>
        <w:szCs w:val="16"/>
      </w:rPr>
      <w:t xml:space="preserve"> of  </w:t>
    </w:r>
    <w:r>
      <w:rPr>
        <w:noProof/>
        <w:sz w:val="16"/>
        <w:szCs w:val="16"/>
      </w:rPr>
      <w:fldChar w:fldCharType="begin"/>
    </w:r>
    <w:r>
      <w:rPr>
        <w:noProof/>
        <w:sz w:val="16"/>
        <w:szCs w:val="16"/>
      </w:rPr>
      <w:instrText xml:space="preserve"> NUMPAGES   \* MERGEFORMAT </w:instrText>
    </w:r>
    <w:r>
      <w:rPr>
        <w:noProof/>
        <w:sz w:val="16"/>
        <w:szCs w:val="16"/>
      </w:rPr>
      <w:fldChar w:fldCharType="separate"/>
    </w:r>
    <w:r>
      <w:rPr>
        <w:noProof/>
        <w:sz w:val="16"/>
        <w:szCs w:val="16"/>
      </w:rPr>
      <w:t>5</w:t>
    </w:r>
    <w:r>
      <w:rPr>
        <w:noProof/>
        <w:sz w:val="16"/>
        <w:szCs w:val="16"/>
      </w:rPr>
      <w:fldChar w:fldCharType="end"/>
    </w:r>
  </w:p>
  <w:p w14:paraId="6E2DF993" w14:textId="77777777" w:rsidR="003E5F51" w:rsidRPr="003E5F51" w:rsidRDefault="003E5F51" w:rsidP="003E5F51">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102BE" w14:textId="77777777" w:rsidR="00C54EA3" w:rsidRDefault="00C54EA3" w:rsidP="00DC2911">
      <w:pPr>
        <w:spacing w:after="0" w:line="240" w:lineRule="auto"/>
      </w:pPr>
      <w:r>
        <w:separator/>
      </w:r>
    </w:p>
  </w:footnote>
  <w:footnote w:type="continuationSeparator" w:id="0">
    <w:p w14:paraId="17F0DE3C" w14:textId="77777777" w:rsidR="00C54EA3" w:rsidRDefault="00C54EA3" w:rsidP="00DC2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B460" w14:textId="77777777" w:rsidR="00DC2911" w:rsidRDefault="00DC2911" w:rsidP="00DC2911">
    <w:pPr>
      <w:pStyle w:val="NormalWeb"/>
    </w:pPr>
    <w:r>
      <w:rPr>
        <w:noProof/>
      </w:rPr>
      <w:drawing>
        <wp:anchor distT="0" distB="0" distL="114300" distR="114300" simplePos="0" relativeHeight="251658240" behindDoc="0" locked="0" layoutInCell="1" allowOverlap="1" wp14:anchorId="2DDBBCBD" wp14:editId="183075FF">
          <wp:simplePos x="0" y="0"/>
          <wp:positionH relativeFrom="column">
            <wp:posOffset>2146300</wp:posOffset>
          </wp:positionH>
          <wp:positionV relativeFrom="paragraph">
            <wp:posOffset>-233680</wp:posOffset>
          </wp:positionV>
          <wp:extent cx="1370616" cy="660400"/>
          <wp:effectExtent l="0" t="0" r="1270" b="6350"/>
          <wp:wrapNone/>
          <wp:docPr id="1875920474" name="Picture 187592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0616" cy="66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128F1E" w14:textId="162B6D23" w:rsidR="00DC2911" w:rsidRDefault="00DC2911" w:rsidP="00DC2911">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632"/>
    <w:multiLevelType w:val="hybridMultilevel"/>
    <w:tmpl w:val="AA1430BE"/>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D837F7"/>
    <w:multiLevelType w:val="multilevel"/>
    <w:tmpl w:val="600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F1338"/>
    <w:multiLevelType w:val="hybridMultilevel"/>
    <w:tmpl w:val="F1525CAA"/>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B86C6A"/>
    <w:multiLevelType w:val="hybridMultilevel"/>
    <w:tmpl w:val="F34E8D54"/>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0E073B"/>
    <w:multiLevelType w:val="multilevel"/>
    <w:tmpl w:val="4424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F58C5"/>
    <w:multiLevelType w:val="hybridMultilevel"/>
    <w:tmpl w:val="8C1A67FC"/>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A70690"/>
    <w:multiLevelType w:val="multilevel"/>
    <w:tmpl w:val="D908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93149"/>
    <w:multiLevelType w:val="hybridMultilevel"/>
    <w:tmpl w:val="864EDE74"/>
    <w:lvl w:ilvl="0" w:tplc="BA5877E2">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6444716"/>
    <w:multiLevelType w:val="multilevel"/>
    <w:tmpl w:val="CA1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422D5"/>
    <w:multiLevelType w:val="hybridMultilevel"/>
    <w:tmpl w:val="398E53FC"/>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A414B6B"/>
    <w:multiLevelType w:val="multilevel"/>
    <w:tmpl w:val="2AF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112F3"/>
    <w:multiLevelType w:val="multilevel"/>
    <w:tmpl w:val="51C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76EFB"/>
    <w:multiLevelType w:val="hybridMultilevel"/>
    <w:tmpl w:val="E92CCB02"/>
    <w:lvl w:ilvl="0" w:tplc="BA5877E2">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E292D6B"/>
    <w:multiLevelType w:val="hybridMultilevel"/>
    <w:tmpl w:val="24AA17AA"/>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EC77D19"/>
    <w:multiLevelType w:val="hybridMultilevel"/>
    <w:tmpl w:val="0292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9158387">
    <w:abstractNumId w:val="11"/>
  </w:num>
  <w:num w:numId="2" w16cid:durableId="1820338567">
    <w:abstractNumId w:val="6"/>
  </w:num>
  <w:num w:numId="3" w16cid:durableId="1090851989">
    <w:abstractNumId w:val="8"/>
  </w:num>
  <w:num w:numId="4" w16cid:durableId="1947075850">
    <w:abstractNumId w:val="10"/>
  </w:num>
  <w:num w:numId="5" w16cid:durableId="1475636362">
    <w:abstractNumId w:val="1"/>
  </w:num>
  <w:num w:numId="6" w16cid:durableId="1777170766">
    <w:abstractNumId w:val="4"/>
  </w:num>
  <w:num w:numId="7" w16cid:durableId="1143885335">
    <w:abstractNumId w:val="14"/>
  </w:num>
  <w:num w:numId="8" w16cid:durableId="83690946">
    <w:abstractNumId w:val="9"/>
  </w:num>
  <w:num w:numId="9" w16cid:durableId="1222014763">
    <w:abstractNumId w:val="0"/>
  </w:num>
  <w:num w:numId="10" w16cid:durableId="1316954319">
    <w:abstractNumId w:val="7"/>
  </w:num>
  <w:num w:numId="11" w16cid:durableId="402292643">
    <w:abstractNumId w:val="12"/>
  </w:num>
  <w:num w:numId="12" w16cid:durableId="1628467351">
    <w:abstractNumId w:val="2"/>
  </w:num>
  <w:num w:numId="13" w16cid:durableId="2013952275">
    <w:abstractNumId w:val="5"/>
  </w:num>
  <w:num w:numId="14" w16cid:durableId="1683817398">
    <w:abstractNumId w:val="3"/>
  </w:num>
  <w:num w:numId="15" w16cid:durableId="14266144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7F"/>
    <w:rsid w:val="00211B26"/>
    <w:rsid w:val="00264696"/>
    <w:rsid w:val="00293406"/>
    <w:rsid w:val="002A5578"/>
    <w:rsid w:val="003C3D91"/>
    <w:rsid w:val="003E5F51"/>
    <w:rsid w:val="004974B1"/>
    <w:rsid w:val="00521869"/>
    <w:rsid w:val="00617B7F"/>
    <w:rsid w:val="00690B3E"/>
    <w:rsid w:val="007333C9"/>
    <w:rsid w:val="007A6865"/>
    <w:rsid w:val="007C21A3"/>
    <w:rsid w:val="00840EE9"/>
    <w:rsid w:val="00871BE0"/>
    <w:rsid w:val="0087701C"/>
    <w:rsid w:val="008B176C"/>
    <w:rsid w:val="008D183D"/>
    <w:rsid w:val="008E2EB3"/>
    <w:rsid w:val="009640C5"/>
    <w:rsid w:val="009A25FE"/>
    <w:rsid w:val="009F0564"/>
    <w:rsid w:val="00A202FE"/>
    <w:rsid w:val="00A921AA"/>
    <w:rsid w:val="00AB14B7"/>
    <w:rsid w:val="00B4403F"/>
    <w:rsid w:val="00C54EA3"/>
    <w:rsid w:val="00C55F5D"/>
    <w:rsid w:val="00C60CAB"/>
    <w:rsid w:val="00C777BB"/>
    <w:rsid w:val="00D26341"/>
    <w:rsid w:val="00D71862"/>
    <w:rsid w:val="00DA28F4"/>
    <w:rsid w:val="00DC2911"/>
    <w:rsid w:val="00DD03AC"/>
    <w:rsid w:val="00E54E8B"/>
    <w:rsid w:val="00F21CBF"/>
    <w:rsid w:val="00F438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1283B"/>
  <w15:chartTrackingRefBased/>
  <w15:docId w15:val="{BB18E9E7-1105-4A46-B894-209E6557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11"/>
    <w:pPr>
      <w:spacing w:line="259" w:lineRule="auto"/>
    </w:pPr>
    <w:rPr>
      <w:rFonts w:ascii="Abadi" w:hAnsi="Abadi"/>
      <w:color w:val="000000" w:themeColor="text1"/>
      <w:sz w:val="20"/>
      <w:szCs w:val="22"/>
    </w:rPr>
  </w:style>
  <w:style w:type="paragraph" w:styleId="Heading1">
    <w:name w:val="heading 1"/>
    <w:basedOn w:val="Normal"/>
    <w:next w:val="Normal"/>
    <w:link w:val="Heading1Char"/>
    <w:uiPriority w:val="9"/>
    <w:qFormat/>
    <w:rsid w:val="00DC2911"/>
    <w:pPr>
      <w:keepNext/>
      <w:keepLines/>
      <w:spacing w:before="360" w:after="80"/>
      <w:outlineLvl w:val="0"/>
    </w:pPr>
    <w:rPr>
      <w:rFonts w:eastAsiaTheme="majorEastAsia" w:cstheme="majorBidi"/>
      <w:color w:val="0F9ED5" w:themeColor="accent4"/>
      <w:sz w:val="40"/>
      <w:szCs w:val="40"/>
    </w:rPr>
  </w:style>
  <w:style w:type="paragraph" w:styleId="Heading2">
    <w:name w:val="heading 2"/>
    <w:basedOn w:val="Normal"/>
    <w:next w:val="Normal"/>
    <w:link w:val="Heading2Char"/>
    <w:uiPriority w:val="9"/>
    <w:unhideWhenUsed/>
    <w:qFormat/>
    <w:rsid w:val="00DC2911"/>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617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911"/>
    <w:rPr>
      <w:rFonts w:ascii="Abadi" w:eastAsiaTheme="majorEastAsia" w:hAnsi="Abadi" w:cstheme="majorBidi"/>
      <w:color w:val="0F9ED5" w:themeColor="accent4"/>
      <w:sz w:val="40"/>
      <w:szCs w:val="40"/>
    </w:rPr>
  </w:style>
  <w:style w:type="character" w:customStyle="1" w:styleId="Heading2Char">
    <w:name w:val="Heading 2 Char"/>
    <w:basedOn w:val="DefaultParagraphFont"/>
    <w:link w:val="Heading2"/>
    <w:uiPriority w:val="9"/>
    <w:rsid w:val="00DC2911"/>
    <w:rPr>
      <w:rFonts w:ascii="Abadi" w:eastAsiaTheme="majorEastAsia" w:hAnsi="Abadi" w:cstheme="majorBidi"/>
      <w:b/>
      <w:color w:val="000000" w:themeColor="text1"/>
      <w:sz w:val="22"/>
      <w:szCs w:val="32"/>
    </w:rPr>
  </w:style>
  <w:style w:type="character" w:customStyle="1" w:styleId="Heading3Char">
    <w:name w:val="Heading 3 Char"/>
    <w:basedOn w:val="DefaultParagraphFont"/>
    <w:link w:val="Heading3"/>
    <w:uiPriority w:val="9"/>
    <w:semiHidden/>
    <w:rsid w:val="00617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B7F"/>
    <w:rPr>
      <w:rFonts w:eastAsiaTheme="majorEastAsia" w:cstheme="majorBidi"/>
      <w:color w:val="272727" w:themeColor="text1" w:themeTint="D8"/>
    </w:rPr>
  </w:style>
  <w:style w:type="paragraph" w:styleId="Title">
    <w:name w:val="Title"/>
    <w:basedOn w:val="Normal"/>
    <w:next w:val="Normal"/>
    <w:link w:val="TitleChar"/>
    <w:uiPriority w:val="10"/>
    <w:qFormat/>
    <w:rsid w:val="00617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B7F"/>
    <w:pPr>
      <w:spacing w:before="160"/>
      <w:jc w:val="center"/>
    </w:pPr>
    <w:rPr>
      <w:i/>
      <w:iCs/>
      <w:color w:val="404040" w:themeColor="text1" w:themeTint="BF"/>
    </w:rPr>
  </w:style>
  <w:style w:type="character" w:customStyle="1" w:styleId="QuoteChar">
    <w:name w:val="Quote Char"/>
    <w:basedOn w:val="DefaultParagraphFont"/>
    <w:link w:val="Quote"/>
    <w:uiPriority w:val="29"/>
    <w:rsid w:val="00617B7F"/>
    <w:rPr>
      <w:i/>
      <w:iCs/>
      <w:color w:val="404040" w:themeColor="text1" w:themeTint="BF"/>
    </w:rPr>
  </w:style>
  <w:style w:type="paragraph" w:styleId="ListParagraph">
    <w:name w:val="List Paragraph"/>
    <w:basedOn w:val="Normal"/>
    <w:uiPriority w:val="34"/>
    <w:qFormat/>
    <w:rsid w:val="00617B7F"/>
    <w:pPr>
      <w:ind w:left="720"/>
      <w:contextualSpacing/>
    </w:pPr>
  </w:style>
  <w:style w:type="character" w:styleId="IntenseEmphasis">
    <w:name w:val="Intense Emphasis"/>
    <w:basedOn w:val="DefaultParagraphFont"/>
    <w:uiPriority w:val="21"/>
    <w:qFormat/>
    <w:rsid w:val="00617B7F"/>
    <w:rPr>
      <w:i/>
      <w:iCs/>
      <w:color w:val="0F4761" w:themeColor="accent1" w:themeShade="BF"/>
    </w:rPr>
  </w:style>
  <w:style w:type="paragraph" w:styleId="IntenseQuote">
    <w:name w:val="Intense Quote"/>
    <w:basedOn w:val="Normal"/>
    <w:next w:val="Normal"/>
    <w:link w:val="IntenseQuoteChar"/>
    <w:uiPriority w:val="30"/>
    <w:qFormat/>
    <w:rsid w:val="00617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B7F"/>
    <w:rPr>
      <w:i/>
      <w:iCs/>
      <w:color w:val="0F4761" w:themeColor="accent1" w:themeShade="BF"/>
    </w:rPr>
  </w:style>
  <w:style w:type="character" w:styleId="IntenseReference">
    <w:name w:val="Intense Reference"/>
    <w:basedOn w:val="DefaultParagraphFont"/>
    <w:uiPriority w:val="32"/>
    <w:qFormat/>
    <w:rsid w:val="00617B7F"/>
    <w:rPr>
      <w:b/>
      <w:bCs/>
      <w:smallCaps/>
      <w:color w:val="0F4761" w:themeColor="accent1" w:themeShade="BF"/>
      <w:spacing w:val="5"/>
    </w:rPr>
  </w:style>
  <w:style w:type="paragraph" w:styleId="Header">
    <w:name w:val="header"/>
    <w:basedOn w:val="Normal"/>
    <w:link w:val="HeaderChar"/>
    <w:uiPriority w:val="99"/>
    <w:unhideWhenUsed/>
    <w:rsid w:val="00DC29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911"/>
  </w:style>
  <w:style w:type="paragraph" w:styleId="Footer">
    <w:name w:val="footer"/>
    <w:basedOn w:val="Normal"/>
    <w:link w:val="FooterChar"/>
    <w:uiPriority w:val="99"/>
    <w:unhideWhenUsed/>
    <w:rsid w:val="00DC29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911"/>
  </w:style>
  <w:style w:type="paragraph" w:styleId="NormalWeb">
    <w:name w:val="Normal (Web)"/>
    <w:basedOn w:val="Normal"/>
    <w:uiPriority w:val="99"/>
    <w:semiHidden/>
    <w:unhideWhenUsed/>
    <w:rsid w:val="00DC291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DC2911"/>
    <w:pPr>
      <w:spacing w:after="0" w:line="240" w:lineRule="auto"/>
    </w:pPr>
    <w:rPr>
      <w:rFonts w:ascii="Arial" w:eastAsia="Times New Roman" w:hAnsi="Arial" w:cs="Arial"/>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Title"/>
    <w:link w:val="Title1Char"/>
    <w:qFormat/>
    <w:rsid w:val="00DC2911"/>
    <w:rPr>
      <w:rFonts w:ascii="Franklin Gothic Demi Cond" w:hAnsi="Franklin Gothic Demi Cond"/>
      <w:color w:val="FFC000"/>
      <w:sz w:val="144"/>
    </w:rPr>
  </w:style>
  <w:style w:type="character" w:customStyle="1" w:styleId="Title1Char">
    <w:name w:val="Title 1 Char"/>
    <w:basedOn w:val="Heading3Char"/>
    <w:link w:val="Title1"/>
    <w:rsid w:val="00DC2911"/>
    <w:rPr>
      <w:rFonts w:ascii="Franklin Gothic Demi Cond" w:eastAsiaTheme="majorEastAsia" w:hAnsi="Franklin Gothic Demi Cond" w:cstheme="majorBidi"/>
      <w:color w:val="FFC000"/>
      <w:spacing w:val="-10"/>
      <w:kern w:val="28"/>
      <w:sz w:val="144"/>
      <w:szCs w:val="56"/>
    </w:rPr>
  </w:style>
  <w:style w:type="character" w:styleId="Strong">
    <w:name w:val="Strong"/>
    <w:aliases w:val="title 2"/>
    <w:basedOn w:val="DefaultParagraphFont"/>
    <w:uiPriority w:val="22"/>
    <w:qFormat/>
    <w:rsid w:val="00DC2911"/>
    <w:rPr>
      <w:rFonts w:ascii="Franklin Gothic Demi Cond" w:hAnsi="Franklin Gothic Demi Cond"/>
      <w:b/>
      <w:bCs/>
      <w:color w:val="000000" w:themeColor="text1"/>
      <w:sz w:val="72"/>
    </w:rPr>
  </w:style>
  <w:style w:type="paragraph" w:styleId="TOCHeading">
    <w:name w:val="TOC Heading"/>
    <w:basedOn w:val="Heading1"/>
    <w:next w:val="Normal"/>
    <w:uiPriority w:val="39"/>
    <w:unhideWhenUsed/>
    <w:qFormat/>
    <w:rsid w:val="00DC291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C2911"/>
    <w:pPr>
      <w:spacing w:after="100"/>
    </w:pPr>
  </w:style>
  <w:style w:type="character" w:styleId="Hyperlink">
    <w:name w:val="Hyperlink"/>
    <w:basedOn w:val="DefaultParagraphFont"/>
    <w:uiPriority w:val="99"/>
    <w:unhideWhenUsed/>
    <w:rsid w:val="00DC2911"/>
    <w:rPr>
      <w:color w:val="467886" w:themeColor="hyperlink"/>
      <w:u w:val="single"/>
    </w:rPr>
  </w:style>
  <w:style w:type="paragraph" w:styleId="TOC2">
    <w:name w:val="toc 2"/>
    <w:basedOn w:val="Normal"/>
    <w:next w:val="Normal"/>
    <w:autoRedefine/>
    <w:uiPriority w:val="39"/>
    <w:unhideWhenUsed/>
    <w:rsid w:val="00D26341"/>
    <w:pPr>
      <w:spacing w:after="100"/>
      <w:ind w:left="200"/>
    </w:pPr>
  </w:style>
  <w:style w:type="table" w:styleId="ListTable3-Accent4">
    <w:name w:val="List Table 3 Accent 4"/>
    <w:basedOn w:val="TableNormal"/>
    <w:uiPriority w:val="48"/>
    <w:rsid w:val="00D26341"/>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0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2.xml"/><Relationship Id="rIdAhsComments"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919</TotalTime>
  <Pages>7</Pages>
  <Words>1895</Words>
  <Characters>10806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Drug &amp; Alcohol Policy</dc:title>
  <dc:creator>AHS Ltd</dc:creator>
  <cp:lastModifiedBy>AHS Ltd</cp:lastModifiedBy>
</cp:coreProperties>
</file>