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E7E7E" w14:paraId="79A935C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787D12B" w14:textId="77777777" w:rsidR="003E7E7E" w:rsidRDefault="00C720CD">
            <w:r>
              <w:rPr>
                <w:b/>
                <w:bCs/>
                <w:sz w:val="20"/>
                <w:szCs w:val="20"/>
              </w:rPr>
              <w:t>Talk reference</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702787" w14:textId="0B81138B" w:rsidR="003E7E7E" w:rsidRDefault="003E7E7E"/>
        </w:tc>
      </w:tr>
      <w:tr w:rsidR="003E7E7E" w14:paraId="726E9F9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B80843B" w14:textId="77777777" w:rsidR="003E7E7E" w:rsidRDefault="00C720CD">
            <w:r>
              <w:rPr>
                <w:b/>
                <w:bCs/>
                <w:sz w:val="20"/>
                <w:szCs w:val="20"/>
              </w:rPr>
              <w:t>Date delivered</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5DB828" w14:textId="71D77FE7" w:rsidR="003E7E7E" w:rsidRDefault="003E7E7E"/>
        </w:tc>
      </w:tr>
      <w:tr w:rsidR="003E7E7E" w14:paraId="7BAD77C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8ED1B28" w14:textId="77777777" w:rsidR="003E7E7E" w:rsidRDefault="00C720CD">
            <w:r>
              <w:rPr>
                <w:b/>
                <w:bCs/>
                <w:sz w:val="20"/>
                <w:szCs w:val="20"/>
              </w:rPr>
              <w:t>Site / project</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37831B" w14:textId="7352BAE6" w:rsidR="003E7E7E" w:rsidRDefault="003E7E7E"/>
        </w:tc>
      </w:tr>
      <w:tr w:rsidR="003E7E7E" w14:paraId="7866DD8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8D8E662" w14:textId="77777777" w:rsidR="003E7E7E" w:rsidRDefault="00C720CD">
            <w:r>
              <w:rPr>
                <w:b/>
                <w:bCs/>
                <w:sz w:val="20"/>
                <w:szCs w:val="20"/>
              </w:rPr>
              <w:t>Delivered by</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0B1664" w14:textId="47D8FEAB" w:rsidR="003E7E7E" w:rsidRDefault="003E7E7E"/>
        </w:tc>
      </w:tr>
      <w:tr w:rsidR="003E7E7E" w14:paraId="05A801A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D4D9721" w14:textId="77777777" w:rsidR="003E7E7E" w:rsidRDefault="00C720CD">
            <w:r>
              <w:rPr>
                <w:b/>
                <w:bCs/>
                <w:sz w:val="20"/>
                <w:szCs w:val="20"/>
              </w:rPr>
              <w:t>Number of attendees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AB960B" w14:textId="6AAEBC5C" w:rsidR="003E7E7E" w:rsidRDefault="003E7E7E"/>
        </w:tc>
      </w:tr>
    </w:tbl>
    <w:p w14:paraId="195465D2" w14:textId="77777777" w:rsidR="003E7E7E" w:rsidRDefault="00C720CD">
      <w:pPr>
        <w:spacing w:before="200"/>
      </w:pPr>
      <w:r>
        <w:t xml:space="preserve"> </w:t>
      </w:r>
    </w:p>
    <w:p w14:paraId="55D2F052" w14:textId="77777777" w:rsidR="003E7E7E" w:rsidRDefault="00C720CD">
      <w:pPr>
        <w:spacing w:before="280" w:after="120"/>
      </w:pPr>
      <w:r>
        <w:rPr>
          <w:color w:val="0F9ED5"/>
          <w:sz w:val="32"/>
          <w:szCs w:val="32"/>
        </w:rPr>
        <w:t>Energy, fuel and efficient driving</w:t>
      </w:r>
    </w:p>
    <w:p w14:paraId="185A5B20" w14:textId="77777777" w:rsidR="003E7E7E" w:rsidRDefault="00C720CD">
      <w:pPr>
        <w:spacing w:before="200" w:after="80"/>
      </w:pPr>
      <w:r>
        <w:rPr>
          <w:b/>
          <w:bCs/>
        </w:rPr>
        <w:t>Why this matters to us</w:t>
      </w:r>
    </w:p>
    <w:p w14:paraId="5D668C3A" w14:textId="77777777" w:rsidR="003E7E7E" w:rsidRDefault="00C720CD">
      <w:pPr>
        <w:spacing w:before="60" w:after="60" w:line="280" w:lineRule="auto"/>
      </w:pPr>
      <w:r>
        <w:t>Most of ⟦legalName⟧’s carbon footprint comes from two places: electricity at the workshop, and fuel in our vans on the way to and from site. Both cost the company money and both count against the carbon reductions we have committed to in our Carbon Reduction Plan. Our Tier 1 clients (⟦tier1Clients⟧) are now asking us each year for our carbon figures. The way we use fuel and electricity directly drives those figures.</w:t>
      </w:r>
    </w:p>
    <w:p w14:paraId="421E705A" w14:textId="77777777" w:rsidR="003E7E7E" w:rsidRDefault="00C720CD">
      <w:pPr>
        <w:spacing w:before="200" w:after="80"/>
      </w:pPr>
      <w:r>
        <w:rPr>
          <w:b/>
          <w:bCs/>
        </w:rPr>
        <w:t>On the road — getting to site</w:t>
      </w:r>
    </w:p>
    <w:p w14:paraId="24C8FA06" w14:textId="77777777" w:rsidR="003E7E7E" w:rsidRDefault="00C720CD">
      <w:pPr>
        <w:pStyle w:val="ListParagraph"/>
        <w:numPr>
          <w:ilvl w:val="0"/>
          <w:numId w:val="2"/>
        </w:numPr>
        <w:spacing w:before="40" w:after="40"/>
      </w:pPr>
      <w:r>
        <w:t>Plan the day. Where multiple jobs are on, route them so you’re not back-tracking. Talk to the supervisor at the start of the week.</w:t>
      </w:r>
    </w:p>
    <w:p w14:paraId="4D2C7D0A" w14:textId="77777777" w:rsidR="003E7E7E" w:rsidRDefault="00C720CD">
      <w:pPr>
        <w:pStyle w:val="ListParagraph"/>
        <w:numPr>
          <w:ilvl w:val="0"/>
          <w:numId w:val="2"/>
        </w:numPr>
        <w:spacing w:before="40" w:after="40"/>
      </w:pPr>
      <w:r>
        <w:t>Don’t idle. If the van will be standing for more than a minute or two, kill the engine. Idling burns fuel for nothing and in some London boroughs you can be fined for it.</w:t>
      </w:r>
    </w:p>
    <w:p w14:paraId="3EC5BFB3" w14:textId="77777777" w:rsidR="003E7E7E" w:rsidRDefault="00C720CD">
      <w:pPr>
        <w:pStyle w:val="ListParagraph"/>
        <w:numPr>
          <w:ilvl w:val="0"/>
          <w:numId w:val="2"/>
        </w:numPr>
        <w:spacing w:before="40" w:after="40"/>
      </w:pPr>
      <w:r>
        <w:t>Drive smoothly — gentle on the accelerator, look ahead, anticipate. Hard braking and hard acceleration are the biggest fuel-wasters.</w:t>
      </w:r>
    </w:p>
    <w:p w14:paraId="4358126A" w14:textId="77777777" w:rsidR="003E7E7E" w:rsidRDefault="00C720CD">
      <w:pPr>
        <w:pStyle w:val="ListParagraph"/>
        <w:numPr>
          <w:ilvl w:val="0"/>
          <w:numId w:val="2"/>
        </w:numPr>
        <w:spacing w:before="40" w:after="40"/>
      </w:pPr>
      <w:r>
        <w:t>Stick to the speed limit on motorways. The difference between 60 mph and 70 mph is roughly 10–15% more fuel.</w:t>
      </w:r>
    </w:p>
    <w:p w14:paraId="24C744ED" w14:textId="77777777" w:rsidR="003E7E7E" w:rsidRDefault="00C720CD">
      <w:pPr>
        <w:pStyle w:val="ListParagraph"/>
        <w:numPr>
          <w:ilvl w:val="0"/>
          <w:numId w:val="2"/>
        </w:numPr>
        <w:spacing w:before="40" w:after="40"/>
      </w:pPr>
      <w:r>
        <w:t>Check tyres weekly. Under-inflated tyres burn more fuel and wear out faster.</w:t>
      </w:r>
    </w:p>
    <w:p w14:paraId="0BABF877" w14:textId="77777777" w:rsidR="003E7E7E" w:rsidRDefault="00C720CD">
      <w:pPr>
        <w:pStyle w:val="ListParagraph"/>
        <w:numPr>
          <w:ilvl w:val="0"/>
          <w:numId w:val="2"/>
        </w:numPr>
        <w:spacing w:before="40" w:after="40"/>
      </w:pPr>
      <w:r>
        <w:t>Don’t carry weight you don’t need. Roof racks especially — leave them off when they’re not in use.</w:t>
      </w:r>
    </w:p>
    <w:p w14:paraId="5F67A1D4" w14:textId="77777777" w:rsidR="003E7E7E" w:rsidRDefault="00C720CD">
      <w:pPr>
        <w:spacing w:before="200" w:after="80"/>
      </w:pPr>
      <w:r>
        <w:rPr>
          <w:b/>
          <w:bCs/>
        </w:rPr>
        <w:t>On site — using power</w:t>
      </w:r>
    </w:p>
    <w:p w14:paraId="25B82F7D" w14:textId="77777777" w:rsidR="003E7E7E" w:rsidRDefault="00C720CD">
      <w:pPr>
        <w:pStyle w:val="ListParagraph"/>
        <w:numPr>
          <w:ilvl w:val="0"/>
          <w:numId w:val="2"/>
        </w:numPr>
        <w:spacing w:before="40" w:after="40"/>
      </w:pPr>
      <w:r>
        <w:t>Turn off plant and tools when you walk away from them. A 110 V transformer left running all day uses real money.</w:t>
      </w:r>
    </w:p>
    <w:p w14:paraId="26029059" w14:textId="77777777" w:rsidR="003E7E7E" w:rsidRDefault="00C720CD">
      <w:pPr>
        <w:pStyle w:val="ListParagraph"/>
        <w:numPr>
          <w:ilvl w:val="0"/>
          <w:numId w:val="2"/>
        </w:numPr>
        <w:spacing w:before="40" w:after="40"/>
      </w:pPr>
      <w:r>
        <w:t>Site lights and welfare units — turn them off at the end of shift. Yes, even if the site office heater is comfortable.</w:t>
      </w:r>
    </w:p>
    <w:p w14:paraId="4B687A2D" w14:textId="77777777" w:rsidR="003E7E7E" w:rsidRDefault="00C720CD">
      <w:pPr>
        <w:pStyle w:val="ListParagraph"/>
        <w:numPr>
          <w:ilvl w:val="0"/>
          <w:numId w:val="2"/>
        </w:numPr>
        <w:spacing w:before="40" w:after="40"/>
      </w:pPr>
      <w:r>
        <w:t>If the principal contractor provides a generator, ask whether mains is available — generators are far less efficient than mains.</w:t>
      </w:r>
    </w:p>
    <w:p w14:paraId="3B8B554F" w14:textId="77777777" w:rsidR="00746721" w:rsidRDefault="00746721" w:rsidP="00746721">
      <w:pPr>
        <w:spacing w:before="40" w:after="40"/>
      </w:pPr>
    </w:p>
    <w:p w14:paraId="5D52E25E" w14:textId="77777777" w:rsidR="00746721" w:rsidRDefault="00746721" w:rsidP="00746721">
      <w:pPr>
        <w:spacing w:before="40" w:after="40"/>
      </w:pPr>
    </w:p>
    <w:p w14:paraId="086BA033" w14:textId="77777777" w:rsidR="00746721" w:rsidRDefault="00746721" w:rsidP="00746721">
      <w:pPr>
        <w:spacing w:before="40" w:after="40"/>
      </w:pPr>
    </w:p>
    <w:p w14:paraId="66360626" w14:textId="77777777" w:rsidR="00746721" w:rsidRDefault="00746721" w:rsidP="00746721">
      <w:pPr>
        <w:spacing w:before="40" w:after="40"/>
      </w:pPr>
    </w:p>
    <w:p w14:paraId="506AC8F2" w14:textId="77777777" w:rsidR="00746721" w:rsidRDefault="00746721" w:rsidP="00746721">
      <w:pPr>
        <w:spacing w:before="40" w:after="40"/>
      </w:pPr>
    </w:p>
    <w:p w14:paraId="0223F402" w14:textId="77777777" w:rsidR="003E7E7E" w:rsidRDefault="00C720CD">
      <w:pPr>
        <w:spacing w:before="200" w:after="80"/>
      </w:pPr>
      <w:r>
        <w:rPr>
          <w:b/>
          <w:bCs/>
        </w:rPr>
        <w:t>A</w:t>
      </w:r>
      <w:r>
        <w:rPr>
          <w:b/>
          <w:bCs/>
        </w:rPr>
        <w:t>t the workshop</w:t>
      </w:r>
    </w:p>
    <w:p w14:paraId="3854942B" w14:textId="77777777" w:rsidR="003E7E7E" w:rsidRDefault="00C720CD">
      <w:pPr>
        <w:pStyle w:val="ListParagraph"/>
        <w:numPr>
          <w:ilvl w:val="0"/>
          <w:numId w:val="2"/>
        </w:numPr>
        <w:spacing w:before="40" w:after="40"/>
      </w:pPr>
      <w:r>
        <w:t>Last person out — lights off, compressor off, heating down to setback. Easy wins.</w:t>
      </w:r>
    </w:p>
    <w:p w14:paraId="1FC50C3E" w14:textId="77777777" w:rsidR="003E7E7E" w:rsidRDefault="00C720CD">
      <w:pPr>
        <w:pStyle w:val="ListParagraph"/>
        <w:numPr>
          <w:ilvl w:val="0"/>
          <w:numId w:val="2"/>
        </w:numPr>
        <w:spacing w:before="40" w:after="40"/>
      </w:pPr>
      <w:r>
        <w:t>If you spot a compressed air leak (you can hear them), tell the supervisor. Air leaks are one of the biggest hidden costs in any workshop.</w:t>
      </w:r>
    </w:p>
    <w:p w14:paraId="6573701A" w14:textId="77777777" w:rsidR="003E7E7E" w:rsidRDefault="00C720CD">
      <w:pPr>
        <w:pStyle w:val="ListParagraph"/>
        <w:numPr>
          <w:ilvl w:val="0"/>
          <w:numId w:val="2"/>
        </w:numPr>
        <w:spacing w:before="40" w:after="40"/>
      </w:pPr>
      <w:r>
        <w:t>Don’t prop the workshop door open in winter to “get some air” — it dumps the heating money straight outside.</w:t>
      </w:r>
    </w:p>
    <w:p w14:paraId="18A07D86" w14:textId="77777777" w:rsidR="003E7E7E" w:rsidRDefault="00C720CD">
      <w:pPr>
        <w:spacing w:before="200" w:after="80"/>
      </w:pPr>
      <w:r>
        <w:rPr>
          <w:b/>
          <w:bCs/>
        </w:rPr>
        <w:t>What’s changing</w:t>
      </w:r>
    </w:p>
    <w:p w14:paraId="5FFC3C9E" w14:textId="77777777" w:rsidR="003E7E7E" w:rsidRDefault="00C720CD">
      <w:pPr>
        <w:spacing w:before="60" w:after="60" w:line="280" w:lineRule="auto"/>
      </w:pPr>
      <w:r>
        <w:t>Over the next few years our van fleet will move to electric as current leases expire. When the first electric van arrives, there will be specific guidance on charging and route planning — until then, the basics above apply to every diesel van on the fleet.</w:t>
      </w:r>
    </w:p>
    <w:p w14:paraId="6AAE696A" w14:textId="77777777" w:rsidR="003E7E7E" w:rsidRDefault="00C720CD">
      <w:pPr>
        <w:spacing w:before="200" w:after="80"/>
      </w:pPr>
      <w:r>
        <w:rPr>
          <w:b/>
          <w:bCs/>
        </w:rPr>
        <w:t>Discuss as a team</w:t>
      </w:r>
    </w:p>
    <w:p w14:paraId="400EF68D" w14:textId="77777777" w:rsidR="003E7E7E" w:rsidRDefault="00C720CD">
      <w:pPr>
        <w:spacing w:before="60" w:after="60" w:line="280" w:lineRule="auto"/>
      </w:pPr>
      <w:r>
        <w:t>Take a few minutes:  What’s the longest unnecessary detour you’ve done this month?  Where on the workshop or your site is energy being wasted?  Anything we should change?</w:t>
      </w:r>
    </w:p>
    <w:p w14:paraId="19156068" w14:textId="77777777" w:rsidR="003E7E7E" w:rsidRDefault="00C720CD">
      <w:r>
        <w:br w:type="page"/>
      </w:r>
    </w:p>
    <w:p w14:paraId="79B418ED" w14:textId="77777777" w:rsidR="00746721" w:rsidRDefault="00746721"/>
    <w:p w14:paraId="64203FCF" w14:textId="77777777" w:rsidR="003E7E7E" w:rsidRDefault="00C720CD">
      <w:pPr>
        <w:spacing w:before="280" w:after="120"/>
      </w:pPr>
      <w:r>
        <w:rPr>
          <w:color w:val="0F9ED5"/>
          <w:sz w:val="32"/>
          <w:szCs w:val="32"/>
        </w:rPr>
        <w:t>Attendance and confirmation of understanding</w:t>
      </w:r>
    </w:p>
    <w:p w14:paraId="443CD3B9" w14:textId="77777777" w:rsidR="003E7E7E" w:rsidRDefault="00C720CD">
      <w:pPr>
        <w:spacing w:before="60" w:after="60" w:line="280" w:lineRule="auto"/>
      </w:pPr>
      <w:r>
        <w:t>By signing below, each attendee confirms they attended this toolbox talk, had the chance to ask questions, and understand what is expected of them on ⟦legalName⟧ projects.</w:t>
      </w:r>
    </w:p>
    <w:p w14:paraId="6C932CC8" w14:textId="77777777" w:rsidR="003E7E7E" w:rsidRDefault="00C720CD">
      <w:pPr>
        <w:spacing w:before="10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E7E7E" w14:paraId="41730813" w14:textId="77777777">
        <w:tblPrEx>
          <w:tblCellMar>
            <w:top w:w="0" w:type="dxa"/>
            <w:bottom w:w="0" w:type="dxa"/>
          </w:tblCellMar>
        </w:tblPrEx>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0F9ED5"/>
            <w:tcMar>
              <w:top w:w="200" w:type="dxa"/>
              <w:left w:w="120" w:type="dxa"/>
              <w:bottom w:w="200" w:type="dxa"/>
              <w:right w:w="120" w:type="dxa"/>
            </w:tcMar>
          </w:tcPr>
          <w:p w14:paraId="6529E6EC" w14:textId="77777777" w:rsidR="003E7E7E" w:rsidRDefault="00C720CD">
            <w:r>
              <w:rPr>
                <w:b/>
                <w:bCs/>
                <w:color w:val="FFFFFF"/>
                <w:sz w:val="20"/>
                <w:szCs w:val="20"/>
              </w:rPr>
              <w:t>Name (printed)</w:t>
            </w:r>
          </w:p>
        </w:tc>
        <w:tc>
          <w:tcPr>
            <w:tcW w:w="3120" w:type="dxa"/>
            <w:tcBorders>
              <w:top w:val="single" w:sz="4" w:space="0" w:color="BFBFBF"/>
              <w:left w:val="single" w:sz="4" w:space="0" w:color="BFBFBF"/>
              <w:bottom w:val="single" w:sz="4" w:space="0" w:color="BFBFBF"/>
              <w:right w:val="single" w:sz="4" w:space="0" w:color="BFBFBF"/>
            </w:tcBorders>
            <w:shd w:val="clear" w:color="auto" w:fill="0F9ED5"/>
            <w:tcMar>
              <w:top w:w="200" w:type="dxa"/>
              <w:left w:w="120" w:type="dxa"/>
              <w:bottom w:w="200" w:type="dxa"/>
              <w:right w:w="120" w:type="dxa"/>
            </w:tcMar>
          </w:tcPr>
          <w:p w14:paraId="138CC5BA" w14:textId="77777777" w:rsidR="003E7E7E" w:rsidRDefault="00C720CD">
            <w:r>
              <w:rPr>
                <w:b/>
                <w:bCs/>
                <w:color w:val="FFFFFF"/>
                <w:sz w:val="20"/>
                <w:szCs w:val="20"/>
              </w:rPr>
              <w:t>Signature</w:t>
            </w:r>
          </w:p>
        </w:tc>
        <w:tc>
          <w:tcPr>
            <w:tcW w:w="3120" w:type="dxa"/>
            <w:tcBorders>
              <w:top w:val="single" w:sz="4" w:space="0" w:color="BFBFBF"/>
              <w:left w:val="single" w:sz="4" w:space="0" w:color="BFBFBF"/>
              <w:bottom w:val="single" w:sz="4" w:space="0" w:color="BFBFBF"/>
              <w:right w:val="single" w:sz="4" w:space="0" w:color="BFBFBF"/>
            </w:tcBorders>
            <w:shd w:val="clear" w:color="auto" w:fill="0F9ED5"/>
            <w:tcMar>
              <w:top w:w="200" w:type="dxa"/>
              <w:left w:w="120" w:type="dxa"/>
              <w:bottom w:w="200" w:type="dxa"/>
              <w:right w:w="120" w:type="dxa"/>
            </w:tcMar>
          </w:tcPr>
          <w:p w14:paraId="1A8A29D1" w14:textId="77777777" w:rsidR="003E7E7E" w:rsidRDefault="00C720CD">
            <w:r>
              <w:rPr>
                <w:b/>
                <w:bCs/>
                <w:color w:val="FFFFFF"/>
                <w:sz w:val="20"/>
                <w:szCs w:val="20"/>
              </w:rPr>
              <w:t>Date</w:t>
            </w:r>
          </w:p>
        </w:tc>
      </w:tr>
      <w:tr w:rsidR="003E7E7E" w14:paraId="34A523C8"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200" w:type="dxa"/>
              <w:left w:w="120" w:type="dxa"/>
              <w:bottom w:w="200" w:type="dxa"/>
              <w:right w:w="120" w:type="dxa"/>
            </w:tcMar>
          </w:tcPr>
          <w:p w14:paraId="75098FE0" w14:textId="77777777" w:rsidR="003E7E7E" w:rsidRDefault="003E7E7E"/>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200" w:type="dxa"/>
              <w:left w:w="120" w:type="dxa"/>
              <w:bottom w:w="200" w:type="dxa"/>
              <w:right w:w="120" w:type="dxa"/>
            </w:tcMar>
          </w:tcPr>
          <w:p w14:paraId="0AE16F73" w14:textId="77777777" w:rsidR="003E7E7E" w:rsidRDefault="003E7E7E"/>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200" w:type="dxa"/>
              <w:left w:w="120" w:type="dxa"/>
              <w:bottom w:w="200" w:type="dxa"/>
              <w:right w:w="120" w:type="dxa"/>
            </w:tcMar>
          </w:tcPr>
          <w:p w14:paraId="057D57FC" w14:textId="77777777" w:rsidR="003E7E7E" w:rsidRDefault="003E7E7E"/>
        </w:tc>
      </w:tr>
      <w:tr w:rsidR="003E7E7E" w14:paraId="7BFFD20B"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200" w:type="dxa"/>
              <w:left w:w="120" w:type="dxa"/>
              <w:bottom w:w="200" w:type="dxa"/>
              <w:right w:w="120" w:type="dxa"/>
            </w:tcMar>
          </w:tcPr>
          <w:p w14:paraId="3E5A8334" w14:textId="77777777" w:rsidR="003E7E7E" w:rsidRDefault="003E7E7E"/>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200" w:type="dxa"/>
              <w:left w:w="120" w:type="dxa"/>
              <w:bottom w:w="200" w:type="dxa"/>
              <w:right w:w="120" w:type="dxa"/>
            </w:tcMar>
          </w:tcPr>
          <w:p w14:paraId="316829AC" w14:textId="77777777" w:rsidR="003E7E7E" w:rsidRDefault="003E7E7E"/>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200" w:type="dxa"/>
              <w:left w:w="120" w:type="dxa"/>
              <w:bottom w:w="200" w:type="dxa"/>
              <w:right w:w="120" w:type="dxa"/>
            </w:tcMar>
          </w:tcPr>
          <w:p w14:paraId="041385C7" w14:textId="77777777" w:rsidR="003E7E7E" w:rsidRDefault="003E7E7E"/>
        </w:tc>
      </w:tr>
      <w:tr w:rsidR="003E7E7E" w14:paraId="4B6D522C"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200" w:type="dxa"/>
              <w:left w:w="120" w:type="dxa"/>
              <w:bottom w:w="200" w:type="dxa"/>
              <w:right w:w="120" w:type="dxa"/>
            </w:tcMar>
          </w:tcPr>
          <w:p w14:paraId="2029FD63" w14:textId="77777777" w:rsidR="003E7E7E" w:rsidRDefault="003E7E7E"/>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200" w:type="dxa"/>
              <w:left w:w="120" w:type="dxa"/>
              <w:bottom w:w="200" w:type="dxa"/>
              <w:right w:w="120" w:type="dxa"/>
            </w:tcMar>
          </w:tcPr>
          <w:p w14:paraId="05EA8F84" w14:textId="77777777" w:rsidR="003E7E7E" w:rsidRDefault="003E7E7E"/>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200" w:type="dxa"/>
              <w:left w:w="120" w:type="dxa"/>
              <w:bottom w:w="200" w:type="dxa"/>
              <w:right w:w="120" w:type="dxa"/>
            </w:tcMar>
          </w:tcPr>
          <w:p w14:paraId="1290788C" w14:textId="77777777" w:rsidR="003E7E7E" w:rsidRDefault="003E7E7E"/>
        </w:tc>
      </w:tr>
      <w:tr w:rsidR="003E7E7E" w14:paraId="48DC415C"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200" w:type="dxa"/>
              <w:left w:w="120" w:type="dxa"/>
              <w:bottom w:w="200" w:type="dxa"/>
              <w:right w:w="120" w:type="dxa"/>
            </w:tcMar>
          </w:tcPr>
          <w:p w14:paraId="3BF64E7B" w14:textId="77777777" w:rsidR="003E7E7E" w:rsidRDefault="003E7E7E"/>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200" w:type="dxa"/>
              <w:left w:w="120" w:type="dxa"/>
              <w:bottom w:w="200" w:type="dxa"/>
              <w:right w:w="120" w:type="dxa"/>
            </w:tcMar>
          </w:tcPr>
          <w:p w14:paraId="732D9F1F" w14:textId="77777777" w:rsidR="003E7E7E" w:rsidRDefault="003E7E7E"/>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200" w:type="dxa"/>
              <w:left w:w="120" w:type="dxa"/>
              <w:bottom w:w="200" w:type="dxa"/>
              <w:right w:w="120" w:type="dxa"/>
            </w:tcMar>
          </w:tcPr>
          <w:p w14:paraId="383E4B51" w14:textId="77777777" w:rsidR="003E7E7E" w:rsidRDefault="003E7E7E"/>
        </w:tc>
      </w:tr>
      <w:tr w:rsidR="003E7E7E" w14:paraId="059A134F"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200" w:type="dxa"/>
              <w:left w:w="120" w:type="dxa"/>
              <w:bottom w:w="200" w:type="dxa"/>
              <w:right w:w="120" w:type="dxa"/>
            </w:tcMar>
          </w:tcPr>
          <w:p w14:paraId="44C44595" w14:textId="77777777" w:rsidR="003E7E7E" w:rsidRDefault="003E7E7E"/>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200" w:type="dxa"/>
              <w:left w:w="120" w:type="dxa"/>
              <w:bottom w:w="200" w:type="dxa"/>
              <w:right w:w="120" w:type="dxa"/>
            </w:tcMar>
          </w:tcPr>
          <w:p w14:paraId="38AE32D5" w14:textId="77777777" w:rsidR="003E7E7E" w:rsidRDefault="003E7E7E"/>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200" w:type="dxa"/>
              <w:left w:w="120" w:type="dxa"/>
              <w:bottom w:w="200" w:type="dxa"/>
              <w:right w:w="120" w:type="dxa"/>
            </w:tcMar>
          </w:tcPr>
          <w:p w14:paraId="0DE0D6B8" w14:textId="77777777" w:rsidR="003E7E7E" w:rsidRDefault="003E7E7E"/>
        </w:tc>
      </w:tr>
      <w:tr w:rsidR="003E7E7E" w14:paraId="3BB72C85"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200" w:type="dxa"/>
              <w:left w:w="120" w:type="dxa"/>
              <w:bottom w:w="200" w:type="dxa"/>
              <w:right w:w="120" w:type="dxa"/>
            </w:tcMar>
          </w:tcPr>
          <w:p w14:paraId="02E3759A" w14:textId="77777777" w:rsidR="003E7E7E" w:rsidRDefault="003E7E7E"/>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200" w:type="dxa"/>
              <w:left w:w="120" w:type="dxa"/>
              <w:bottom w:w="200" w:type="dxa"/>
              <w:right w:w="120" w:type="dxa"/>
            </w:tcMar>
          </w:tcPr>
          <w:p w14:paraId="6B233563" w14:textId="77777777" w:rsidR="003E7E7E" w:rsidRDefault="003E7E7E"/>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200" w:type="dxa"/>
              <w:left w:w="120" w:type="dxa"/>
              <w:bottom w:w="200" w:type="dxa"/>
              <w:right w:w="120" w:type="dxa"/>
            </w:tcMar>
          </w:tcPr>
          <w:p w14:paraId="40C409C2" w14:textId="77777777" w:rsidR="003E7E7E" w:rsidRDefault="003E7E7E"/>
        </w:tc>
      </w:tr>
      <w:tr w:rsidR="003E7E7E" w14:paraId="58283115"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200" w:type="dxa"/>
              <w:left w:w="120" w:type="dxa"/>
              <w:bottom w:w="200" w:type="dxa"/>
              <w:right w:w="120" w:type="dxa"/>
            </w:tcMar>
          </w:tcPr>
          <w:p w14:paraId="7D33CA5F" w14:textId="77777777" w:rsidR="003E7E7E" w:rsidRDefault="003E7E7E"/>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200" w:type="dxa"/>
              <w:left w:w="120" w:type="dxa"/>
              <w:bottom w:w="200" w:type="dxa"/>
              <w:right w:w="120" w:type="dxa"/>
            </w:tcMar>
          </w:tcPr>
          <w:p w14:paraId="46E79978" w14:textId="77777777" w:rsidR="003E7E7E" w:rsidRDefault="003E7E7E"/>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200" w:type="dxa"/>
              <w:left w:w="120" w:type="dxa"/>
              <w:bottom w:w="200" w:type="dxa"/>
              <w:right w:w="120" w:type="dxa"/>
            </w:tcMar>
          </w:tcPr>
          <w:p w14:paraId="3DF76D48" w14:textId="77777777" w:rsidR="003E7E7E" w:rsidRDefault="003E7E7E"/>
        </w:tc>
      </w:tr>
      <w:tr w:rsidR="003E7E7E" w14:paraId="3332F036"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200" w:type="dxa"/>
              <w:left w:w="120" w:type="dxa"/>
              <w:bottom w:w="200" w:type="dxa"/>
              <w:right w:w="120" w:type="dxa"/>
            </w:tcMar>
          </w:tcPr>
          <w:p w14:paraId="18EFC8E0" w14:textId="77777777" w:rsidR="003E7E7E" w:rsidRDefault="003E7E7E"/>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200" w:type="dxa"/>
              <w:left w:w="120" w:type="dxa"/>
              <w:bottom w:w="200" w:type="dxa"/>
              <w:right w:w="120" w:type="dxa"/>
            </w:tcMar>
          </w:tcPr>
          <w:p w14:paraId="41F9EF79" w14:textId="77777777" w:rsidR="003E7E7E" w:rsidRDefault="003E7E7E"/>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200" w:type="dxa"/>
              <w:left w:w="120" w:type="dxa"/>
              <w:bottom w:w="200" w:type="dxa"/>
              <w:right w:w="120" w:type="dxa"/>
            </w:tcMar>
          </w:tcPr>
          <w:p w14:paraId="2C64D458" w14:textId="77777777" w:rsidR="003E7E7E" w:rsidRDefault="003E7E7E"/>
        </w:tc>
      </w:tr>
    </w:tbl>
    <w:p w14:paraId="443622F4" w14:textId="77777777" w:rsidR="003E7E7E" w:rsidRDefault="00C720CD">
      <w:pPr>
        <w:spacing w:before="200"/>
      </w:pPr>
      <w:r>
        <w:t xml:space="preserve"> </w:t>
      </w:r>
    </w:p>
    <w:p w14:paraId="6BE7D496" w14:textId="77777777" w:rsidR="003E7E7E" w:rsidRDefault="00C720CD">
      <w:pPr>
        <w:spacing w:before="60" w:after="60" w:line="280" w:lineRule="auto"/>
      </w:pPr>
      <w:r>
        <w:t>Talk delivered by (signature): _________________________________   Date: ___ / ___ / ______</w:t>
      </w:r>
    </w:p>
    <w:p w14:paraId="37D3788D" w14:textId="77777777" w:rsidR="003E7E7E" w:rsidRDefault="00C720CD">
      <w:pPr>
        <w:spacing w:before="240"/>
      </w:pPr>
      <w:r>
        <w:t xml:space="preserve"> </w:t>
      </w:r>
    </w:p>
    <w:p w14:paraId="46C48F04" w14:textId="77777777" w:rsidR="003E7E7E" w:rsidRDefault="00C720CD">
      <w:pPr>
        <w:spacing w:before="200" w:after="80"/>
      </w:pPr>
      <w:r>
        <w:rPr>
          <w:b/>
          <w:bCs/>
        </w:rPr>
        <w:t>Actions or follow-up</w:t>
      </w:r>
    </w:p>
    <w:p w14:paraId="7DAF6577" w14:textId="77777777" w:rsidR="003E7E7E" w:rsidRDefault="00C720CD">
      <w:pPr>
        <w:spacing w:before="60" w:after="60" w:line="280" w:lineRule="auto"/>
      </w:pPr>
      <w:r>
        <w:t>1. _________________________________________________________________________________</w:t>
      </w:r>
    </w:p>
    <w:p w14:paraId="4CD47E57" w14:textId="77777777" w:rsidR="003E7E7E" w:rsidRDefault="00C720CD">
      <w:pPr>
        <w:spacing w:before="60" w:after="60" w:line="280" w:lineRule="auto"/>
      </w:pPr>
      <w:r>
        <w:t>2. _________________________________________________________________________________</w:t>
      </w:r>
    </w:p>
    <w:p w14:paraId="0EFFB00B" w14:textId="77777777" w:rsidR="003E7E7E" w:rsidRDefault="00C720CD">
      <w:pPr>
        <w:spacing w:before="60" w:after="60" w:line="280" w:lineRule="auto"/>
      </w:pPr>
      <w:r>
        <w:t>3. _________________________________________________________________________________</w:t>
      </w:r>
    </w:p>
    <w:sectPr w:rsidR="003E7E7E">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F7101" w14:textId="77777777" w:rsidR="00C720CD" w:rsidRDefault="00C720CD">
      <w:r>
        <w:separator/>
      </w:r>
    </w:p>
  </w:endnote>
  <w:endnote w:type="continuationSeparator" w:id="0">
    <w:p w14:paraId="5AB857D1" w14:textId="77777777" w:rsidR="00C720CD" w:rsidRDefault="00C72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AB879" w14:textId="4C47C8F9" w:rsidR="003E7E7E" w:rsidRDefault="00C720CD">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746721">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746721">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60A92" w14:textId="77777777" w:rsidR="00C720CD" w:rsidRDefault="00C720CD">
      <w:r>
        <w:separator/>
      </w:r>
    </w:p>
  </w:footnote>
  <w:footnote w:type="continuationSeparator" w:id="0">
    <w:p w14:paraId="67A708F4" w14:textId="77777777" w:rsidR="00C720CD" w:rsidRDefault="00C720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2B6E8" w14:textId="77777777" w:rsidR="003E7E7E" w:rsidRDefault="00C720CD">
    <w:pPr>
      <w:jc w:val="center"/>
    </w:pPr>
    <w:r>
      <w:rPr>
        <w:noProof/>
      </w:rPr>
      <w:drawing>
        <wp:inline distT="0" distB="0" distL="0" distR="0" wp14:anchorId="4F73F21D" wp14:editId="2E1C1854">
          <wp:extent cx="1028700" cy="495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028700" cy="4953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26B1C"/>
    <w:multiLevelType w:val="hybridMultilevel"/>
    <w:tmpl w:val="56661280"/>
    <w:lvl w:ilvl="0" w:tplc="3C389402">
      <w:start w:val="1"/>
      <w:numFmt w:val="bullet"/>
      <w:lvlText w:val="●"/>
      <w:lvlJc w:val="left"/>
      <w:pPr>
        <w:ind w:left="720" w:hanging="360"/>
      </w:pPr>
    </w:lvl>
    <w:lvl w:ilvl="1" w:tplc="8FA8B3B4">
      <w:start w:val="1"/>
      <w:numFmt w:val="bullet"/>
      <w:lvlText w:val="○"/>
      <w:lvlJc w:val="left"/>
      <w:pPr>
        <w:ind w:left="1440" w:hanging="360"/>
      </w:pPr>
    </w:lvl>
    <w:lvl w:ilvl="2" w:tplc="B56A4D94">
      <w:start w:val="1"/>
      <w:numFmt w:val="bullet"/>
      <w:lvlText w:val="■"/>
      <w:lvlJc w:val="left"/>
      <w:pPr>
        <w:ind w:left="2160" w:hanging="360"/>
      </w:pPr>
    </w:lvl>
    <w:lvl w:ilvl="3" w:tplc="B1F44F24">
      <w:start w:val="1"/>
      <w:numFmt w:val="bullet"/>
      <w:lvlText w:val="●"/>
      <w:lvlJc w:val="left"/>
      <w:pPr>
        <w:ind w:left="2880" w:hanging="360"/>
      </w:pPr>
    </w:lvl>
    <w:lvl w:ilvl="4" w:tplc="8E5CDC9C">
      <w:start w:val="1"/>
      <w:numFmt w:val="bullet"/>
      <w:lvlText w:val="○"/>
      <w:lvlJc w:val="left"/>
      <w:pPr>
        <w:ind w:left="3600" w:hanging="360"/>
      </w:pPr>
    </w:lvl>
    <w:lvl w:ilvl="5" w:tplc="D62CE4B6">
      <w:start w:val="1"/>
      <w:numFmt w:val="bullet"/>
      <w:lvlText w:val="■"/>
      <w:lvlJc w:val="left"/>
      <w:pPr>
        <w:ind w:left="4320" w:hanging="360"/>
      </w:pPr>
    </w:lvl>
    <w:lvl w:ilvl="6" w:tplc="C2D628F0">
      <w:start w:val="1"/>
      <w:numFmt w:val="bullet"/>
      <w:lvlText w:val="●"/>
      <w:lvlJc w:val="left"/>
      <w:pPr>
        <w:ind w:left="5040" w:hanging="360"/>
      </w:pPr>
    </w:lvl>
    <w:lvl w:ilvl="7" w:tplc="EC447A66">
      <w:start w:val="1"/>
      <w:numFmt w:val="bullet"/>
      <w:lvlText w:val="●"/>
      <w:lvlJc w:val="left"/>
      <w:pPr>
        <w:ind w:left="5760" w:hanging="360"/>
      </w:pPr>
    </w:lvl>
    <w:lvl w:ilvl="8" w:tplc="3F7E493E">
      <w:start w:val="1"/>
      <w:numFmt w:val="bullet"/>
      <w:lvlText w:val="●"/>
      <w:lvlJc w:val="left"/>
      <w:pPr>
        <w:ind w:left="6480" w:hanging="360"/>
      </w:pPr>
    </w:lvl>
  </w:abstractNum>
  <w:abstractNum w:abstractNumId="1" w15:restartNumberingAfterBreak="0">
    <w:nsid w:val="7C2C047D"/>
    <w:multiLevelType w:val="hybridMultilevel"/>
    <w:tmpl w:val="B61E198C"/>
    <w:lvl w:ilvl="0" w:tplc="94564F6C">
      <w:start w:val="1"/>
      <w:numFmt w:val="bullet"/>
      <w:lvlText w:val="•"/>
      <w:lvlJc w:val="left"/>
      <w:pPr>
        <w:ind w:left="540" w:hanging="280"/>
      </w:pPr>
    </w:lvl>
    <w:lvl w:ilvl="1" w:tplc="3412235A">
      <w:numFmt w:val="decimal"/>
      <w:lvlText w:val=""/>
      <w:lvlJc w:val="left"/>
    </w:lvl>
    <w:lvl w:ilvl="2" w:tplc="9A08D444">
      <w:numFmt w:val="decimal"/>
      <w:lvlText w:val=""/>
      <w:lvlJc w:val="left"/>
    </w:lvl>
    <w:lvl w:ilvl="3" w:tplc="E4C61B5A">
      <w:numFmt w:val="decimal"/>
      <w:lvlText w:val=""/>
      <w:lvlJc w:val="left"/>
    </w:lvl>
    <w:lvl w:ilvl="4" w:tplc="C298CB78">
      <w:numFmt w:val="decimal"/>
      <w:lvlText w:val=""/>
      <w:lvlJc w:val="left"/>
    </w:lvl>
    <w:lvl w:ilvl="5" w:tplc="2F32F812">
      <w:numFmt w:val="decimal"/>
      <w:lvlText w:val=""/>
      <w:lvlJc w:val="left"/>
    </w:lvl>
    <w:lvl w:ilvl="6" w:tplc="8AE86F98">
      <w:numFmt w:val="decimal"/>
      <w:lvlText w:val=""/>
      <w:lvlJc w:val="left"/>
    </w:lvl>
    <w:lvl w:ilvl="7" w:tplc="A2E0D59C">
      <w:numFmt w:val="decimal"/>
      <w:lvlText w:val=""/>
      <w:lvlJc w:val="left"/>
    </w:lvl>
    <w:lvl w:ilvl="8" w:tplc="42620F18">
      <w:numFmt w:val="decimal"/>
      <w:lvlText w:val=""/>
      <w:lvlJc w:val="left"/>
    </w:lvl>
  </w:abstractNum>
  <w:num w:numId="1" w16cid:durableId="1207253508">
    <w:abstractNumId w:val="0"/>
    <w:lvlOverride w:ilvl="0">
      <w:startOverride w:val="1"/>
    </w:lvlOverride>
  </w:num>
  <w:num w:numId="2" w16cid:durableId="194499868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7E7E"/>
    <w:rsid w:val="00067A75"/>
    <w:rsid w:val="003E7E7E"/>
    <w:rsid w:val="00746721"/>
    <w:rsid w:val="00C720C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F5E28"/>
  <w15:docId w15:val="{A3689D27-42CA-4465-8C85-9141C72C6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46721"/>
    <w:pPr>
      <w:tabs>
        <w:tab w:val="center" w:pos="4513"/>
        <w:tab w:val="right" w:pos="9026"/>
      </w:tabs>
    </w:pPr>
  </w:style>
  <w:style w:type="character" w:customStyle="1" w:styleId="HeaderChar">
    <w:name w:val="Header Char"/>
    <w:basedOn w:val="DefaultParagraphFont"/>
    <w:link w:val="Header"/>
    <w:uiPriority w:val="99"/>
    <w:rsid w:val="00746721"/>
  </w:style>
  <w:style w:type="paragraph" w:styleId="Footer">
    <w:name w:val="footer"/>
    <w:basedOn w:val="Normal"/>
    <w:link w:val="FooterChar"/>
    <w:uiPriority w:val="99"/>
    <w:unhideWhenUsed/>
    <w:rsid w:val="00746721"/>
    <w:pPr>
      <w:tabs>
        <w:tab w:val="center" w:pos="4513"/>
        <w:tab w:val="right" w:pos="9026"/>
      </w:tabs>
    </w:pPr>
  </w:style>
  <w:style w:type="character" w:customStyle="1" w:styleId="FooterChar">
    <w:name w:val="Footer Char"/>
    <w:basedOn w:val="DefaultParagraphFont"/>
    <w:link w:val="Footer"/>
    <w:uiPriority w:val="99"/>
    <w:rsid w:val="007467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475</Words>
  <Characters>2712</Characters>
  <Application>Microsoft Office Word</Application>
  <DocSecurity>4</DocSecurity>
  <Lines>22</Lines>
  <Paragraphs>6</Paragraphs>
  <ScaleCrop>false</ScaleCrop>
  <Company/>
  <LinksUpToDate>false</LinksUpToDate>
  <CharactersWithSpaces>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Toolbox Talk Energy and Driving</dc:title>
  <dc:creator>AHS Ltd</dc:creator>
  <cp:lastModifiedBy>AHS Ltd</cp:lastModifiedBy>
</cp:coreProperties>
</file>