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534958F3" w:rsidR="00DC2911" w:rsidRPr="00C40084" w:rsidRDefault="00DA28F4" w:rsidP="00F97FCF">
            <w:pPr>
              <w:jc w:val="center"/>
              <w:rPr>
                <w:rFonts w:asciiTheme="minorHAnsi" w:hAnsiTheme="minorHAnsi" w:cstheme="minorHAnsi"/>
                <w:sz w:val="32"/>
                <w:szCs w:val="32"/>
              </w:rPr>
            </w:pPr>
            <w:r>
              <w:rPr>
                <w:rFonts w:cstheme="minorHAnsi"/>
                <w:sz w:val="32"/>
                <w:szCs w:val="32"/>
              </w:rPr>
              <w:t xml:space="preserve">Workforce </w:t>
            </w:r>
            <w:r w:rsidR="00521869">
              <w:rPr>
                <w:rFonts w:cstheme="minorHAnsi"/>
                <w:sz w:val="32"/>
                <w:szCs w:val="32"/>
              </w:rPr>
              <w:t>Competenc</w:t>
            </w:r>
            <w:r>
              <w:rPr>
                <w:rFonts w:cstheme="minorHAnsi"/>
                <w:sz w:val="32"/>
                <w:szCs w:val="32"/>
              </w:rPr>
              <w:t>y</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744870EB" w14:textId="3679CA8B" w:rsidR="00E54E8B"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14617937" w:history="1">
            <w:r w:rsidR="00E54E8B" w:rsidRPr="00C313B2">
              <w:rPr>
                <w:rStyle w:val="Hyperlink"/>
                <w:noProof/>
              </w:rPr>
              <w:t>Introduction</w:t>
            </w:r>
            <w:r w:rsidR="00E54E8B">
              <w:rPr>
                <w:noProof/>
                <w:webHidden/>
              </w:rPr>
              <w:tab/>
            </w:r>
            <w:r w:rsidR="00E54E8B">
              <w:rPr>
                <w:noProof/>
                <w:webHidden/>
              </w:rPr>
              <w:fldChar w:fldCharType="begin"/>
            </w:r>
            <w:r w:rsidR="00E54E8B">
              <w:rPr>
                <w:noProof/>
                <w:webHidden/>
              </w:rPr>
              <w:instrText xml:space="preserve"> PAGEREF _Toc214617937 \h </w:instrText>
            </w:r>
            <w:r w:rsidR="00E54E8B">
              <w:rPr>
                <w:noProof/>
                <w:webHidden/>
              </w:rPr>
            </w:r>
            <w:r w:rsidR="00E54E8B">
              <w:rPr>
                <w:noProof/>
                <w:webHidden/>
              </w:rPr>
              <w:fldChar w:fldCharType="separate"/>
            </w:r>
            <w:r w:rsidR="00E54E8B">
              <w:rPr>
                <w:noProof/>
                <w:webHidden/>
              </w:rPr>
              <w:t>3</w:t>
            </w:r>
            <w:r w:rsidR="00E54E8B">
              <w:rPr>
                <w:noProof/>
                <w:webHidden/>
              </w:rPr>
              <w:fldChar w:fldCharType="end"/>
            </w:r>
          </w:hyperlink>
        </w:p>
        <w:p w14:paraId="1A20EA20" w14:textId="58F4A70E"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38" w:history="1">
            <w:r w:rsidRPr="00C313B2">
              <w:rPr>
                <w:rStyle w:val="Hyperlink"/>
                <w:noProof/>
              </w:rPr>
              <w:t>Purpose</w:t>
            </w:r>
            <w:r>
              <w:rPr>
                <w:noProof/>
                <w:webHidden/>
              </w:rPr>
              <w:tab/>
            </w:r>
            <w:r>
              <w:rPr>
                <w:noProof/>
                <w:webHidden/>
              </w:rPr>
              <w:fldChar w:fldCharType="begin"/>
            </w:r>
            <w:r>
              <w:rPr>
                <w:noProof/>
                <w:webHidden/>
              </w:rPr>
              <w:instrText xml:space="preserve"> PAGEREF _Toc214617938 \h </w:instrText>
            </w:r>
            <w:r>
              <w:rPr>
                <w:noProof/>
                <w:webHidden/>
              </w:rPr>
            </w:r>
            <w:r>
              <w:rPr>
                <w:noProof/>
                <w:webHidden/>
              </w:rPr>
              <w:fldChar w:fldCharType="separate"/>
            </w:r>
            <w:r>
              <w:rPr>
                <w:noProof/>
                <w:webHidden/>
              </w:rPr>
              <w:t>3</w:t>
            </w:r>
            <w:r>
              <w:rPr>
                <w:noProof/>
                <w:webHidden/>
              </w:rPr>
              <w:fldChar w:fldCharType="end"/>
            </w:r>
          </w:hyperlink>
        </w:p>
        <w:p w14:paraId="7BC27FC0" w14:textId="39F1C77E"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39" w:history="1">
            <w:r w:rsidRPr="00C313B2">
              <w:rPr>
                <w:rStyle w:val="Hyperlink"/>
                <w:noProof/>
              </w:rPr>
              <w:t>Policy Statement</w:t>
            </w:r>
            <w:r>
              <w:rPr>
                <w:noProof/>
                <w:webHidden/>
              </w:rPr>
              <w:tab/>
            </w:r>
            <w:r>
              <w:rPr>
                <w:noProof/>
                <w:webHidden/>
              </w:rPr>
              <w:fldChar w:fldCharType="begin"/>
            </w:r>
            <w:r>
              <w:rPr>
                <w:noProof/>
                <w:webHidden/>
              </w:rPr>
              <w:instrText xml:space="preserve"> PAGEREF _Toc214617939 \h </w:instrText>
            </w:r>
            <w:r>
              <w:rPr>
                <w:noProof/>
                <w:webHidden/>
              </w:rPr>
            </w:r>
            <w:r>
              <w:rPr>
                <w:noProof/>
                <w:webHidden/>
              </w:rPr>
              <w:fldChar w:fldCharType="separate"/>
            </w:r>
            <w:r>
              <w:rPr>
                <w:noProof/>
                <w:webHidden/>
              </w:rPr>
              <w:t>3</w:t>
            </w:r>
            <w:r>
              <w:rPr>
                <w:noProof/>
                <w:webHidden/>
              </w:rPr>
              <w:fldChar w:fldCharType="end"/>
            </w:r>
          </w:hyperlink>
        </w:p>
        <w:p w14:paraId="6FABD671" w14:textId="212DDDBB"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0" w:history="1">
            <w:r w:rsidRPr="00C313B2">
              <w:rPr>
                <w:rStyle w:val="Hyperlink"/>
                <w:noProof/>
              </w:rPr>
              <w:t>Scope</w:t>
            </w:r>
            <w:r>
              <w:rPr>
                <w:noProof/>
                <w:webHidden/>
              </w:rPr>
              <w:tab/>
            </w:r>
            <w:r>
              <w:rPr>
                <w:noProof/>
                <w:webHidden/>
              </w:rPr>
              <w:fldChar w:fldCharType="begin"/>
            </w:r>
            <w:r>
              <w:rPr>
                <w:noProof/>
                <w:webHidden/>
              </w:rPr>
              <w:instrText xml:space="preserve"> PAGEREF _Toc214617940 \h </w:instrText>
            </w:r>
            <w:r>
              <w:rPr>
                <w:noProof/>
                <w:webHidden/>
              </w:rPr>
            </w:r>
            <w:r>
              <w:rPr>
                <w:noProof/>
                <w:webHidden/>
              </w:rPr>
              <w:fldChar w:fldCharType="separate"/>
            </w:r>
            <w:r>
              <w:rPr>
                <w:noProof/>
                <w:webHidden/>
              </w:rPr>
              <w:t>4</w:t>
            </w:r>
            <w:r>
              <w:rPr>
                <w:noProof/>
                <w:webHidden/>
              </w:rPr>
              <w:fldChar w:fldCharType="end"/>
            </w:r>
          </w:hyperlink>
        </w:p>
        <w:p w14:paraId="2E4EAA42" w14:textId="512A4093"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1" w:history="1">
            <w:r w:rsidRPr="00C313B2">
              <w:rPr>
                <w:rStyle w:val="Hyperlink"/>
                <w:noProof/>
              </w:rPr>
              <w:t>Regulatory and Standards Framework</w:t>
            </w:r>
            <w:r>
              <w:rPr>
                <w:noProof/>
                <w:webHidden/>
              </w:rPr>
              <w:tab/>
            </w:r>
            <w:r>
              <w:rPr>
                <w:noProof/>
                <w:webHidden/>
              </w:rPr>
              <w:fldChar w:fldCharType="begin"/>
            </w:r>
            <w:r>
              <w:rPr>
                <w:noProof/>
                <w:webHidden/>
              </w:rPr>
              <w:instrText xml:space="preserve"> PAGEREF _Toc214617941 \h </w:instrText>
            </w:r>
            <w:r>
              <w:rPr>
                <w:noProof/>
                <w:webHidden/>
              </w:rPr>
            </w:r>
            <w:r>
              <w:rPr>
                <w:noProof/>
                <w:webHidden/>
              </w:rPr>
              <w:fldChar w:fldCharType="separate"/>
            </w:r>
            <w:r>
              <w:rPr>
                <w:noProof/>
                <w:webHidden/>
              </w:rPr>
              <w:t>4</w:t>
            </w:r>
            <w:r>
              <w:rPr>
                <w:noProof/>
                <w:webHidden/>
              </w:rPr>
              <w:fldChar w:fldCharType="end"/>
            </w:r>
          </w:hyperlink>
        </w:p>
        <w:p w14:paraId="1AE66D89" w14:textId="4F719ABF"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2" w:history="1">
            <w:r w:rsidRPr="00C313B2">
              <w:rPr>
                <w:rStyle w:val="Hyperlink"/>
                <w:noProof/>
              </w:rPr>
              <w:t>Roles and Responsibilities</w:t>
            </w:r>
            <w:r>
              <w:rPr>
                <w:noProof/>
                <w:webHidden/>
              </w:rPr>
              <w:tab/>
            </w:r>
            <w:r>
              <w:rPr>
                <w:noProof/>
                <w:webHidden/>
              </w:rPr>
              <w:fldChar w:fldCharType="begin"/>
            </w:r>
            <w:r>
              <w:rPr>
                <w:noProof/>
                <w:webHidden/>
              </w:rPr>
              <w:instrText xml:space="preserve"> PAGEREF _Toc214617942 \h </w:instrText>
            </w:r>
            <w:r>
              <w:rPr>
                <w:noProof/>
                <w:webHidden/>
              </w:rPr>
            </w:r>
            <w:r>
              <w:rPr>
                <w:noProof/>
                <w:webHidden/>
              </w:rPr>
              <w:fldChar w:fldCharType="separate"/>
            </w:r>
            <w:r>
              <w:rPr>
                <w:noProof/>
                <w:webHidden/>
              </w:rPr>
              <w:t>4</w:t>
            </w:r>
            <w:r>
              <w:rPr>
                <w:noProof/>
                <w:webHidden/>
              </w:rPr>
              <w:fldChar w:fldCharType="end"/>
            </w:r>
          </w:hyperlink>
        </w:p>
        <w:p w14:paraId="1504E628" w14:textId="47988F61" w:rsidR="00E54E8B" w:rsidRDefault="00E54E8B">
          <w:pPr>
            <w:pStyle w:val="TOC2"/>
            <w:tabs>
              <w:tab w:val="right" w:leader="dot" w:pos="9016"/>
            </w:tabs>
            <w:rPr>
              <w:rFonts w:asciiTheme="minorHAnsi" w:eastAsiaTheme="minorEastAsia" w:hAnsiTheme="minorHAnsi"/>
              <w:noProof/>
              <w:color w:val="auto"/>
              <w:sz w:val="24"/>
              <w:szCs w:val="24"/>
              <w:lang w:eastAsia="en-GB"/>
            </w:rPr>
          </w:pPr>
          <w:commentRangeStart w:id="1"/>
          <w:hyperlink w:anchor="_Toc214617943" w:history="1">
            <w:r w:rsidRPr="00C313B2">
              <w:rPr>
                <w:rStyle w:val="Hyperlink"/>
                <w:noProof/>
                <w:highlight w:val="yellow"/>
              </w:rPr>
              <w:t>Competence Requirements for Ductwork Installation</w:t>
            </w:r>
            <w:r>
              <w:rPr>
                <w:noProof/>
                <w:webHidden/>
              </w:rPr>
              <w:tab/>
            </w:r>
            <w:r>
              <w:rPr>
                <w:noProof/>
                <w:webHidden/>
              </w:rPr>
              <w:fldChar w:fldCharType="begin"/>
            </w:r>
            <w:r>
              <w:rPr>
                <w:noProof/>
                <w:webHidden/>
              </w:rPr>
              <w:instrText xml:space="preserve"> PAGEREF _Toc214617943 \h </w:instrText>
            </w:r>
            <w:r>
              <w:rPr>
                <w:noProof/>
                <w:webHidden/>
              </w:rPr>
            </w:r>
            <w:r>
              <w:rPr>
                <w:noProof/>
                <w:webHidden/>
              </w:rPr>
              <w:fldChar w:fldCharType="separate"/>
            </w:r>
            <w:r>
              <w:rPr>
                <w:noProof/>
                <w:webHidden/>
                <w:highlight w:val="yellow"/>
              </w:rPr>
              <w:t>4</w:t>
            </w:r>
            <w:r>
              <w:rPr>
                <w:noProof/>
                <w:webHidden/>
              </w:rPr>
              <w:fldChar w:fldCharType="end"/>
            </w:r>
          </w:hyperlink>
        </w:p>
        <w:p w14:paraId="77FE47A6" w14:textId="0C892087"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4" w:history="1">
            <w:r w:rsidRPr="00C313B2">
              <w:rPr>
                <w:rStyle w:val="Hyperlink"/>
                <w:noProof/>
                <w:highlight w:val="yellow"/>
              </w:rPr>
              <w:t>Competence Requirements for Fire-Rated Ductwork</w:t>
            </w:r>
            <w:r>
              <w:rPr>
                <w:noProof/>
                <w:webHidden/>
              </w:rPr>
              <w:tab/>
            </w:r>
            <w:r>
              <w:rPr>
                <w:noProof/>
                <w:webHidden/>
              </w:rPr>
              <w:fldChar w:fldCharType="begin"/>
            </w:r>
            <w:r>
              <w:rPr>
                <w:noProof/>
                <w:webHidden/>
              </w:rPr>
              <w:instrText xml:space="preserve"> PAGEREF _Toc214617944 \h </w:instrText>
            </w:r>
            <w:r>
              <w:rPr>
                <w:noProof/>
                <w:webHidden/>
              </w:rPr>
            </w:r>
            <w:r>
              <w:rPr>
                <w:noProof/>
                <w:webHidden/>
              </w:rPr>
              <w:fldChar w:fldCharType="separate"/>
            </w:r>
            <w:r>
              <w:rPr>
                <w:noProof/>
                <w:webHidden/>
                <w:highlight w:val="yellow"/>
              </w:rPr>
              <w:t>4</w:t>
            </w:r>
            <w:r>
              <w:rPr>
                <w:noProof/>
                <w:webHidden/>
              </w:rPr>
              <w:fldChar w:fldCharType="end"/>
            </w:r>
          </w:hyperlink>
          <w:commentRangeEnd w:id="1"/>
          <w:r>
            <w:commentReference w:id="1"/>
          </w:r>
        </w:p>
        <w:p w14:paraId="710F9134" w14:textId="5124EE6A"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5" w:history="1">
            <w:r w:rsidRPr="00C313B2">
              <w:rPr>
                <w:rStyle w:val="Hyperlink"/>
                <w:noProof/>
              </w:rPr>
              <w:t>Competence Requirements for Fixings, Supports and Penetrations</w:t>
            </w:r>
            <w:r>
              <w:rPr>
                <w:noProof/>
                <w:webHidden/>
              </w:rPr>
              <w:tab/>
            </w:r>
            <w:r>
              <w:rPr>
                <w:noProof/>
                <w:webHidden/>
              </w:rPr>
              <w:fldChar w:fldCharType="begin"/>
            </w:r>
            <w:r>
              <w:rPr>
                <w:noProof/>
                <w:webHidden/>
              </w:rPr>
              <w:instrText xml:space="preserve"> PAGEREF _Toc214617945 \h </w:instrText>
            </w:r>
            <w:r>
              <w:rPr>
                <w:noProof/>
                <w:webHidden/>
              </w:rPr>
            </w:r>
            <w:r>
              <w:rPr>
                <w:noProof/>
                <w:webHidden/>
              </w:rPr>
              <w:fldChar w:fldCharType="separate"/>
            </w:r>
            <w:r>
              <w:rPr>
                <w:noProof/>
                <w:webHidden/>
              </w:rPr>
              <w:t>5</w:t>
            </w:r>
            <w:r>
              <w:rPr>
                <w:noProof/>
                <w:webHidden/>
              </w:rPr>
              <w:fldChar w:fldCharType="end"/>
            </w:r>
          </w:hyperlink>
        </w:p>
        <w:p w14:paraId="7D42794A" w14:textId="44D3CA3F"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6" w:history="1">
            <w:r w:rsidRPr="00C313B2">
              <w:rPr>
                <w:rStyle w:val="Hyperlink"/>
                <w:noProof/>
              </w:rPr>
              <w:t>Workforce Competence Management</w:t>
            </w:r>
            <w:r>
              <w:rPr>
                <w:noProof/>
                <w:webHidden/>
              </w:rPr>
              <w:tab/>
            </w:r>
            <w:r>
              <w:rPr>
                <w:noProof/>
                <w:webHidden/>
              </w:rPr>
              <w:fldChar w:fldCharType="begin"/>
            </w:r>
            <w:r>
              <w:rPr>
                <w:noProof/>
                <w:webHidden/>
              </w:rPr>
              <w:instrText xml:space="preserve"> PAGEREF _Toc214617946 \h </w:instrText>
            </w:r>
            <w:r>
              <w:rPr>
                <w:noProof/>
                <w:webHidden/>
              </w:rPr>
            </w:r>
            <w:r>
              <w:rPr>
                <w:noProof/>
                <w:webHidden/>
              </w:rPr>
              <w:fldChar w:fldCharType="separate"/>
            </w:r>
            <w:r>
              <w:rPr>
                <w:noProof/>
                <w:webHidden/>
              </w:rPr>
              <w:t>5</w:t>
            </w:r>
            <w:r>
              <w:rPr>
                <w:noProof/>
                <w:webHidden/>
              </w:rPr>
              <w:fldChar w:fldCharType="end"/>
            </w:r>
          </w:hyperlink>
        </w:p>
        <w:p w14:paraId="7A340065" w14:textId="5B088B81"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7" w:history="1">
            <w:r w:rsidRPr="00C313B2">
              <w:rPr>
                <w:rStyle w:val="Hyperlink"/>
                <w:noProof/>
              </w:rPr>
              <w:t>Subcontractor Competence Management</w:t>
            </w:r>
            <w:r>
              <w:rPr>
                <w:noProof/>
                <w:webHidden/>
              </w:rPr>
              <w:tab/>
            </w:r>
            <w:r>
              <w:rPr>
                <w:noProof/>
                <w:webHidden/>
              </w:rPr>
              <w:fldChar w:fldCharType="begin"/>
            </w:r>
            <w:r>
              <w:rPr>
                <w:noProof/>
                <w:webHidden/>
              </w:rPr>
              <w:instrText xml:space="preserve"> PAGEREF _Toc214617947 \h </w:instrText>
            </w:r>
            <w:r>
              <w:rPr>
                <w:noProof/>
                <w:webHidden/>
              </w:rPr>
            </w:r>
            <w:r>
              <w:rPr>
                <w:noProof/>
                <w:webHidden/>
              </w:rPr>
              <w:fldChar w:fldCharType="separate"/>
            </w:r>
            <w:r>
              <w:rPr>
                <w:noProof/>
                <w:webHidden/>
              </w:rPr>
              <w:t>5</w:t>
            </w:r>
            <w:r>
              <w:rPr>
                <w:noProof/>
                <w:webHidden/>
              </w:rPr>
              <w:fldChar w:fldCharType="end"/>
            </w:r>
          </w:hyperlink>
        </w:p>
        <w:p w14:paraId="38000DEA" w14:textId="3AB89BC9"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8" w:history="1">
            <w:r w:rsidRPr="00C313B2">
              <w:rPr>
                <w:rStyle w:val="Hyperlink"/>
                <w:noProof/>
              </w:rPr>
              <w:t>Behavioural Competence (BS 8670)</w:t>
            </w:r>
            <w:r>
              <w:rPr>
                <w:noProof/>
                <w:webHidden/>
              </w:rPr>
              <w:tab/>
            </w:r>
            <w:r>
              <w:rPr>
                <w:noProof/>
                <w:webHidden/>
              </w:rPr>
              <w:fldChar w:fldCharType="begin"/>
            </w:r>
            <w:r>
              <w:rPr>
                <w:noProof/>
                <w:webHidden/>
              </w:rPr>
              <w:instrText xml:space="preserve"> PAGEREF _Toc214617948 \h </w:instrText>
            </w:r>
            <w:r>
              <w:rPr>
                <w:noProof/>
                <w:webHidden/>
              </w:rPr>
            </w:r>
            <w:r>
              <w:rPr>
                <w:noProof/>
                <w:webHidden/>
              </w:rPr>
              <w:fldChar w:fldCharType="separate"/>
            </w:r>
            <w:r>
              <w:rPr>
                <w:noProof/>
                <w:webHidden/>
              </w:rPr>
              <w:t>5</w:t>
            </w:r>
            <w:r>
              <w:rPr>
                <w:noProof/>
                <w:webHidden/>
              </w:rPr>
              <w:fldChar w:fldCharType="end"/>
            </w:r>
          </w:hyperlink>
        </w:p>
        <w:p w14:paraId="7522A126" w14:textId="65A70CD5"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49" w:history="1">
            <w:r w:rsidRPr="00C313B2">
              <w:rPr>
                <w:rStyle w:val="Hyperlink"/>
                <w:noProof/>
              </w:rPr>
              <w:t>Competence Records and Evidence</w:t>
            </w:r>
            <w:r>
              <w:rPr>
                <w:noProof/>
                <w:webHidden/>
              </w:rPr>
              <w:tab/>
            </w:r>
            <w:r>
              <w:rPr>
                <w:noProof/>
                <w:webHidden/>
              </w:rPr>
              <w:fldChar w:fldCharType="begin"/>
            </w:r>
            <w:r>
              <w:rPr>
                <w:noProof/>
                <w:webHidden/>
              </w:rPr>
              <w:instrText xml:space="preserve"> PAGEREF _Toc214617949 \h </w:instrText>
            </w:r>
            <w:r>
              <w:rPr>
                <w:noProof/>
                <w:webHidden/>
              </w:rPr>
            </w:r>
            <w:r>
              <w:rPr>
                <w:noProof/>
                <w:webHidden/>
              </w:rPr>
              <w:fldChar w:fldCharType="separate"/>
            </w:r>
            <w:r>
              <w:rPr>
                <w:noProof/>
                <w:webHidden/>
              </w:rPr>
              <w:t>6</w:t>
            </w:r>
            <w:r>
              <w:rPr>
                <w:noProof/>
                <w:webHidden/>
              </w:rPr>
              <w:fldChar w:fldCharType="end"/>
            </w:r>
          </w:hyperlink>
        </w:p>
        <w:p w14:paraId="4C8D1229" w14:textId="3ABA4F10"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50" w:history="1">
            <w:r w:rsidRPr="00C313B2">
              <w:rPr>
                <w:rStyle w:val="Hyperlink"/>
                <w:noProof/>
              </w:rPr>
              <w:t>Monitoring, Audit and Continuous Improvement</w:t>
            </w:r>
            <w:r>
              <w:rPr>
                <w:noProof/>
                <w:webHidden/>
              </w:rPr>
              <w:tab/>
            </w:r>
            <w:r>
              <w:rPr>
                <w:noProof/>
                <w:webHidden/>
              </w:rPr>
              <w:fldChar w:fldCharType="begin"/>
            </w:r>
            <w:r>
              <w:rPr>
                <w:noProof/>
                <w:webHidden/>
              </w:rPr>
              <w:instrText xml:space="preserve"> PAGEREF _Toc214617950 \h </w:instrText>
            </w:r>
            <w:r>
              <w:rPr>
                <w:noProof/>
                <w:webHidden/>
              </w:rPr>
            </w:r>
            <w:r>
              <w:rPr>
                <w:noProof/>
                <w:webHidden/>
              </w:rPr>
              <w:fldChar w:fldCharType="separate"/>
            </w:r>
            <w:r>
              <w:rPr>
                <w:noProof/>
                <w:webHidden/>
              </w:rPr>
              <w:t>6</w:t>
            </w:r>
            <w:r>
              <w:rPr>
                <w:noProof/>
                <w:webHidden/>
              </w:rPr>
              <w:fldChar w:fldCharType="end"/>
            </w:r>
          </w:hyperlink>
        </w:p>
        <w:p w14:paraId="5AFE8356" w14:textId="4D5CBA10"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51" w:history="1">
            <w:r w:rsidRPr="00C313B2">
              <w:rPr>
                <w:rStyle w:val="Hyperlink"/>
                <w:noProof/>
              </w:rPr>
              <w:t>Review</w:t>
            </w:r>
            <w:r>
              <w:rPr>
                <w:noProof/>
                <w:webHidden/>
              </w:rPr>
              <w:tab/>
            </w:r>
            <w:r>
              <w:rPr>
                <w:noProof/>
                <w:webHidden/>
              </w:rPr>
              <w:fldChar w:fldCharType="begin"/>
            </w:r>
            <w:r>
              <w:rPr>
                <w:noProof/>
                <w:webHidden/>
              </w:rPr>
              <w:instrText xml:space="preserve"> PAGEREF _Toc214617951 \h </w:instrText>
            </w:r>
            <w:r>
              <w:rPr>
                <w:noProof/>
                <w:webHidden/>
              </w:rPr>
            </w:r>
            <w:r>
              <w:rPr>
                <w:noProof/>
                <w:webHidden/>
              </w:rPr>
              <w:fldChar w:fldCharType="separate"/>
            </w:r>
            <w:r>
              <w:rPr>
                <w:noProof/>
                <w:webHidden/>
              </w:rPr>
              <w:t>6</w:t>
            </w:r>
            <w:r>
              <w:rPr>
                <w:noProof/>
                <w:webHidden/>
              </w:rPr>
              <w:fldChar w:fldCharType="end"/>
            </w:r>
          </w:hyperlink>
        </w:p>
        <w:p w14:paraId="71016F47" w14:textId="2CD07DD7" w:rsidR="00E54E8B" w:rsidRDefault="00E54E8B">
          <w:pPr>
            <w:pStyle w:val="TOC2"/>
            <w:tabs>
              <w:tab w:val="right" w:leader="dot" w:pos="9016"/>
            </w:tabs>
            <w:rPr>
              <w:rFonts w:asciiTheme="minorHAnsi" w:eastAsiaTheme="minorEastAsia" w:hAnsiTheme="minorHAnsi"/>
              <w:noProof/>
              <w:color w:val="auto"/>
              <w:sz w:val="24"/>
              <w:szCs w:val="24"/>
              <w:lang w:eastAsia="en-GB"/>
            </w:rPr>
          </w:pPr>
          <w:hyperlink w:anchor="_Toc214617952" w:history="1">
            <w:r w:rsidRPr="00C313B2">
              <w:rPr>
                <w:rStyle w:val="Hyperlink"/>
                <w:noProof/>
              </w:rPr>
              <w:t>Monitoring and Review</w:t>
            </w:r>
            <w:r>
              <w:rPr>
                <w:noProof/>
                <w:webHidden/>
              </w:rPr>
              <w:tab/>
            </w:r>
            <w:r>
              <w:rPr>
                <w:noProof/>
                <w:webHidden/>
              </w:rPr>
              <w:fldChar w:fldCharType="begin"/>
            </w:r>
            <w:r>
              <w:rPr>
                <w:noProof/>
                <w:webHidden/>
              </w:rPr>
              <w:instrText xml:space="preserve"> PAGEREF _Toc214617952 \h </w:instrText>
            </w:r>
            <w:r>
              <w:rPr>
                <w:noProof/>
                <w:webHidden/>
              </w:rPr>
            </w:r>
            <w:r>
              <w:rPr>
                <w:noProof/>
                <w:webHidden/>
              </w:rPr>
              <w:fldChar w:fldCharType="separate"/>
            </w:r>
            <w:r>
              <w:rPr>
                <w:noProof/>
                <w:webHidden/>
              </w:rPr>
              <w:t>6</w:t>
            </w:r>
            <w:r>
              <w:rPr>
                <w:noProof/>
                <w:webHidden/>
              </w:rPr>
              <w:fldChar w:fldCharType="end"/>
            </w:r>
          </w:hyperlink>
        </w:p>
        <w:p w14:paraId="27DD8FD7" w14:textId="5F16EC5B"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4A4C6B2F" w14:textId="77777777" w:rsidR="00DC2911" w:rsidRDefault="00DC2911" w:rsidP="00DC2911">
      <w:pPr>
        <w:tabs>
          <w:tab w:val="left" w:pos="6360"/>
        </w:tabs>
      </w:pPr>
    </w:p>
    <w:p w14:paraId="7BFE7124" w14:textId="77777777" w:rsidR="00DC2911" w:rsidRDefault="00DC2911" w:rsidP="00DC2911">
      <w:pPr>
        <w:tabs>
          <w:tab w:val="left" w:pos="6360"/>
        </w:tabs>
      </w:pPr>
    </w:p>
    <w:p w14:paraId="2E628CA1" w14:textId="77777777" w:rsidR="00DC2911" w:rsidRDefault="00DC2911" w:rsidP="00DC2911">
      <w:pPr>
        <w:tabs>
          <w:tab w:val="left" w:pos="6360"/>
        </w:tabs>
      </w:pPr>
    </w:p>
    <w:p w14:paraId="13FBB63A" w14:textId="77777777" w:rsidR="00DC2911" w:rsidRDefault="00DC2911" w:rsidP="00DC2911">
      <w:pPr>
        <w:tabs>
          <w:tab w:val="left" w:pos="6360"/>
        </w:tabs>
      </w:pPr>
    </w:p>
    <w:p w14:paraId="70853218" w14:textId="77777777" w:rsidR="00DC2911" w:rsidRDefault="00DC2911" w:rsidP="00DC2911">
      <w:pPr>
        <w:tabs>
          <w:tab w:val="left" w:pos="6360"/>
        </w:tabs>
      </w:pPr>
    </w:p>
    <w:p w14:paraId="4228984F" w14:textId="77777777" w:rsidR="00DC2911" w:rsidRDefault="00DC2911" w:rsidP="00DC2911">
      <w:pPr>
        <w:tabs>
          <w:tab w:val="left" w:pos="6360"/>
        </w:tabs>
        <w:rPr>
          <w:szCs w:val="20"/>
        </w:rPr>
      </w:pPr>
    </w:p>
    <w:p w14:paraId="0A64E0F7" w14:textId="77777777" w:rsidR="00293406" w:rsidRDefault="00293406" w:rsidP="00DC2911">
      <w:pPr>
        <w:tabs>
          <w:tab w:val="left" w:pos="6360"/>
        </w:tabs>
        <w:rPr>
          <w:szCs w:val="20"/>
        </w:rPr>
      </w:pPr>
    </w:p>
    <w:p w14:paraId="01437E0E" w14:textId="77777777" w:rsidR="00DA28F4" w:rsidRDefault="00DA28F4" w:rsidP="00DC2911">
      <w:pPr>
        <w:tabs>
          <w:tab w:val="left" w:pos="6360"/>
        </w:tabs>
        <w:rPr>
          <w:szCs w:val="20"/>
        </w:rPr>
      </w:pPr>
    </w:p>
    <w:p w14:paraId="73B7C80A" w14:textId="77777777" w:rsidR="00DA28F4" w:rsidRDefault="00DA28F4" w:rsidP="00DC2911">
      <w:pPr>
        <w:tabs>
          <w:tab w:val="left" w:pos="6360"/>
        </w:tabs>
        <w:rPr>
          <w:szCs w:val="20"/>
        </w:rPr>
      </w:pPr>
    </w:p>
    <w:p w14:paraId="540A8EF5" w14:textId="77777777" w:rsidR="00DA28F4" w:rsidRDefault="00DA28F4" w:rsidP="00DC2911">
      <w:pPr>
        <w:tabs>
          <w:tab w:val="left" w:pos="6360"/>
        </w:tabs>
        <w:rPr>
          <w:szCs w:val="20"/>
        </w:rPr>
      </w:pPr>
    </w:p>
    <w:p w14:paraId="00329997" w14:textId="11C2D2AA" w:rsidR="00DA28F4" w:rsidRPr="00DA28F4" w:rsidRDefault="00DA28F4" w:rsidP="00DA28F4">
      <w:pPr>
        <w:pStyle w:val="Heading1"/>
      </w:pPr>
      <w:bookmarkStart w:id="0" w:name="_Toc214617937"/>
      <w:r w:rsidRPr="00DA28F4">
        <w:t>Introduction</w:t>
      </w:r>
      <w:bookmarkEnd w:id="0"/>
    </w:p>
    <w:p w14:paraId="5C7871AF" w14:textId="77777777" w:rsidR="00DA28F4" w:rsidRPr="00DA28F4" w:rsidRDefault="00DA28F4" w:rsidP="00DA28F4">
      <w:pPr>
        <w:tabs>
          <w:tab w:val="left" w:pos="6360"/>
        </w:tabs>
        <w:rPr>
          <w:szCs w:val="20"/>
        </w:rPr>
      </w:pPr>
      <w:commentRangeStart w:id="2"/>
      <w:r w:rsidRPr="00DA28F4">
        <w:rPr>
          <w:szCs w:val="20"/>
          <w:highlight w:val="yellow"/>
        </w:rPr>
        <w:t>⟦legalName⟧ recognises that competence is fundamental to the safe design, manufacture, and installation of ventilation and ductwork systems. Competence is particularly critical where our works interface with fire safety, structural integrity and regulatory compliance, including fire-rated ductwork, smoke extract systems and certified support arrangements. This procedure sets out our arrangements for ensuring that all employees and subcontractors hold and maintain the skills, knowledge, experience and behaviours necessary for their duties. The company operates exclusively as a subcontractor and does not undertake its own standalone construction projects. All work is carried out under the control of Tier 1 Principal Contractors or formally appointed Principal Contractors, and this procedure has been written to reflect that operational context. The procedure supports and expands upon our Quality Assurance Policy, Building Safety Competence Policy and Building Regulations Compliance Policy.</w:t>
      </w:r>
      <w:commentRangeEnd w:id="2"/>
      <w:r>
        <w:commentReference w:id="2"/>
      </w:r>
    </w:p>
    <w:p w14:paraId="13AE2F7A" w14:textId="77777777" w:rsidR="00DA28F4" w:rsidRPr="00DA28F4" w:rsidRDefault="00DA28F4" w:rsidP="00DA28F4">
      <w:pPr>
        <w:tabs>
          <w:tab w:val="left" w:pos="6360"/>
        </w:tabs>
        <w:rPr>
          <w:szCs w:val="20"/>
        </w:rPr>
      </w:pPr>
    </w:p>
    <w:p w14:paraId="1C601A30" w14:textId="09F4B51F" w:rsidR="00DA28F4" w:rsidRPr="00DA28F4" w:rsidRDefault="00DA28F4" w:rsidP="00DA28F4">
      <w:pPr>
        <w:pStyle w:val="Heading2"/>
      </w:pPr>
      <w:bookmarkStart w:id="1" w:name="_Toc214617938"/>
      <w:r w:rsidRPr="00DA28F4">
        <w:t>Purpose</w:t>
      </w:r>
      <w:bookmarkEnd w:id="1"/>
    </w:p>
    <w:p w14:paraId="082FA66E" w14:textId="77777777" w:rsidR="00DA28F4" w:rsidRPr="00DA28F4" w:rsidRDefault="00DA28F4" w:rsidP="00DA28F4">
      <w:pPr>
        <w:tabs>
          <w:tab w:val="left" w:pos="6360"/>
        </w:tabs>
        <w:rPr>
          <w:szCs w:val="20"/>
        </w:rPr>
      </w:pPr>
      <w:commentRangeStart w:id="3"/>
      <w:r w:rsidRPr="00DA28F4">
        <w:rPr>
          <w:szCs w:val="20"/>
          <w:highlight w:val="yellow"/>
        </w:rPr>
        <w:t>The purpose of this procedure is to establish a consistent, auditable framework for assessing and managing competence across all individuals engaged in ⟦short⟧’s ductwork installation activities. As a subcontractor working under Tier 1 Principal Contractors, ⟦short⟧ must ensure that its workforce is competent to fulfil the duties required by CDM 2015, the Building Safety Act and the Building Regulations, particularly in areas where our work contributes to the wider compliance strategy led by the Principal Contractor and Principal Designer. This procedure ensures that competence is demonstrable for all ductwork disciplines, including fire-rated systems and associated fixings, and ensures that our work aligns with the standards, procedures and safety systems established by the Principal Contractor, as well as with statutory obligations.</w:t>
      </w:r>
      <w:commentRangeEnd w:id="3"/>
      <w:r>
        <w:commentReference w:id="3"/>
      </w:r>
    </w:p>
    <w:p w14:paraId="27108468" w14:textId="77777777" w:rsidR="00DA28F4" w:rsidRPr="00DA28F4" w:rsidRDefault="00DA28F4" w:rsidP="00DA28F4">
      <w:pPr>
        <w:tabs>
          <w:tab w:val="left" w:pos="6360"/>
        </w:tabs>
        <w:rPr>
          <w:szCs w:val="20"/>
        </w:rPr>
      </w:pPr>
    </w:p>
    <w:p w14:paraId="3FB45755" w14:textId="43AE89F3" w:rsidR="00DA28F4" w:rsidRPr="00DA28F4" w:rsidRDefault="00DA28F4" w:rsidP="00DA28F4">
      <w:pPr>
        <w:pStyle w:val="Heading2"/>
      </w:pPr>
      <w:bookmarkStart w:id="2" w:name="_Toc214617939"/>
      <w:r w:rsidRPr="00DA28F4">
        <w:t>Policy Statement</w:t>
      </w:r>
      <w:bookmarkEnd w:id="2"/>
    </w:p>
    <w:p w14:paraId="518851A5" w14:textId="77777777" w:rsidR="00DA28F4" w:rsidRPr="00DA28F4" w:rsidRDefault="00DA28F4" w:rsidP="00DA28F4">
      <w:pPr>
        <w:tabs>
          <w:tab w:val="left" w:pos="6360"/>
        </w:tabs>
        <w:rPr>
          <w:szCs w:val="20"/>
        </w:rPr>
      </w:pPr>
      <w:commentRangeStart w:id="4"/>
      <w:r w:rsidRPr="00DA28F4">
        <w:rPr>
          <w:szCs w:val="20"/>
          <w:highlight w:val="yellow"/>
        </w:rPr>
        <w:t>⟦legalName⟧ is committed to maintaining a fully competent workforce and supply chain capable of delivering ductwork installations safely and in compliance with relevant standards. Although ⟦short⟧ does not act as Principal Contractor and does not control projects independently, we recognise that our work contributes directly to the overall safety and compliance outcomes of the project controlled by Tier 1 contractors. Therefore, competence must be consistently demonstrated in every aspect of our work. This includes technical knowledge, installation accuracy and the behavioural expectations required under BS 8670. ⟦short⟧ provides appropriate training, supervision and internal processes to ensure that competence is maintained and that personnel work in alignment with the control measures, coordination arrangements and safety systems set by the Principal Contractor.</w:t>
      </w:r>
      <w:commentRangeEnd w:id="4"/>
      <w:r>
        <w:commentReference w:id="4"/>
      </w:r>
    </w:p>
    <w:p w14:paraId="75B10473" w14:textId="77777777" w:rsidR="00DA28F4" w:rsidRPr="00DA28F4" w:rsidRDefault="00DA28F4" w:rsidP="00DA28F4">
      <w:pPr>
        <w:tabs>
          <w:tab w:val="left" w:pos="6360"/>
        </w:tabs>
        <w:rPr>
          <w:szCs w:val="20"/>
        </w:rPr>
      </w:pPr>
    </w:p>
    <w:p w14:paraId="2304A3FE" w14:textId="14C2B971" w:rsidR="00DA28F4" w:rsidRPr="00DA28F4" w:rsidRDefault="00DA28F4" w:rsidP="00DA28F4">
      <w:pPr>
        <w:pStyle w:val="Heading2"/>
      </w:pPr>
      <w:bookmarkStart w:id="3" w:name="_Toc214617940"/>
      <w:r w:rsidRPr="00DA28F4">
        <w:lastRenderedPageBreak/>
        <w:t>Scope</w:t>
      </w:r>
      <w:bookmarkEnd w:id="3"/>
    </w:p>
    <w:p w14:paraId="11B4B951" w14:textId="77777777" w:rsidR="00DA28F4" w:rsidRPr="00DA28F4" w:rsidRDefault="00DA28F4" w:rsidP="00DA28F4">
      <w:pPr>
        <w:tabs>
          <w:tab w:val="left" w:pos="6360"/>
        </w:tabs>
        <w:rPr>
          <w:szCs w:val="20"/>
        </w:rPr>
      </w:pPr>
      <w:commentRangeStart w:id="5"/>
      <w:r w:rsidRPr="00DA28F4">
        <w:rPr>
          <w:szCs w:val="20"/>
          <w:highlight w:val="yellow"/>
        </w:rPr>
        <w:t xml:space="preserve">This procedure applies to all ⟦short⟧ employees and subcontractors engaged in the installation of standard HVAC ductwork, fire-rated ductwork, smoke extract systems, kitchen extract systems, associated fixings, supports, hangers, penetrations and insulation. It applies to all projects undertaken on behalf of Tier 1 Principal Contractors, regardless of building type or risk classification. The company does not act as or assume the duties of Principal Contractor or Principal Designer and therefore operates under the project-wide safety, design and information management arrangements set by those </w:t>
      </w:r>
      <w:proofErr w:type="spellStart"/>
      <w:r w:rsidRPr="00DA28F4">
        <w:rPr>
          <w:szCs w:val="20"/>
          <w:highlight w:val="yellow"/>
        </w:rPr>
        <w:t>dutyholders</w:t>
      </w:r>
      <w:proofErr w:type="spellEnd"/>
      <w:r w:rsidRPr="00DA28F4">
        <w:rPr>
          <w:szCs w:val="20"/>
          <w:highlight w:val="yellow"/>
        </w:rPr>
        <w:t>.</w:t>
      </w:r>
      <w:commentRangeEnd w:id="5"/>
      <w:r>
        <w:commentReference w:id="5"/>
      </w:r>
    </w:p>
    <w:p w14:paraId="5D360CF3" w14:textId="77777777" w:rsidR="00DA28F4" w:rsidRDefault="00DA28F4" w:rsidP="00DA28F4">
      <w:pPr>
        <w:tabs>
          <w:tab w:val="left" w:pos="6360"/>
        </w:tabs>
        <w:rPr>
          <w:szCs w:val="20"/>
        </w:rPr>
      </w:pPr>
    </w:p>
    <w:p w14:paraId="3BC29F3E" w14:textId="77777777" w:rsidR="00DA28F4" w:rsidRDefault="00DA28F4" w:rsidP="00DA28F4">
      <w:pPr>
        <w:tabs>
          <w:tab w:val="left" w:pos="6360"/>
        </w:tabs>
        <w:rPr>
          <w:szCs w:val="20"/>
        </w:rPr>
      </w:pPr>
    </w:p>
    <w:p w14:paraId="76D26D6A" w14:textId="77777777" w:rsidR="00DA28F4" w:rsidRDefault="00DA28F4" w:rsidP="00DA28F4">
      <w:pPr>
        <w:tabs>
          <w:tab w:val="left" w:pos="6360"/>
        </w:tabs>
        <w:rPr>
          <w:szCs w:val="20"/>
        </w:rPr>
      </w:pPr>
    </w:p>
    <w:p w14:paraId="37054550" w14:textId="77777777" w:rsidR="00DA28F4" w:rsidRDefault="00DA28F4" w:rsidP="00DA28F4">
      <w:pPr>
        <w:tabs>
          <w:tab w:val="left" w:pos="6360"/>
        </w:tabs>
        <w:rPr>
          <w:szCs w:val="20"/>
        </w:rPr>
      </w:pPr>
    </w:p>
    <w:p w14:paraId="345E197C" w14:textId="77777777" w:rsidR="00DA28F4" w:rsidRDefault="00DA28F4" w:rsidP="00DA28F4">
      <w:pPr>
        <w:tabs>
          <w:tab w:val="left" w:pos="6360"/>
        </w:tabs>
        <w:rPr>
          <w:szCs w:val="20"/>
        </w:rPr>
      </w:pPr>
    </w:p>
    <w:p w14:paraId="59451B2D" w14:textId="77777777" w:rsidR="00DA28F4" w:rsidRPr="00DA28F4" w:rsidRDefault="00DA28F4" w:rsidP="00DA28F4">
      <w:pPr>
        <w:tabs>
          <w:tab w:val="left" w:pos="6360"/>
        </w:tabs>
        <w:rPr>
          <w:szCs w:val="20"/>
        </w:rPr>
      </w:pPr>
    </w:p>
    <w:p w14:paraId="7D9BACC7" w14:textId="120BB3F0" w:rsidR="00DA28F4" w:rsidRPr="00DA28F4" w:rsidRDefault="00DA28F4" w:rsidP="00DA28F4">
      <w:pPr>
        <w:pStyle w:val="Heading2"/>
      </w:pPr>
      <w:bookmarkStart w:id="4" w:name="_Toc214617941"/>
      <w:r w:rsidRPr="00DA28F4">
        <w:t>Regulatory and Standards Framework</w:t>
      </w:r>
      <w:bookmarkEnd w:id="4"/>
    </w:p>
    <w:p w14:paraId="33195207" w14:textId="77777777" w:rsidR="00DA28F4" w:rsidRPr="00DA28F4" w:rsidRDefault="00DA28F4" w:rsidP="00DA28F4">
      <w:pPr>
        <w:tabs>
          <w:tab w:val="left" w:pos="6360"/>
        </w:tabs>
        <w:rPr>
          <w:szCs w:val="20"/>
        </w:rPr>
      </w:pPr>
      <w:commentRangeStart w:id="6"/>
      <w:r w:rsidRPr="00DA28F4">
        <w:rPr>
          <w:szCs w:val="20"/>
          <w:highlight w:val="yellow"/>
        </w:rPr>
        <w:t>⟦short⟧’s competence requirements are aligned with the obligations placed upon contractors under the Building Safety Act 2022, the Building Regulations, and the CDM Regulations 2015. Although ⟦short⟧ does not lead projects, we remain legally responsible for ensuring that our workforce is competent in the tasks we undertake and in understanding the significance of those tasks within the wider project environment. All installations must be carried out in accordance with DW/144, DW/154, DW/172, TR/19, BS EN 12236 and relevant manufacturer specifications. Competence relating to fire-rated systems must reflect the strict requirements of BS EN 1366 test data, manufacturer certification and the Golden Thread information framework delivered by the Principal Contractor.</w:t>
      </w:r>
      <w:commentRangeEnd w:id="6"/>
      <w:r>
        <w:commentReference w:id="6"/>
      </w:r>
    </w:p>
    <w:p w14:paraId="6D6C9E52" w14:textId="77777777" w:rsidR="00DA28F4" w:rsidRPr="00DA28F4" w:rsidRDefault="00DA28F4" w:rsidP="00DA28F4">
      <w:pPr>
        <w:tabs>
          <w:tab w:val="left" w:pos="6360"/>
        </w:tabs>
        <w:rPr>
          <w:szCs w:val="20"/>
        </w:rPr>
      </w:pPr>
    </w:p>
    <w:p w14:paraId="7B02B070" w14:textId="5C48D0A8" w:rsidR="00DA28F4" w:rsidRPr="00DA28F4" w:rsidRDefault="00DA28F4" w:rsidP="00DA28F4">
      <w:pPr>
        <w:pStyle w:val="Heading2"/>
      </w:pPr>
      <w:bookmarkStart w:id="5" w:name="_Toc214617942"/>
      <w:r w:rsidRPr="00DA28F4">
        <w:t>Roles and Responsibilities</w:t>
      </w:r>
      <w:bookmarkEnd w:id="5"/>
    </w:p>
    <w:p w14:paraId="410A9C98" w14:textId="77777777" w:rsidR="00DA28F4" w:rsidRPr="00DA28F4" w:rsidRDefault="00DA28F4" w:rsidP="00DA28F4">
      <w:pPr>
        <w:tabs>
          <w:tab w:val="left" w:pos="6360"/>
        </w:tabs>
        <w:rPr>
          <w:szCs w:val="20"/>
        </w:rPr>
      </w:pPr>
      <w:r w:rsidRPr="00DA28F4">
        <w:rPr>
          <w:szCs w:val="20"/>
        </w:rPr>
        <w:t>The Managing Director retains overall responsibility for ensuring that competence is effectively managed. The Operations Director oversees the assessment process, training planning and subcontractor approvals. Site Supervisors must ensure that individuals are competent before being allocated tasks and that ongoing monitoring is in place throughout project delivery. All employees and subcontractors must work within the limits of their competence, follow Principal Contractor instructions and respect the safety systems and procedures set by the wider project team. As ⟦short⟧ operates solely as a subcontractor, we work in cooperation with the Principal Contractor’s supervisory and safety management arrangements while maintaining our own internal competence controls.</w:t>
      </w:r>
    </w:p>
    <w:p w14:paraId="4F26468A" w14:textId="77777777" w:rsidR="00DA28F4" w:rsidRPr="00DA28F4" w:rsidRDefault="00DA28F4" w:rsidP="00DA28F4">
      <w:pPr>
        <w:tabs>
          <w:tab w:val="left" w:pos="6360"/>
        </w:tabs>
        <w:rPr>
          <w:szCs w:val="20"/>
        </w:rPr>
      </w:pPr>
    </w:p>
    <w:p w14:paraId="0A6CF560" w14:textId="63872CB9" w:rsidR="00DA28F4" w:rsidRPr="00DA28F4" w:rsidRDefault="00DA28F4" w:rsidP="00DA28F4">
      <w:pPr>
        <w:pStyle w:val="Heading2"/>
      </w:pPr>
      <w:commentRangeStart w:id="7"/>
      <w:bookmarkStart w:id="6" w:name="_Toc214617943"/>
      <w:r w:rsidRPr="00DA28F4">
        <w:rPr>
          <w:highlight w:val="yellow"/>
        </w:rPr>
        <w:t>Competence Requirements for Ductwork Installation</w:t>
      </w:r>
      <w:bookmarkEnd w:id="6"/>
    </w:p>
    <w:p w14:paraId="668E3340" w14:textId="77777777" w:rsidR="00DA28F4" w:rsidRPr="00DA28F4" w:rsidRDefault="00DA28F4" w:rsidP="00DA28F4">
      <w:pPr>
        <w:tabs>
          <w:tab w:val="left" w:pos="6360"/>
        </w:tabs>
        <w:rPr>
          <w:szCs w:val="20"/>
        </w:rPr>
      </w:pPr>
      <w:r w:rsidRPr="00DA28F4">
        <w:rPr>
          <w:szCs w:val="20"/>
          <w:highlight w:val="yellow"/>
        </w:rPr>
        <w:t>All personnel undertaking ductwork installation must hold the appropriate trade qualifications, including NVQ Level 2 or Level 3 in Ductwork Installation and a valid CSCS card. They must be able to interpret drawings, method statements and specifications issued by the Principal Contractor and by ⟦short⟧. Competence includes understanding DW/144 requirements for jointing, sealing, duct support arrangements and system classification. Operatives must be able to install ductwork accurately without distortion, ensure appropriate sealing to the specified class, and maintain system alignment and support integrity. They must understand the consequences of deviation from specification and be able to identify issues requiring escalation, particularly where their work interfaces with structural supports, fire safety provisions or other trades.</w:t>
      </w:r>
      <w:commentRangeEnd w:id="7"/>
      <w:r>
        <w:commentReference w:id="7"/>
      </w:r>
    </w:p>
    <w:p w14:paraId="78510FD7" w14:textId="77777777" w:rsidR="00DA28F4" w:rsidRPr="00DA28F4" w:rsidRDefault="00DA28F4" w:rsidP="00DA28F4">
      <w:pPr>
        <w:tabs>
          <w:tab w:val="left" w:pos="6360"/>
        </w:tabs>
        <w:rPr>
          <w:szCs w:val="20"/>
        </w:rPr>
      </w:pPr>
    </w:p>
    <w:p w14:paraId="58D99308" w14:textId="00E80A1A" w:rsidR="00DA28F4" w:rsidRPr="00DA28F4" w:rsidRDefault="00DA28F4" w:rsidP="00DA28F4">
      <w:pPr>
        <w:pStyle w:val="Heading2"/>
      </w:pPr>
      <w:commentRangeStart w:id="8"/>
      <w:bookmarkStart w:id="7" w:name="_Toc214617944"/>
      <w:r w:rsidRPr="00DA28F4">
        <w:rPr>
          <w:highlight w:val="yellow"/>
        </w:rPr>
        <w:t>Competence Requirements for Fire-Rated Ductwork</w:t>
      </w:r>
      <w:bookmarkEnd w:id="7"/>
    </w:p>
    <w:p w14:paraId="160B3C33" w14:textId="77777777" w:rsidR="00DA28F4" w:rsidRDefault="00DA28F4" w:rsidP="00DA28F4">
      <w:pPr>
        <w:tabs>
          <w:tab w:val="left" w:pos="6360"/>
        </w:tabs>
        <w:rPr>
          <w:szCs w:val="20"/>
        </w:rPr>
      </w:pPr>
      <w:r w:rsidRPr="00DA28F4">
        <w:rPr>
          <w:szCs w:val="20"/>
          <w:highlight w:val="yellow"/>
        </w:rPr>
        <w:t xml:space="preserve">Only trained and competent individuals may install fire-rated ductwork systems. Competence requires a clear understanding that fire-rated systems must be installed exactly in accordance with the relevant tested detail, assessment report or manufacturer installation instructions, without deviation, substitution or modification. Operatives must understand the significance of fire compartments, the role of </w:t>
      </w:r>
      <w:r w:rsidRPr="00DA28F4">
        <w:rPr>
          <w:szCs w:val="20"/>
          <w:highlight w:val="yellow"/>
        </w:rPr>
        <w:lastRenderedPageBreak/>
        <w:t>penetration sealing systems and the legal implications of incorrect installation. They must be capable of reading fire strategy drawings issued by the Principal Contractor and recognising how their installation contributes to compartmentation. Supervisors must have a detailed understanding of fire-resisting duct systems, BS EN 1366 testing principles, support systems, fixing centres, duct stiffening requirements and the documentation necessary to support Golden Thread information that will be retained by the Principal Contractor or Client.</w:t>
      </w:r>
      <w:commentRangeEnd w:id="8"/>
      <w:r>
        <w:commentReference w:id="8"/>
      </w:r>
    </w:p>
    <w:p w14:paraId="4258F0B3" w14:textId="77777777" w:rsidR="00DA28F4" w:rsidRDefault="00DA28F4" w:rsidP="00DA28F4">
      <w:pPr>
        <w:tabs>
          <w:tab w:val="left" w:pos="6360"/>
        </w:tabs>
        <w:rPr>
          <w:szCs w:val="20"/>
        </w:rPr>
      </w:pPr>
    </w:p>
    <w:p w14:paraId="2B01DAE5" w14:textId="77777777" w:rsidR="00DA28F4" w:rsidRDefault="00DA28F4" w:rsidP="00DA28F4">
      <w:pPr>
        <w:tabs>
          <w:tab w:val="left" w:pos="6360"/>
        </w:tabs>
        <w:rPr>
          <w:szCs w:val="20"/>
        </w:rPr>
      </w:pPr>
    </w:p>
    <w:p w14:paraId="40837569" w14:textId="77777777" w:rsidR="00DA28F4" w:rsidRDefault="00DA28F4" w:rsidP="00DA28F4">
      <w:pPr>
        <w:tabs>
          <w:tab w:val="left" w:pos="6360"/>
        </w:tabs>
        <w:rPr>
          <w:szCs w:val="20"/>
        </w:rPr>
      </w:pPr>
    </w:p>
    <w:p w14:paraId="32B7D9C5" w14:textId="77777777" w:rsidR="00DA28F4" w:rsidRDefault="00DA28F4" w:rsidP="00DA28F4">
      <w:pPr>
        <w:tabs>
          <w:tab w:val="left" w:pos="6360"/>
        </w:tabs>
        <w:rPr>
          <w:szCs w:val="20"/>
        </w:rPr>
      </w:pPr>
    </w:p>
    <w:p w14:paraId="366BBF80" w14:textId="77777777" w:rsidR="00DA28F4" w:rsidRDefault="00DA28F4" w:rsidP="00DA28F4">
      <w:pPr>
        <w:tabs>
          <w:tab w:val="left" w:pos="6360"/>
        </w:tabs>
        <w:rPr>
          <w:szCs w:val="20"/>
        </w:rPr>
      </w:pPr>
    </w:p>
    <w:p w14:paraId="7C74F233" w14:textId="77777777" w:rsidR="00DA28F4" w:rsidRPr="00DA28F4" w:rsidRDefault="00DA28F4" w:rsidP="00DA28F4">
      <w:pPr>
        <w:tabs>
          <w:tab w:val="left" w:pos="6360"/>
        </w:tabs>
        <w:rPr>
          <w:szCs w:val="20"/>
        </w:rPr>
      </w:pPr>
    </w:p>
    <w:p w14:paraId="48113456" w14:textId="77777777" w:rsidR="00DA28F4" w:rsidRPr="00DA28F4" w:rsidRDefault="00DA28F4" w:rsidP="00DA28F4">
      <w:pPr>
        <w:tabs>
          <w:tab w:val="left" w:pos="6360"/>
        </w:tabs>
        <w:rPr>
          <w:szCs w:val="20"/>
        </w:rPr>
      </w:pPr>
    </w:p>
    <w:p w14:paraId="5711AFD7" w14:textId="658D9BF8" w:rsidR="00DA28F4" w:rsidRPr="00DA28F4" w:rsidRDefault="00DA28F4" w:rsidP="00DA28F4">
      <w:pPr>
        <w:pStyle w:val="Heading2"/>
      </w:pPr>
      <w:bookmarkStart w:id="8" w:name="_Toc214617945"/>
      <w:r w:rsidRPr="00DA28F4">
        <w:t>Competence Requirements for Fixings, Supports and Penetrations</w:t>
      </w:r>
      <w:bookmarkEnd w:id="8"/>
    </w:p>
    <w:p w14:paraId="2A7303D3" w14:textId="77777777" w:rsidR="00DA28F4" w:rsidRPr="00DA28F4" w:rsidRDefault="00DA28F4" w:rsidP="00DA28F4">
      <w:pPr>
        <w:tabs>
          <w:tab w:val="left" w:pos="6360"/>
        </w:tabs>
        <w:rPr>
          <w:szCs w:val="20"/>
        </w:rPr>
      </w:pPr>
      <w:commentRangeStart w:id="9"/>
      <w:r w:rsidRPr="00DA28F4">
        <w:rPr>
          <w:szCs w:val="20"/>
          <w:highlight w:val="yellow"/>
        </w:rPr>
        <w:t>Individuals installing fixings and supports must understand substrate conditions, anchor types, permissible loading, embedment depth and the requirements of BS EN 12236. Competence includes selecting the correct fixings for both standard and fire-rated ductwork and installing them in a manner that ensures structural integrity and compliance with manufacturer and test data. Operatives must understand that inadequate fixings can compromise not only the ductwork but also the safety of the building occupants, particularly for fire-rated systems where support failure could lead to the failure of fire containment. Where penetrations pass through compartment walls or floors, individuals must demonstrate competence in preserving fire integrity and recording installation details for the Principal Contractor’s Golden Thread record.</w:t>
      </w:r>
      <w:commentRangeEnd w:id="9"/>
      <w:r>
        <w:commentReference w:id="9"/>
      </w:r>
    </w:p>
    <w:p w14:paraId="196680F5" w14:textId="77777777" w:rsidR="00DA28F4" w:rsidRPr="00DA28F4" w:rsidRDefault="00DA28F4" w:rsidP="00DA28F4">
      <w:pPr>
        <w:tabs>
          <w:tab w:val="left" w:pos="6360"/>
        </w:tabs>
        <w:rPr>
          <w:szCs w:val="20"/>
        </w:rPr>
      </w:pPr>
    </w:p>
    <w:p w14:paraId="0C6DFF8A" w14:textId="0714DEDC" w:rsidR="00DA28F4" w:rsidRPr="00DA28F4" w:rsidRDefault="00DA28F4" w:rsidP="00DA28F4">
      <w:pPr>
        <w:pStyle w:val="Heading2"/>
      </w:pPr>
      <w:bookmarkStart w:id="9" w:name="_Toc214617946"/>
      <w:r w:rsidRPr="00DA28F4">
        <w:t>Workforce Competence Management</w:t>
      </w:r>
      <w:bookmarkEnd w:id="9"/>
    </w:p>
    <w:p w14:paraId="224DB1BA" w14:textId="77777777" w:rsidR="00DA28F4" w:rsidRPr="00DA28F4" w:rsidRDefault="00DA28F4" w:rsidP="00DA28F4">
      <w:pPr>
        <w:tabs>
          <w:tab w:val="left" w:pos="6360"/>
        </w:tabs>
        <w:rPr>
          <w:szCs w:val="20"/>
        </w:rPr>
      </w:pPr>
      <w:r w:rsidRPr="00DA28F4">
        <w:rPr>
          <w:szCs w:val="20"/>
        </w:rPr>
        <w:t>As a subcontractor, ⟦short⟧ assesses workforce competence at recruitment and continuously throughout employment to ensure that all tasks allocated align with ability and qualification. Inductions ensure that employees understand ⟦short⟧’s competence expectations, the project-specific safety arrangements set by the Principal Contractor and the building safety responsibilities relevant to their tasks. Training Needs Analyses are completed to identify gaps in technical skills, safety understanding and behavioural competence. ⟦short⟧ maintains an up-to-date training plan which includes NVQ achievement, manufacturer fire-rated system training, CSCS renewal, SSSTS/SMSTS for supervisors and Permit-to-Work awareness where required by the Principal Contractor. Supervisors monitor performance to ensure competence is maintained throughout project delivery.</w:t>
      </w:r>
    </w:p>
    <w:p w14:paraId="19A7F122" w14:textId="77777777" w:rsidR="00DA28F4" w:rsidRPr="00DA28F4" w:rsidRDefault="00DA28F4" w:rsidP="00DA28F4">
      <w:pPr>
        <w:tabs>
          <w:tab w:val="left" w:pos="6360"/>
        </w:tabs>
        <w:rPr>
          <w:szCs w:val="20"/>
        </w:rPr>
      </w:pPr>
    </w:p>
    <w:p w14:paraId="5ADA608B" w14:textId="0B401048" w:rsidR="00DA28F4" w:rsidRPr="00DA28F4" w:rsidRDefault="00DA28F4" w:rsidP="00DA28F4">
      <w:pPr>
        <w:pStyle w:val="Heading2"/>
      </w:pPr>
      <w:bookmarkStart w:id="10" w:name="_Toc214617947"/>
      <w:r w:rsidRPr="00DA28F4">
        <w:t>Subcontractor Competence Management</w:t>
      </w:r>
      <w:bookmarkEnd w:id="10"/>
    </w:p>
    <w:p w14:paraId="27596A11" w14:textId="77777777" w:rsidR="00DA28F4" w:rsidRPr="00DA28F4" w:rsidRDefault="00DA28F4" w:rsidP="00DA28F4">
      <w:pPr>
        <w:tabs>
          <w:tab w:val="left" w:pos="6360"/>
        </w:tabs>
        <w:rPr>
          <w:szCs w:val="20"/>
        </w:rPr>
      </w:pPr>
      <w:commentRangeStart w:id="10"/>
      <w:r w:rsidRPr="00DA28F4">
        <w:rPr>
          <w:szCs w:val="20"/>
          <w:highlight w:val="yellow"/>
        </w:rPr>
        <w:t>⟦short⟧ pre-qualifies subcontractors to ensure that they meet or exceed the competence standards required for ductwork installation under Tier 1 Principal Contractors. Subcontractors must provide evidence of certification, relevant NVQs, manufacturer training for fire-rated systems, insurance and a demonstrable history of completing similar works. As ⟦short⟧ does not control projects independently, subcontractors must also demonstrate an ability to work within the project management, safety and coordination framework established by the Principal Contractor. Competence is monitored continually through supervision, inspection and engagement with the Principal Contractor’s site management team. Subcontractors who fail to demonstrate adequate competence may be removed from the project or from ⟦short⟧’s approved list.</w:t>
      </w:r>
      <w:commentRangeEnd w:id="10"/>
      <w:r>
        <w:commentReference w:id="10"/>
      </w:r>
    </w:p>
    <w:p w14:paraId="2C46DCA1" w14:textId="77777777" w:rsidR="00DA28F4" w:rsidRPr="00DA28F4" w:rsidRDefault="00DA28F4" w:rsidP="00DA28F4">
      <w:pPr>
        <w:tabs>
          <w:tab w:val="left" w:pos="6360"/>
        </w:tabs>
        <w:rPr>
          <w:szCs w:val="20"/>
        </w:rPr>
      </w:pPr>
    </w:p>
    <w:p w14:paraId="358AC6C9" w14:textId="4B56BEFA" w:rsidR="00DA28F4" w:rsidRPr="00DA28F4" w:rsidRDefault="00DA28F4" w:rsidP="00DA28F4">
      <w:pPr>
        <w:pStyle w:val="Heading2"/>
      </w:pPr>
      <w:bookmarkStart w:id="11" w:name="_Toc214617948"/>
      <w:r w:rsidRPr="00DA28F4">
        <w:t>Behavioural Competence (BS 8670)</w:t>
      </w:r>
      <w:bookmarkEnd w:id="11"/>
    </w:p>
    <w:p w14:paraId="0ECF44DC" w14:textId="77777777" w:rsidR="00DA28F4" w:rsidRDefault="00DA28F4" w:rsidP="00DA28F4">
      <w:pPr>
        <w:tabs>
          <w:tab w:val="left" w:pos="6360"/>
        </w:tabs>
        <w:rPr>
          <w:szCs w:val="20"/>
        </w:rPr>
      </w:pPr>
      <w:r w:rsidRPr="00DA28F4">
        <w:rPr>
          <w:szCs w:val="20"/>
        </w:rPr>
        <w:t xml:space="preserve">⟦short⟧ recognises that technical ability must be supported by behaviours that promote safety, compliance and effective cooperation with the Principal Contractor’s site management arrangements. Employees and </w:t>
      </w:r>
      <w:r w:rsidRPr="00DA28F4">
        <w:rPr>
          <w:szCs w:val="20"/>
        </w:rPr>
        <w:lastRenderedPageBreak/>
        <w:t>subcontractors must demonstrate risk awareness, clear communication, respect for rules, willingness to challenge unsafe practices and the professional discipline required to follow tested details, manufacturer instructions and quality control procedures. Behavioural competence is especially critical in fire-rated works, where deviations can compromise the integrity of the building. Performance reviews, site observations and interactions with Principal Contractor supervisors all contribute to ⟦short⟧’s behavioural competence assessment.</w:t>
      </w:r>
    </w:p>
    <w:p w14:paraId="405A826E" w14:textId="77777777" w:rsidR="00DA28F4" w:rsidRDefault="00DA28F4" w:rsidP="00DA28F4">
      <w:pPr>
        <w:tabs>
          <w:tab w:val="left" w:pos="6360"/>
        </w:tabs>
        <w:rPr>
          <w:szCs w:val="20"/>
        </w:rPr>
      </w:pPr>
    </w:p>
    <w:p w14:paraId="249892E0" w14:textId="77777777" w:rsidR="00DA28F4" w:rsidRDefault="00DA28F4" w:rsidP="00DA28F4">
      <w:pPr>
        <w:tabs>
          <w:tab w:val="left" w:pos="6360"/>
        </w:tabs>
        <w:rPr>
          <w:szCs w:val="20"/>
        </w:rPr>
      </w:pPr>
    </w:p>
    <w:p w14:paraId="26E25048" w14:textId="77777777" w:rsidR="00DA28F4" w:rsidRDefault="00DA28F4" w:rsidP="00DA28F4">
      <w:pPr>
        <w:tabs>
          <w:tab w:val="left" w:pos="6360"/>
        </w:tabs>
        <w:rPr>
          <w:szCs w:val="20"/>
        </w:rPr>
      </w:pPr>
    </w:p>
    <w:p w14:paraId="40D059EA" w14:textId="77777777" w:rsidR="00DA28F4" w:rsidRDefault="00DA28F4" w:rsidP="00DA28F4">
      <w:pPr>
        <w:tabs>
          <w:tab w:val="left" w:pos="6360"/>
        </w:tabs>
        <w:rPr>
          <w:szCs w:val="20"/>
        </w:rPr>
      </w:pPr>
    </w:p>
    <w:p w14:paraId="337146F4" w14:textId="77777777" w:rsidR="00DA28F4" w:rsidRDefault="00DA28F4" w:rsidP="00DA28F4">
      <w:pPr>
        <w:tabs>
          <w:tab w:val="left" w:pos="6360"/>
        </w:tabs>
        <w:rPr>
          <w:szCs w:val="20"/>
        </w:rPr>
      </w:pPr>
    </w:p>
    <w:p w14:paraId="11586DC1" w14:textId="77777777" w:rsidR="00DA28F4" w:rsidRPr="00DA28F4" w:rsidRDefault="00DA28F4" w:rsidP="00DA28F4">
      <w:pPr>
        <w:tabs>
          <w:tab w:val="left" w:pos="6360"/>
        </w:tabs>
        <w:rPr>
          <w:szCs w:val="20"/>
        </w:rPr>
      </w:pPr>
    </w:p>
    <w:p w14:paraId="409175E0" w14:textId="77777777" w:rsidR="00DA28F4" w:rsidRPr="00DA28F4" w:rsidRDefault="00DA28F4" w:rsidP="00DA28F4">
      <w:pPr>
        <w:tabs>
          <w:tab w:val="left" w:pos="6360"/>
        </w:tabs>
        <w:rPr>
          <w:szCs w:val="20"/>
        </w:rPr>
      </w:pPr>
    </w:p>
    <w:p w14:paraId="2763F6EE" w14:textId="5582DF1D" w:rsidR="00DA28F4" w:rsidRPr="00DA28F4" w:rsidRDefault="00DA28F4" w:rsidP="00DA28F4">
      <w:pPr>
        <w:pStyle w:val="Heading2"/>
      </w:pPr>
      <w:bookmarkStart w:id="12" w:name="_Toc214617949"/>
      <w:r w:rsidRPr="00DA28F4">
        <w:t>Competence Records and Evidence</w:t>
      </w:r>
      <w:bookmarkEnd w:id="12"/>
    </w:p>
    <w:p w14:paraId="720BC56B" w14:textId="77777777" w:rsidR="00DA28F4" w:rsidRPr="00DA28F4" w:rsidRDefault="00DA28F4" w:rsidP="00DA28F4">
      <w:pPr>
        <w:tabs>
          <w:tab w:val="left" w:pos="6360"/>
        </w:tabs>
        <w:rPr>
          <w:szCs w:val="20"/>
        </w:rPr>
      </w:pPr>
      <w:r w:rsidRPr="00DA28F4">
        <w:rPr>
          <w:szCs w:val="20"/>
        </w:rPr>
        <w:t>⟦short⟧ maintains robust and auditable competence records for employees and subcontractors, including training certificates, NVQ documentation, induction records, manufacturer system training, behavioural assessments, site observations and installation evidence. Given that ⟦short⟧ works exclusively under Principal Contractors, project-specific competence records must be made available to the Principal Contractor and incorporated into their digital information management systems to support the Golden Thread requirements. Records are stored in accordance with ⟦short⟧’s document control procedures and retained for the periods required by project and regulatory demands.</w:t>
      </w:r>
    </w:p>
    <w:p w14:paraId="48A19DAB" w14:textId="77777777" w:rsidR="00DA28F4" w:rsidRPr="00DA28F4" w:rsidRDefault="00DA28F4" w:rsidP="00DA28F4">
      <w:pPr>
        <w:tabs>
          <w:tab w:val="left" w:pos="6360"/>
        </w:tabs>
        <w:rPr>
          <w:szCs w:val="20"/>
        </w:rPr>
      </w:pPr>
    </w:p>
    <w:p w14:paraId="7B2A9670" w14:textId="0C992135" w:rsidR="00DA28F4" w:rsidRPr="00DA28F4" w:rsidRDefault="00DA28F4" w:rsidP="00DA28F4">
      <w:pPr>
        <w:pStyle w:val="Heading2"/>
      </w:pPr>
      <w:bookmarkStart w:id="13" w:name="_Toc214617950"/>
      <w:r w:rsidRPr="00DA28F4">
        <w:t>Monitoring, Audit and Continuous Improvement</w:t>
      </w:r>
      <w:bookmarkEnd w:id="13"/>
    </w:p>
    <w:p w14:paraId="6FF289BE" w14:textId="77777777" w:rsidR="00DA28F4" w:rsidRPr="00DA28F4" w:rsidRDefault="00DA28F4" w:rsidP="00DA28F4">
      <w:pPr>
        <w:tabs>
          <w:tab w:val="left" w:pos="6360"/>
        </w:tabs>
        <w:rPr>
          <w:szCs w:val="20"/>
        </w:rPr>
      </w:pPr>
      <w:r w:rsidRPr="00DA28F4">
        <w:rPr>
          <w:szCs w:val="20"/>
        </w:rPr>
        <w:t>The company conducts regular audits of competence records, training arrangements and on-site performance. As a subcontractor working under Tier 1 Principal Contractors, ⟦short⟧ actively engages with site audits, client feedback, nonconformance reports, coordination meetings and safety reviews led by the Principal Contractor. Lessons learned are incorporated into ⟦short⟧’s training arrangements and competence assessments. Any competence-related nonconformities identified through internal or external audit are reviewed by the Operations Director and closed out through corrective actions, additional training or procedural changes.</w:t>
      </w:r>
    </w:p>
    <w:p w14:paraId="469B2EDE" w14:textId="77777777" w:rsidR="00DA28F4" w:rsidRPr="00DA28F4" w:rsidRDefault="00DA28F4" w:rsidP="00DA28F4">
      <w:pPr>
        <w:tabs>
          <w:tab w:val="left" w:pos="6360"/>
        </w:tabs>
        <w:rPr>
          <w:szCs w:val="20"/>
        </w:rPr>
      </w:pPr>
    </w:p>
    <w:p w14:paraId="4A61C367" w14:textId="7BA91A24" w:rsidR="00DA28F4" w:rsidRPr="00DA28F4" w:rsidRDefault="00DA28F4" w:rsidP="00DA28F4">
      <w:pPr>
        <w:pStyle w:val="Heading2"/>
      </w:pPr>
      <w:bookmarkStart w:id="14" w:name="_Toc214617951"/>
      <w:r w:rsidRPr="00DA28F4">
        <w:t>Review</w:t>
      </w:r>
      <w:bookmarkEnd w:id="14"/>
    </w:p>
    <w:p w14:paraId="13825D8E" w14:textId="3A115CF3" w:rsidR="00DA28F4" w:rsidRDefault="00DA28F4" w:rsidP="00DA28F4">
      <w:pPr>
        <w:tabs>
          <w:tab w:val="left" w:pos="6360"/>
        </w:tabs>
        <w:rPr>
          <w:szCs w:val="20"/>
        </w:rPr>
      </w:pPr>
      <w:commentRangeStart w:id="11"/>
      <w:r w:rsidRPr="00DA28F4">
        <w:rPr>
          <w:szCs w:val="20"/>
          <w:highlight w:val="yellow"/>
        </w:rPr>
        <w:t>This procedure is reviewed annually or earlier if required due to changes in legislation, Principal Contractor requirements, BESA standards or ⟦short⟧ operational needs. Updates are communicated internally and incorporated into our Integrated Management System.</w:t>
      </w:r>
      <w:commentRangeEnd w:id="11"/>
      <w:r>
        <w:commentReference w:id="11"/>
      </w:r>
    </w:p>
    <w:p w14:paraId="590CE956" w14:textId="77777777" w:rsidR="00293406" w:rsidRPr="00293406" w:rsidRDefault="00293406" w:rsidP="00293406">
      <w:pPr>
        <w:tabs>
          <w:tab w:val="left" w:pos="6360"/>
        </w:tabs>
        <w:rPr>
          <w:szCs w:val="20"/>
        </w:rPr>
      </w:pPr>
    </w:p>
    <w:p w14:paraId="10322AB5" w14:textId="2CBD9DC6" w:rsidR="00293406" w:rsidRPr="00521869" w:rsidRDefault="00293406" w:rsidP="00521869">
      <w:pPr>
        <w:pStyle w:val="Heading2"/>
      </w:pPr>
      <w:bookmarkStart w:id="15" w:name="_Toc214617952"/>
      <w:r w:rsidRPr="00293406">
        <w:t>Monitoring and Review</w:t>
      </w:r>
      <w:bookmarkEnd w:id="15"/>
    </w:p>
    <w:p w14:paraId="6F9D28C9" w14:textId="77777777" w:rsidR="00293406" w:rsidRPr="00293406" w:rsidRDefault="00293406" w:rsidP="00293406">
      <w:pPr>
        <w:tabs>
          <w:tab w:val="left" w:pos="6360"/>
        </w:tabs>
        <w:rPr>
          <w:szCs w:val="20"/>
        </w:rPr>
      </w:pPr>
      <w:r w:rsidRPr="00293406">
        <w:rPr>
          <w:szCs w:val="20"/>
        </w:rPr>
        <w:t>This policy will be reviewed annually or when legislative or regulatory changes occur. Effectiveness will be measured through:</w:t>
      </w:r>
    </w:p>
    <w:p w14:paraId="7B328859" w14:textId="6C4DA4C9" w:rsidR="00293406" w:rsidRPr="00521869" w:rsidRDefault="00293406" w:rsidP="00521869">
      <w:pPr>
        <w:pStyle w:val="ListParagraph"/>
        <w:numPr>
          <w:ilvl w:val="0"/>
          <w:numId w:val="13"/>
        </w:numPr>
        <w:tabs>
          <w:tab w:val="left" w:pos="6360"/>
        </w:tabs>
        <w:rPr>
          <w:szCs w:val="20"/>
        </w:rPr>
      </w:pPr>
      <w:r w:rsidRPr="00521869">
        <w:rPr>
          <w:szCs w:val="20"/>
        </w:rPr>
        <w:t>Percentage of trained and qualified staff.</w:t>
      </w:r>
    </w:p>
    <w:p w14:paraId="5CA5BCBC" w14:textId="590BAC8A" w:rsidR="00293406" w:rsidRPr="00521869" w:rsidRDefault="00293406" w:rsidP="00521869">
      <w:pPr>
        <w:pStyle w:val="ListParagraph"/>
        <w:numPr>
          <w:ilvl w:val="0"/>
          <w:numId w:val="13"/>
        </w:numPr>
        <w:tabs>
          <w:tab w:val="left" w:pos="6360"/>
        </w:tabs>
        <w:rPr>
          <w:szCs w:val="20"/>
        </w:rPr>
      </w:pPr>
      <w:r w:rsidRPr="00521869">
        <w:rPr>
          <w:szCs w:val="20"/>
        </w:rPr>
        <w:t>Audit results and client feedback.</w:t>
      </w:r>
    </w:p>
    <w:p w14:paraId="5D46629E" w14:textId="299E1E65" w:rsidR="00293406" w:rsidRPr="00521869" w:rsidRDefault="00293406" w:rsidP="00521869">
      <w:pPr>
        <w:pStyle w:val="ListParagraph"/>
        <w:numPr>
          <w:ilvl w:val="0"/>
          <w:numId w:val="13"/>
        </w:numPr>
        <w:tabs>
          <w:tab w:val="left" w:pos="6360"/>
        </w:tabs>
        <w:rPr>
          <w:szCs w:val="20"/>
        </w:rPr>
      </w:pPr>
      <w:r w:rsidRPr="00521869">
        <w:rPr>
          <w:szCs w:val="20"/>
        </w:rPr>
        <w:t>Recorded CPD hours and training completion rates.</w:t>
      </w:r>
    </w:p>
    <w:p w14:paraId="37E1F434" w14:textId="520A5D90" w:rsidR="009F0564" w:rsidRPr="00DA28F4" w:rsidRDefault="00521869" w:rsidP="00DA28F4">
      <w:pPr>
        <w:tabs>
          <w:tab w:val="left" w:pos="6360"/>
        </w:tabs>
        <w:rPr>
          <w:szCs w:val="20"/>
        </w:rPr>
      </w:pPr>
      <w:r>
        <w:rPr>
          <w:szCs w:val="20"/>
        </w:rPr>
        <w:t>⟦short⟧</w:t>
      </w:r>
      <w:r w:rsidR="00293406" w:rsidRPr="00293406">
        <w:rPr>
          <w:szCs w:val="20"/>
        </w:rPr>
        <w:t xml:space="preserve"> reaffirms its commitment to developing a competent, skilled, and safety-conscious workforce. By investing in training and upskilling, we strengthen both our professional capability and our contribution to safer buildings across the UK.</w:t>
      </w:r>
    </w:p>
    <w:p w14:paraId="3787AFFD" w14:textId="0D8D0DC8" w:rsidR="009F0564"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5D812753" w14:textId="21DE3561" w:rsidR="009F0564" w:rsidRDefault="009F0564" w:rsidP="00B4403F">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lastRenderedPageBreak/>
        <w:t>⟦hsLead⟧</w:t>
      </w:r>
    </w:p>
    <w:p w14:paraId="6FF1AC3A" w14:textId="7F50DF82" w:rsidR="00B4403F" w:rsidRDefault="00B4403F" w:rsidP="00B4403F">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Managing Director, </w:t>
      </w:r>
      <w:r w:rsidR="009F0564">
        <w:rPr>
          <w:rFonts w:eastAsia="Times New Roman" w:cs="Times New Roman"/>
          <w:kern w:val="0"/>
          <w:szCs w:val="20"/>
          <w:lang w:eastAsia="en-GB"/>
          <w14:ligatures w14:val="none"/>
        </w:rPr>
        <w:t xml:space="preserve">⟦legalName⟧ </w:t>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t xml:space="preserve">Date: </w:t>
      </w:r>
      <w:r w:rsidR="00DA28F4">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sidR="00521869">
        <w:rPr>
          <w:rFonts w:eastAsia="Times New Roman" w:cs="Times New Roman"/>
          <w:kern w:val="0"/>
          <w:szCs w:val="20"/>
          <w:lang w:eastAsia="en-GB"/>
          <w14:ligatures w14:val="none"/>
        </w:rPr>
      </w:r>
      <w:r>
        <w:rPr>
          <w:rFonts w:eastAsia="Times New Roman" w:cs="Times New Roman"/>
          <w:kern w:val="0"/>
          <w:szCs w:val="20"/>
          <w:lang w:eastAsia="en-GB"/>
          <w14:ligatures w14:val="none"/>
        </w:rPr>
      </w:r>
    </w:p>
    <w:p w14:paraId="13D3D2FF" w14:textId="77777777" w:rsidR="00B4403F" w:rsidRPr="00DC2911" w:rsidRDefault="00B4403F" w:rsidP="00B4403F">
      <w:pPr>
        <w:spacing w:after="0" w:line="240" w:lineRule="auto"/>
        <w:rPr>
          <w:rFonts w:eastAsia="Times New Roman" w:cs="Times New Roman"/>
          <w:kern w:val="0"/>
          <w:szCs w:val="20"/>
          <w:lang w:eastAsia="en-GB"/>
          <w14:ligatures w14:val="none"/>
        </w:rPr>
      </w:pPr>
    </w:p>
    <w:p w14:paraId="0C3CAEF8" w14:textId="0F209AEC" w:rsidR="00DC2911" w:rsidRDefault="00DC2911" w:rsidP="00DC291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803"/>
        <w:gridCol w:w="1803"/>
        <w:gridCol w:w="1803"/>
        <w:gridCol w:w="1803"/>
        <w:gridCol w:w="1804"/>
      </w:tblGrid>
      <w:tr w:rsidR="00D26341" w14:paraId="0235FEFE" w14:textId="77777777" w:rsidTr="00D263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591BAC38" w14:textId="6A540E00" w:rsidR="00D26341" w:rsidRPr="00D26341" w:rsidRDefault="00D26341" w:rsidP="00DC2911">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803" w:type="dxa"/>
          </w:tcPr>
          <w:p w14:paraId="15AAB684" w14:textId="3E1DCEA7"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803" w:type="dxa"/>
          </w:tcPr>
          <w:p w14:paraId="51289515" w14:textId="4AEDEC04"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1803" w:type="dxa"/>
          </w:tcPr>
          <w:p w14:paraId="1CEC2A23" w14:textId="0A8447C9"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04" w:type="dxa"/>
          </w:tcPr>
          <w:p w14:paraId="2B193C96" w14:textId="66CDA0C3"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D26341" w14:paraId="6A48BA43"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20379F46" w14:textId="02E0A44E" w:rsidR="00D26341" w:rsidRDefault="00DA28F4"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2"/>
            <w:r>
              <w:rPr>
                <w:rFonts w:eastAsia="Times New Roman" w:cs="Times New Roman"/>
                <w:kern w:val="0"/>
                <w:szCs w:val="20"/>
                <w:highlight w:val="yellow"/>
                <w:lang w:eastAsia="en-GB"/>
                <w14:ligatures w14:val="none"/>
              </w:rPr>
              <w:t>21</w:t>
            </w:r>
            <w:r w:rsidR="00D26341">
              <w:rPr>
                <w:rFonts w:eastAsia="Times New Roman" w:cs="Times New Roman"/>
                <w:kern w:val="0"/>
                <w:szCs w:val="20"/>
                <w:highlight w:val="yellow"/>
                <w:lang w:eastAsia="en-GB"/>
                <w14:ligatures w14:val="none"/>
              </w:rPr>
              <w:t>/</w:t>
            </w:r>
            <w:r w:rsidR="00521869">
              <w:rPr>
                <w:rFonts w:eastAsia="Times New Roman" w:cs="Times New Roman"/>
                <w:kern w:val="0"/>
                <w:szCs w:val="20"/>
                <w:highlight w:val="yellow"/>
                <w:lang w:eastAsia="en-GB"/>
                <w14:ligatures w14:val="none"/>
              </w:rPr>
              <w:t>11</w:t>
            </w:r>
            <w:r w:rsidR="00D26341">
              <w:rPr>
                <w:rFonts w:eastAsia="Times New Roman" w:cs="Times New Roman"/>
                <w:kern w:val="0"/>
                <w:szCs w:val="20"/>
                <w:highlight w:val="yellow"/>
                <w:lang w:eastAsia="en-GB"/>
                <w14:ligatures w14:val="none"/>
              </w:rPr>
              <w:t>/2025</w:t>
            </w:r>
            <w:commentRangeEnd w:id="12"/>
            <w:r>
              <w:commentReference w:id="12"/>
            </w:r>
          </w:p>
        </w:tc>
        <w:tc>
          <w:tcPr>
            <w:tcW w:w="1803"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04"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48BA43"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803" w:type="dxa"/>
          </w:tcPr>
          <w:p w14:paraId="20379F46" w14:textId="02E0A44E" w:rsidR="00D26341" w:rsidRDefault="00DA28F4"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sidR="00D26341">
              <w:rPr>
                <w:rFonts w:eastAsia="Times New Roman" w:cs="Times New Roman"/>
                <w:kern w:val="0"/>
                <w:szCs w:val="20"/>
                <w:lang w:eastAsia="en-GB"/>
                <w14:ligatures w14:val="none"/>
              </w:rPr>
            </w:r>
            <w:r w:rsidR="00521869">
              <w:rPr>
                <w:rFonts w:eastAsia="Times New Roman" w:cs="Times New Roman"/>
                <w:kern w:val="0"/>
                <w:szCs w:val="20"/>
                <w:lang w:eastAsia="en-GB"/>
                <w14:ligatures w14:val="none"/>
              </w:rPr>
            </w:r>
            <w:r w:rsidR="00D26341">
              <w:rPr>
                <w:rFonts w:eastAsia="Times New Roman" w:cs="Times New Roman"/>
                <w:kern w:val="0"/>
                <w:szCs w:val="20"/>
                <w:lang w:eastAsia="en-GB"/>
                <w14:ligatures w14:val="none"/>
              </w:rPr>
            </w:r>
          </w:p>
        </w:tc>
        <w:tc>
          <w:tcPr>
            <w:tcW w:w="1803"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1803"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04"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0687F629"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2ED6319"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67FF728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4DDA551B"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4BFFBB0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2CB71406"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r w:rsidR="00D26341" w14:paraId="72F9A028" w14:textId="77777777" w:rsidTr="00D26341">
        <w:tc>
          <w:tcPr>
            <w:cnfStyle w:val="001000000000" w:firstRow="0" w:lastRow="0" w:firstColumn="1" w:lastColumn="0" w:oddVBand="0" w:evenVBand="0" w:oddHBand="0" w:evenHBand="0" w:firstRowFirstColumn="0" w:firstRowLastColumn="0" w:lastRowFirstColumn="0" w:lastRowLastColumn="0"/>
            <w:tcW w:w="1803" w:type="dxa"/>
          </w:tcPr>
          <w:p w14:paraId="28FB3D6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496FE007"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63F2422F"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5FE1F684"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7ABAFFF0"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D26341" w14:paraId="28C34F7A" w14:textId="77777777" w:rsidTr="00D26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D82160A" w14:textId="77777777" w:rsidR="00D26341" w:rsidRDefault="00D26341" w:rsidP="00DC2911">
            <w:pPr>
              <w:spacing w:line="240" w:lineRule="auto"/>
              <w:rPr>
                <w:rFonts w:eastAsia="Times New Roman" w:cs="Times New Roman"/>
                <w:kern w:val="0"/>
                <w:szCs w:val="20"/>
                <w:lang w:eastAsia="en-GB"/>
                <w14:ligatures w14:val="none"/>
              </w:rPr>
            </w:pPr>
          </w:p>
        </w:tc>
        <w:tc>
          <w:tcPr>
            <w:tcW w:w="1803" w:type="dxa"/>
          </w:tcPr>
          <w:p w14:paraId="3294730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040E5F1E"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3" w:type="dxa"/>
          </w:tcPr>
          <w:p w14:paraId="3663A783"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281E2D7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74A958D" w14:textId="77777777" w:rsidR="00D26341" w:rsidRPr="00DC2911" w:rsidRDefault="00D26341" w:rsidP="00DC2911">
      <w:pPr>
        <w:spacing w:after="0" w:line="240" w:lineRule="auto"/>
        <w:rPr>
          <w:rFonts w:eastAsia="Times New Roman" w:cs="Times New Roman"/>
          <w:kern w:val="0"/>
          <w:szCs w:val="20"/>
          <w:lang w:eastAsia="en-GB"/>
          <w14:ligatures w14:val="none"/>
        </w:rPr>
      </w:pPr>
    </w:p>
    <w:p w14:paraId="23DE711A" w14:textId="77777777" w:rsidR="00DC2911" w:rsidRPr="00DC2911" w:rsidRDefault="00DC2911" w:rsidP="00DC2911">
      <w:pPr>
        <w:tabs>
          <w:tab w:val="left" w:pos="6360"/>
        </w:tabs>
      </w:pPr>
    </w:p>
    <w:sectPr w:rsidR="00DC2911" w:rsidRPr="00DC2911" w:rsidSect="00B4403F">
      <w:headerReference w:type="default" r:id="rId8"/>
      <w:footerReference w:type="default" r:id="rId11"/>
      <w:footerReference w:type="first" r:id="rId12"/>
      <w:headerReference w:type="first" r:id="rId13"/>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ventilation ductwork contractor. Check it fits ⟦specialism⟧ and rewrite it where it does not.</w:t>
      </w:r>
    </w:p>
  </w:comment>
  <w:comment w:id="2" w:author="AHS Ltd" w:initials="AHS" w:date="2026-10-13T00:00:00Z">
    <w:p>
      <w:r>
        <w:t xml:space="preserve">AHS Ltd review: This was written for a ventilation ductwork contractor. Check it fits ⟦specialism⟧ and rewrite it where it does not.</w:t>
      </w:r>
    </w:p>
  </w:comment>
  <w:comment w:id="3" w:author="AHS Ltd" w:initials="AHS" w:date="2026-10-13T00:00:00Z">
    <w:p>
      <w:r>
        <w:t xml:space="preserve">AHS Ltd review: This was written for a ventilation ductwork contractor. Check it fits ⟦specialism⟧ and rewrite it where it does not.</w:t>
      </w:r>
    </w:p>
  </w:comment>
  <w:comment w:id="4" w:author="AHS Ltd" w:initials="AHS" w:date="2026-10-13T00:00:00Z">
    <w:p>
      <w:r>
        <w:t xml:space="preserve">AHS Ltd review: This was written for a ventilation ductwork contractor. Check it fits ⟦specialism⟧ and rewrite it where it does not.</w:t>
      </w:r>
    </w:p>
  </w:comment>
  <w:comment w:id="5" w:author="AHS Ltd" w:initials="AHS" w:date="2026-10-13T00:00:00Z">
    <w:p>
      <w:r>
        <w:t xml:space="preserve">AHS Ltd review: This was written for a ventilation ductwork contractor. Check it fits ⟦specialism⟧ and rewrite it where it does not.</w:t>
      </w:r>
    </w:p>
  </w:comment>
  <w:comment w:id="6" w:author="AHS Ltd" w:initials="AHS" w:date="2026-10-13T00:00:00Z">
    <w:p>
      <w:r>
        <w:t xml:space="preserve">AHS Ltd review: This was written for a ventilation ductwork contractor. Check it fits ⟦specialism⟧ and rewrite it where it does not.</w:t>
      </w:r>
    </w:p>
  </w:comment>
  <w:comment w:id="7" w:author="AHS Ltd" w:initials="AHS" w:date="2026-10-13T00:00:00Z">
    <w:p>
      <w:r>
        <w:t xml:space="preserve">AHS Ltd review: This was written for a ventilation ductwork contractor. Check it fits ⟦specialism⟧ and rewrite it where it does not.</w:t>
      </w:r>
    </w:p>
  </w:comment>
  <w:comment w:id="8" w:author="AHS Ltd" w:initials="AHS" w:date="2026-10-13T00:00:00Z">
    <w:p>
      <w:r>
        <w:t xml:space="preserve">AHS Ltd review: This was written for a ventilation ductwork contractor. Check it fits ⟦specialism⟧ and rewrite it where it does not.</w:t>
      </w:r>
    </w:p>
  </w:comment>
  <w:comment w:id="9" w:author="AHS Ltd" w:initials="AHS" w:date="2026-10-13T00:00:00Z">
    <w:p>
      <w:r>
        <w:t xml:space="preserve">AHS Ltd review: This was written for a ventilation ductwork contractor. Check it fits ⟦specialism⟧ and rewrite it where it does not.</w:t>
      </w:r>
    </w:p>
  </w:comment>
  <w:comment w:id="10" w:author="AHS Ltd" w:initials="AHS" w:date="2026-10-13T00:00:00Z">
    <w:p>
      <w:r>
        <w:t xml:space="preserve">AHS Ltd review: This was written for a ventilation ductwork contractor. Check it fits ⟦specialism⟧ and rewrite it where it does not.</w:t>
      </w:r>
    </w:p>
  </w:comment>
  <w:comment w:id="11" w:author="AHS Ltd" w:initials="AHS" w:date="2026-10-13T00:00:00Z">
    <w:p>
      <w:r>
        <w:t xml:space="preserve">AHS Ltd review: This was written for a ventilation ductwork contractor. Check it fits ⟦specialism⟧ and rewrite it where it does not.</w:t>
      </w:r>
    </w:p>
  </w:comment>
  <w:comment w:id="1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185FF" w14:textId="77777777" w:rsidR="00DC2911" w:rsidRDefault="00DC2911" w:rsidP="00DC2911">
      <w:pPr>
        <w:spacing w:after="0" w:line="240" w:lineRule="auto"/>
      </w:pPr>
      <w:r>
        <w:separator/>
      </w:r>
    </w:p>
  </w:endnote>
  <w:endnote w:type="continuationSeparator" w:id="0">
    <w:p w14:paraId="0A38FE58" w14:textId="77777777" w:rsidR="00DC2911" w:rsidRDefault="00DC2911"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EF4C" w14:textId="77777777" w:rsidR="00DC2911" w:rsidRDefault="00DC2911" w:rsidP="00DC2911">
      <w:pPr>
        <w:spacing w:after="0" w:line="240" w:lineRule="auto"/>
      </w:pPr>
      <w:r>
        <w:separator/>
      </w:r>
    </w:p>
  </w:footnote>
  <w:footnote w:type="continuationSeparator" w:id="0">
    <w:p w14:paraId="48E117B1" w14:textId="77777777" w:rsidR="00DC2911" w:rsidRDefault="00DC2911"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776139597" name="Picture 177613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211B26"/>
    <w:rsid w:val="00293406"/>
    <w:rsid w:val="002A5578"/>
    <w:rsid w:val="00521869"/>
    <w:rsid w:val="00617B7F"/>
    <w:rsid w:val="007A6865"/>
    <w:rsid w:val="00840EE9"/>
    <w:rsid w:val="0087701C"/>
    <w:rsid w:val="008D183D"/>
    <w:rsid w:val="008E2EB3"/>
    <w:rsid w:val="009A25FE"/>
    <w:rsid w:val="009F0564"/>
    <w:rsid w:val="00A921AA"/>
    <w:rsid w:val="00B4403F"/>
    <w:rsid w:val="00C777BB"/>
    <w:rsid w:val="00D26341"/>
    <w:rsid w:val="00D71862"/>
    <w:rsid w:val="00DA28F4"/>
    <w:rsid w:val="00DC2911"/>
    <w:rsid w:val="00DD03AC"/>
    <w:rsid w:val="00E54E8B"/>
    <w:rsid w:val="00F21C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Workforce Competency Policy</dc:title>
  <dc:creator>AHS Ltd</dc:creator>
  <cp:lastModifiedBy>AHS Ltd</cp:lastModifiedBy>
</cp:coreProperties>
</file>