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comments.xml" ContentType="application/vnd.openxmlformats-officedocument.wordprocessingml.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color w:val="787878"/>
          <w:sz w:val="26"/>
          <w:szCs w:val="26"/>
        </w:rPr>
        <w:t xml:space="preserve">⟦legalName⟧</w:t>
      </w:r>
    </w:p>
    <w:p>
      <w:pPr>
        <w:pBdr>
          <w:bottom w:val="single" w:color="2E4A5C" w:sz="8" w:space="8"/>
        </w:pBdr>
        <w:spacing w:after="500"/>
      </w:pPr>
      <w:r>
        <w:rPr>
          <w:rFonts w:ascii="Arial" w:cs="Arial" w:eastAsia="Arial" w:hAnsi="Arial"/>
          <w:b/>
          <w:bCs/>
          <w:color w:val="2E4A5C"/>
          <w:sz w:val="44"/>
          <w:szCs w:val="44"/>
        </w:rPr>
        <w:t xml:space="preserve">PRIVACY NOTICE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val="false"/>
        </w:trPr>
        <w:tc>
          <w:tcPr>
            <w:tcW w:type="dxa" w:w="225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Date</w:t>
            </w:r>
          </w:p>
        </w:tc>
        <w:tc>
          <w:tcPr>
            <w:tcW w:type="dxa" w:w="67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⟦issueMonth⟧</w:t>
            </w:r>
          </w:p>
        </w:tc>
      </w:tr>
      <w:tr>
        <w:trPr>
          <w:tblHeader w:val="false"/>
        </w:trPr>
        <w:tc>
          <w:tcPr>
            <w:tcW w:type="dxa" w:w="225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Author</w:t>
            </w:r>
          </w:p>
        </w:tc>
        <w:tc>
          <w:tcPr>
            <w:tcW w:type="dxa" w:w="67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Simon Archer (Archer Health &amp; Safety)</w:t>
            </w:r>
          </w:p>
        </w:tc>
      </w:tr>
      <w:tr>
        <w:trPr>
          <w:tblHeader w:val="false"/>
        </w:trPr>
        <w:tc>
          <w:tcPr>
            <w:tcW w:type="dxa" w:w="225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Approved by</w:t>
            </w:r>
          </w:p>
        </w:tc>
        <w:tc>
          <w:tcPr>
            <w:tcW w:type="dxa" w:w="67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⟦hsLead⟧, Managing Director</w:t>
            </w:r>
          </w:p>
        </w:tc>
      </w:tr>
      <w:tr>
        <w:trPr>
          <w:tblHeader w:val="false"/>
        </w:trPr>
        <w:tc>
          <w:tcPr>
            <w:tcW w:type="dxa" w:w="225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Review Date</w:t>
            </w:r>
          </w:p>
        </w:tc>
        <w:tc>
          <w:tcPr>
            <w:tcW w:type="dxa" w:w="67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⟦reviewMonth⟧</w:t>
            </w:r>
          </w:p>
        </w:tc>
      </w:tr>
      <w:tr>
        <w:trPr>
          <w:tblHeader w:val="false"/>
        </w:trPr>
        <w:tc>
          <w:tcPr>
            <w:tcW w:type="dxa" w:w="225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Version</w:t>
            </w:r>
          </w:p>
        </w:tc>
        <w:tc>
          <w:tcPr>
            <w:tcW w:type="dxa" w:w="67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⟦version⟧</w:t>
            </w:r>
          </w:p>
        </w:tc>
      </w:tr>
    </w:tbl>
    <w:p>
      <w:r>
        <w:br w:type="page"/>
      </w:r>
    </w:p>
    <w:p>
      <w:pPr>
        <w:spacing w:after="200"/>
      </w:pPr>
      <w:r>
        <w:rPr>
          <w:rFonts w:ascii="Arial" w:cs="Arial" w:eastAsia="Arial" w:hAnsi="Arial"/>
          <w:b/>
          <w:bCs/>
          <w:color w:val="2E4A5C"/>
          <w:sz w:val="28"/>
          <w:szCs w:val="28"/>
        </w:rPr>
        <w:t xml:space="preserve">Contents</w:t>
      </w:r>
    </w:p>
    <w:p>
      <w:pPr>
        <w:spacing w:after="80"/>
      </w:pPr>
      <w:r>
        <w:rPr>
          <w:rFonts w:ascii="Arial" w:cs="Arial" w:eastAsia="Arial" w:hAnsi="Arial"/>
          <w:color w:val="3A3A3A"/>
          <w:sz w:val="21"/>
          <w:szCs w:val="21"/>
        </w:rPr>
        <w:t xml:space="preserve">Section 1: Who We Are</w:t>
      </w:r>
    </w:p>
    <w:p>
      <w:pPr>
        <w:spacing w:after="80"/>
      </w:pPr>
      <w:r>
        <w:rPr>
          <w:rFonts w:ascii="Arial" w:cs="Arial" w:eastAsia="Arial" w:hAnsi="Arial"/>
          <w:color w:val="3A3A3A"/>
          <w:sz w:val="21"/>
          <w:szCs w:val="21"/>
        </w:rPr>
        <w:t xml:space="preserve">Section 2: What We Collect, Why, and Our Lawful Basis</w:t>
      </w:r>
    </w:p>
    <w:p>
      <w:pPr>
        <w:spacing w:after="80"/>
      </w:pPr>
      <w:r>
        <w:rPr>
          <w:rFonts w:ascii="Arial" w:cs="Arial" w:eastAsia="Arial" w:hAnsi="Arial"/>
          <w:color w:val="3A3A3A"/>
          <w:sz w:val="21"/>
          <w:szCs w:val="21"/>
        </w:rPr>
        <w:t xml:space="preserve">Section 3: Where We Get It From</w:t>
      </w:r>
    </w:p>
    <w:p>
      <w:pPr>
        <w:spacing w:after="80"/>
      </w:pPr>
      <w:r>
        <w:rPr>
          <w:rFonts w:ascii="Arial" w:cs="Arial" w:eastAsia="Arial" w:hAnsi="Arial"/>
          <w:color w:val="3A3A3A"/>
          <w:sz w:val="21"/>
          <w:szCs w:val="21"/>
        </w:rPr>
        <w:t xml:space="preserve">Section 4: Who We Share It With</w:t>
      </w:r>
    </w:p>
    <w:p>
      <w:pPr>
        <w:spacing w:after="80"/>
      </w:pPr>
      <w:r>
        <w:rPr>
          <w:rFonts w:ascii="Arial" w:cs="Arial" w:eastAsia="Arial" w:hAnsi="Arial"/>
          <w:color w:val="3A3A3A"/>
          <w:sz w:val="21"/>
          <w:szCs w:val="21"/>
        </w:rPr>
        <w:t xml:space="preserve">Section 5: How Long We Keep It</w:t>
      </w:r>
    </w:p>
    <w:p>
      <w:pPr>
        <w:spacing w:after="80"/>
      </w:pPr>
      <w:r>
        <w:rPr>
          <w:rFonts w:ascii="Arial" w:cs="Arial" w:eastAsia="Arial" w:hAnsi="Arial"/>
          <w:color w:val="3A3A3A"/>
          <w:sz w:val="21"/>
          <w:szCs w:val="21"/>
        </w:rPr>
        <w:t xml:space="preserve">Section 6: Your Rights</w:t>
      </w:r>
    </w:p>
    <w:p>
      <w:pPr>
        <w:spacing w:after="80"/>
      </w:pPr>
      <w:r>
        <w:rPr>
          <w:rFonts w:ascii="Arial" w:cs="Arial" w:eastAsia="Arial" w:hAnsi="Arial"/>
          <w:color w:val="3A3A3A"/>
          <w:sz w:val="21"/>
          <w:szCs w:val="21"/>
        </w:rPr>
        <w:t xml:space="preserve">Section 7: Keeping It Secure</w:t>
      </w:r>
    </w:p>
    <w:p>
      <w:pPr>
        <w:spacing w:after="80"/>
      </w:pPr>
      <w:r>
        <w:rPr>
          <w:rFonts w:ascii="Arial" w:cs="Arial" w:eastAsia="Arial" w:hAnsi="Arial"/>
          <w:color w:val="3A3A3A"/>
          <w:sz w:val="21"/>
          <w:szCs w:val="21"/>
        </w:rPr>
        <w:t xml:space="preserve">Section 8: How to Complain</w:t>
      </w:r>
    </w:p>
    <w:p>
      <w:pPr>
        <w:spacing w:after="80"/>
      </w:pPr>
      <w:r>
        <w:rPr>
          <w:rFonts w:ascii="Arial" w:cs="Arial" w:eastAsia="Arial" w:hAnsi="Arial"/>
          <w:color w:val="3A3A3A"/>
          <w:sz w:val="21"/>
          <w:szCs w:val="21"/>
        </w:rPr>
        <w:t xml:space="preserve">Approval and Version Control</w:t>
      </w:r>
    </w:p>
    <w:p>
      <w:pPr>
        <w:pStyle w:val="Heading1"/>
        <w:pageBreakBefore/>
        <w:pBdr>
          <w:bottom w:val="single" w:color="9A9A9A" w:sz="4" w:space="4"/>
        </w:pBdr>
        <w:spacing w:after="160" w:before="0"/>
      </w:pPr>
      <w:r>
        <w:rPr>
          <w:rFonts w:ascii="Arial" w:cs="Arial" w:eastAsia="Arial" w:hAnsi="Arial"/>
          <w:b/>
          <w:bCs/>
          <w:color w:val="2E4A5C"/>
          <w:sz w:val="24"/>
          <w:szCs w:val="24"/>
        </w:rPr>
        <w:t xml:space="preserve">SECTION 1: WHO WE ARE</w:t>
      </w:r>
    </w:p>
    <w:p>
      <w:pPr>
        <w:spacing w:after="140" w:line="300"/>
      </w:pPr>
      <w:r>
        <w:rPr>
          <w:rFonts w:ascii="Arial" w:cs="Arial" w:eastAsia="Arial" w:hAnsi="Arial"/>
          <w:color w:val="3A3A3A"/>
          <w:sz w:val="21"/>
          <w:szCs w:val="21"/>
        </w:rPr>
        <w:t xml:space="preserve">This notice explains how ⟦legalName⟧ (⟦short⟧) collects and uses personal information about clients, client contacts, suppliers, job applicants and anyone else who deals with us. ⟦short⟧ is the controller of that information.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55"/>
        <w:gridCol w:w="6371"/>
      </w:tblGrid>
      <w:tr>
        <w:trPr>
          <w:tblHeader/>
        </w:trPr>
        <w:tc>
          <w:tcPr>
            <w:tcW w:type="dxa" w:w="2655"/>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Item</w:t>
            </w:r>
          </w:p>
        </w:tc>
        <w:tc>
          <w:tcPr>
            <w:tcW w:type="dxa" w:w="6371"/>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Details</w:t>
            </w:r>
          </w:p>
        </w:tc>
      </w:tr>
      <w:tr>
        <w:trPr>
          <w:tblHeader w:val="false"/>
        </w:trPr>
        <w:tc>
          <w:tcPr>
            <w:tcW w:type="dxa" w:w="2655"/>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Company</w:t>
            </w:r>
          </w:p>
        </w:tc>
        <w:tc>
          <w:tcPr>
            <w:tcW w:type="dxa" w:w="6371"/>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⟦legalName⟧, company number ⟦companyNo⟧</w:t>
            </w:r>
          </w:p>
        </w:tc>
      </w:tr>
      <w:tr>
        <w:trPr>
          <w:tblHeader w:val="false"/>
        </w:trPr>
        <w:tc>
          <w:tcPr>
            <w:tcW w:type="dxa" w:w="2655"/>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Address</w:t>
            </w:r>
          </w:p>
        </w:tc>
        <w:tc>
          <w:tcPr>
            <w:tcW w:type="dxa" w:w="6371"/>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⟦address⟧</w:t>
            </w:r>
          </w:p>
        </w:tc>
      </w:tr>
      <w:tr>
        <w:trPr>
          <w:tblHeader w:val="false"/>
        </w:trPr>
        <w:tc>
          <w:tcPr>
            <w:tcW w:type="dxa" w:w="2655"/>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Data protection contact</w:t>
            </w:r>
          </w:p>
        </w:tc>
        <w:tc>
          <w:tcPr>
            <w:tcW w:type="dxa" w:w="6371"/>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⟦dpLead⟧, ⟦dpEmail⟧, ⟦dpPhone⟧</w:t>
            </w:r>
          </w:p>
        </w:tc>
      </w:tr>
      <w:tr>
        <w:trPr>
          <w:tblHeader w:val="false"/>
        </w:trPr>
        <w:tc>
          <w:tcPr>
            <w:tcW w:type="dxa" w:w="2655"/>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ICO registration</w:t>
            </w:r>
          </w:p>
        </w:tc>
        <w:tc>
          <w:tcPr>
            <w:tcW w:type="dxa" w:w="6371"/>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Registered with the Information Commissioner's Office. </w:t>
            </w:r>
            <w:r>
              <w:rPr>
                <w:rFonts w:ascii="Arial" w:cs="Arial" w:eastAsia="Arial" w:hAnsi="Arial"/>
                <w:color w:val="3A3A3A"/>
                <w:sz w:val="21"/>
                <w:szCs w:val="21"/>
                <w:highlight w:val="yellow"/>
                <w:highlightCs w:val="yellow"/>
              </w:rPr>
              <w:t xml:space="preserve">Registration number</w:t>
            </w:r>
          </w:p>
        </w:tc>
      </w:tr>
    </w:tbl>
    <w:p>
      <w:pPr>
        <w:spacing w:after="120"/>
      </w:pPr>
    </w:p>
    <w:p>
      <w:pPr>
        <w:spacing w:after="140" w:line="300"/>
      </w:pPr>
      <w:r>
        <w:rPr>
          <w:rFonts w:ascii="Arial" w:cs="Arial" w:eastAsia="Arial" w:hAnsi="Arial"/>
          <w:color w:val="3A3A3A"/>
          <w:sz w:val="21"/>
          <w:szCs w:val="21"/>
        </w:rPr>
        <w:t xml:space="preserve">How we handle the personal information of our own employees is set out in our GDPR Policy.</w:t>
      </w:r>
    </w:p>
    <w:p>
      <w:pPr>
        <w:pStyle w:val="Heading1"/>
        <w:pBdr>
          <w:bottom w:val="single" w:color="9A9A9A" w:sz="4" w:space="4"/>
        </w:pBdr>
        <w:spacing w:after="160" w:before="360"/>
      </w:pPr>
      <w:r>
        <w:rPr>
          <w:rFonts w:ascii="Arial" w:cs="Arial" w:eastAsia="Arial" w:hAnsi="Arial"/>
          <w:b/>
          <w:bCs/>
          <w:color w:val="2E4A5C"/>
          <w:sz w:val="24"/>
          <w:szCs w:val="24"/>
        </w:rPr>
        <w:t xml:space="preserve">SECTION 2: WHAT WE COLLECT, WHY, AND OUR LAWFUL BASIS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4"/>
        <w:gridCol w:w="3472"/>
        <w:gridCol w:w="2950"/>
      </w:tblGrid>
      <w:tr>
        <w:trPr>
          <w:tblHeader/>
        </w:trPr>
        <w:tc>
          <w:tcPr>
            <w:tcW w:type="dxa" w:w="2604"/>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Purpose</w:t>
            </w:r>
          </w:p>
        </w:tc>
        <w:tc>
          <w:tcPr>
            <w:tcW w:type="dxa" w:w="3472"/>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Information</w:t>
            </w:r>
          </w:p>
        </w:tc>
        <w:tc>
          <w:tcPr>
            <w:tcW w:type="dxa" w:w="2950"/>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Lawful basis (UK GDPR Article 6)</w:t>
            </w:r>
          </w:p>
        </w:tc>
      </w:tr>
      <w:tr>
        <w:trPr>
          <w:tblHeader w:val="false"/>
        </w:trPr>
        <w:tc>
          <w:tcPr>
            <w:tcW w:type="dxa" w:w="2604"/>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Delivering design and advisory services</w:t>
            </w:r>
          </w:p>
        </w:tc>
        <w:tc>
          <w:tcPr>
            <w:tcW w:type="dxa" w:w="3472"/>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Names, job titles and contact details of client contacts; project records, meeting notes and correspondence</w:t>
            </w:r>
          </w:p>
        </w:tc>
        <w:tc>
          <w:tcPr>
            <w:tcW w:type="dxa" w:w="2950"/>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Contract, or legitimate interests where the contact works for a client organisation</w:t>
            </w:r>
          </w:p>
        </w:tc>
      </w:tr>
      <w:tr>
        <w:trPr>
          <w:tblHeader w:val="false"/>
        </w:trPr>
        <w:tc>
          <w:tcPr>
            <w:tcW w:type="dxa" w:w="2604"/>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Running client and supplier accounts</w:t>
            </w:r>
          </w:p>
        </w:tc>
        <w:tc>
          <w:tcPr>
            <w:tcW w:type="dxa" w:w="3472"/>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Names, contact details, invoicing and payment details</w:t>
            </w:r>
          </w:p>
        </w:tc>
        <w:tc>
          <w:tcPr>
            <w:tcW w:type="dxa" w:w="2950"/>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Contract and legal obligation (accounting and tax records)</w:t>
            </w:r>
          </w:p>
        </w:tc>
      </w:tr>
      <w:tr>
        <w:trPr>
          <w:tblHeader w:val="false"/>
        </w:trPr>
        <w:tc>
          <w:tcPr>
            <w:tcW w:type="dxa" w:w="2604"/>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Recruitment</w:t>
            </w:r>
          </w:p>
        </w:tc>
        <w:tc>
          <w:tcPr>
            <w:tcW w:type="dxa" w:w="3472"/>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Contact details, CV, employment history, qualifications, references, right to work documents</w:t>
            </w:r>
          </w:p>
        </w:tc>
        <w:tc>
          <w:tcPr>
            <w:tcW w:type="dxa" w:w="2950"/>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Steps before entering a contract; legal obligation for right to work checks</w:t>
            </w:r>
          </w:p>
        </w:tc>
      </w:tr>
      <w:tr>
        <w:trPr>
          <w:tblHeader w:val="false"/>
        </w:trPr>
        <w:tc>
          <w:tcPr>
            <w:tcW w:type="dxa" w:w="2604"/>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Security screening for staff where a client requires it</w:t>
            </w:r>
          </w:p>
        </w:tc>
        <w:tc>
          <w:tcPr>
            <w:tcW w:type="dxa" w:w="3472"/>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Basic criminal record check results </w:t>
            </w:r>
            <w:r>
              <w:rPr>
                <w:rFonts w:ascii="Arial" w:cs="Arial" w:eastAsia="Arial" w:hAnsi="Arial"/>
                <w:color w:val="3A3A3A"/>
                <w:sz w:val="21"/>
                <w:szCs w:val="21"/>
                <w:highlight w:val="yellow"/>
                <w:highlightCs w:val="yellow"/>
              </w:rPr>
              <w:t xml:space="preserve">only if ⟦short⟧ carries out such checks</w:t>
            </w:r>
          </w:p>
        </w:tc>
        <w:tc>
          <w:tcPr>
            <w:tcW w:type="dxa" w:w="2950"/>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Legal obligation or the condition in Schedule 1 of the Data Protection Act 2018 relied on for the client requirement</w:t>
            </w:r>
          </w:p>
        </w:tc>
      </w:tr>
      <w:tr>
        <w:trPr>
          <w:tblHeader w:val="false"/>
        </w:trPr>
        <w:tc>
          <w:tcPr>
            <w:tcW w:type="dxa" w:w="2604"/>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Dealing with queries, complaints or claims</w:t>
            </w:r>
          </w:p>
        </w:tc>
        <w:tc>
          <w:tcPr>
            <w:tcW w:type="dxa" w:w="3472"/>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Names, contact details and correspondence</w:t>
            </w:r>
          </w:p>
        </w:tc>
        <w:tc>
          <w:tcPr>
            <w:tcW w:type="dxa" w:w="2950"/>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Legitimate interests in resolving the matter, or legal claims</w:t>
            </w:r>
          </w:p>
        </w:tc>
      </w:tr>
      <w:tr>
        <w:trPr>
          <w:tblHeader w:val="false"/>
        </w:trPr>
        <w:tc>
          <w:tcPr>
            <w:tcW w:type="dxa" w:w="2604"/>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Keeping clients informed about our services</w:t>
            </w:r>
          </w:p>
        </w:tc>
        <w:tc>
          <w:tcPr>
            <w:tcW w:type="dxa" w:w="3472"/>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Names and business contact details</w:t>
            </w:r>
          </w:p>
        </w:tc>
        <w:tc>
          <w:tcPr>
            <w:tcW w:type="dxa" w:w="2950"/>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Legitimate interests, with an easy way to opt out at any time</w:t>
            </w:r>
          </w:p>
        </w:tc>
      </w:tr>
      <w:tr>
        <w:trPr>
          <w:tblHeader w:val="false"/>
        </w:trPr>
        <w:tc>
          <w:tcPr>
            <w:tcW w:type="dxa" w:w="2604"/>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Our website</w:t>
            </w:r>
          </w:p>
        </w:tc>
        <w:tc>
          <w:tcPr>
            <w:tcW w:type="dxa" w:w="3472"/>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Information sent through any contact form </w:t>
            </w:r>
            <w:r>
              <w:rPr>
                <w:rFonts w:ascii="Arial" w:cs="Arial" w:eastAsia="Arial" w:hAnsi="Arial"/>
                <w:color w:val="3A3A3A"/>
                <w:sz w:val="21"/>
                <w:szCs w:val="21"/>
                <w:highlight w:val="yellow"/>
                <w:highlightCs w:val="yellow"/>
              </w:rPr>
              <w:t xml:space="preserve">confirm whether the website uses cookies or analytics</w:t>
            </w:r>
          </w:p>
        </w:tc>
        <w:tc>
          <w:tcPr>
            <w:tcW w:type="dxa" w:w="2950"/>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Legitimate interests, or consent for any non-essential cookies</w:t>
            </w:r>
          </w:p>
        </w:tc>
      </w:tr>
    </w:tbl>
    <w:p>
      <w:pPr>
        <w:spacing w:after="120"/>
      </w:pPr>
    </w:p>
    <w:p>
      <w:pPr>
        <w:pStyle w:val="Heading1"/>
        <w:pBdr>
          <w:bottom w:val="single" w:color="9A9A9A" w:sz="4" w:space="4"/>
        </w:pBdr>
        <w:spacing w:after="160" w:before="360"/>
      </w:pPr>
      <w:r>
        <w:rPr>
          <w:rFonts w:ascii="Arial" w:cs="Arial" w:eastAsia="Arial" w:hAnsi="Arial"/>
          <w:b/>
          <w:bCs/>
          <w:color w:val="2E4A5C"/>
          <w:sz w:val="24"/>
          <w:szCs w:val="24"/>
        </w:rPr>
        <w:t xml:space="preserve">SECTION 3: WHERE WE GET IT FROM</w:t>
      </w:r>
    </w:p>
    <w:p>
      <w:pPr>
        <w:pStyle w:val="ListParagraph"/>
        <w:numPr>
          <w:ilvl w:val="0"/>
          <w:numId w:val="2"/>
        </w:numPr>
        <w:spacing w:after="80" w:line="290"/>
      </w:pPr>
      <w:r>
        <w:rPr>
          <w:rFonts w:ascii="Arial" w:cs="Arial" w:eastAsia="Arial" w:hAnsi="Arial"/>
          <w:color w:val="3A3A3A"/>
          <w:sz w:val="21"/>
          <w:szCs w:val="21"/>
        </w:rPr>
        <w:t xml:space="preserve">Directly from you, by email, phone, meetings or our website.</w:t>
      </w:r>
    </w:p>
    <w:p>
      <w:pPr>
        <w:pStyle w:val="ListParagraph"/>
        <w:numPr>
          <w:ilvl w:val="0"/>
          <w:numId w:val="2"/>
        </w:numPr>
        <w:spacing w:after="80" w:line="290"/>
      </w:pPr>
      <w:r>
        <w:rPr>
          <w:rFonts w:ascii="Arial" w:cs="Arial" w:eastAsia="Arial" w:hAnsi="Arial"/>
          <w:color w:val="3A3A3A"/>
          <w:sz w:val="21"/>
          <w:szCs w:val="21"/>
        </w:rPr>
        <w:t xml:space="preserve">From your employer, where you are a contact at a client, contractor or design team member.</w:t>
      </w:r>
    </w:p>
    <w:p>
      <w:pPr>
        <w:pStyle w:val="ListParagraph"/>
        <w:numPr>
          <w:ilvl w:val="0"/>
          <w:numId w:val="2"/>
        </w:numPr>
        <w:spacing w:after="80" w:line="290"/>
      </w:pPr>
      <w:r>
        <w:rPr>
          <w:rFonts w:ascii="Arial" w:cs="Arial" w:eastAsia="Arial" w:hAnsi="Arial"/>
          <w:color w:val="3A3A3A"/>
          <w:sz w:val="21"/>
          <w:szCs w:val="21"/>
        </w:rPr>
        <w:t xml:space="preserve">From referees you name and from the Home Office online right to work service, for job applicants.</w:t>
      </w:r>
    </w:p>
    <w:p>
      <w:pPr>
        <w:pStyle w:val="ListParagraph"/>
        <w:numPr>
          <w:ilvl w:val="0"/>
          <w:numId w:val="2"/>
        </w:numPr>
        <w:spacing w:after="80" w:line="290"/>
      </w:pPr>
      <w:r>
        <w:rPr>
          <w:rFonts w:ascii="Arial" w:cs="Arial" w:eastAsia="Arial" w:hAnsi="Arial"/>
          <w:color w:val="3A3A3A"/>
          <w:sz w:val="21"/>
          <w:szCs w:val="21"/>
        </w:rPr>
        <w:t xml:space="preserve">From public sources such as Companies House, when we check a supplier.</w:t>
      </w:r>
    </w:p>
    <w:p>
      <w:pPr>
        <w:pStyle w:val="Heading1"/>
        <w:pBdr>
          <w:bottom w:val="single" w:color="9A9A9A" w:sz="4" w:space="4"/>
        </w:pBdr>
        <w:spacing w:after="160" w:before="360"/>
      </w:pPr>
      <w:r>
        <w:rPr>
          <w:rFonts w:ascii="Arial" w:cs="Arial" w:eastAsia="Arial" w:hAnsi="Arial"/>
          <w:b/>
          <w:bCs/>
          <w:color w:val="2E4A5C"/>
          <w:sz w:val="24"/>
          <w:szCs w:val="24"/>
        </w:rPr>
        <w:t xml:space="preserve">SECTION 4: WHO WE SHARE IT WITH</w:t>
      </w:r>
    </w:p>
    <w:p>
      <w:pPr>
        <w:spacing w:after="140" w:line="300"/>
      </w:pPr>
      <w:r>
        <w:rPr>
          <w:rFonts w:ascii="Arial" w:cs="Arial" w:eastAsia="Arial" w:hAnsi="Arial"/>
          <w:color w:val="3A3A3A"/>
          <w:sz w:val="21"/>
          <w:szCs w:val="21"/>
        </w:rPr>
        <w:t xml:space="preserve">We do not sell personal information. We share it only where needed with:</w:t>
      </w:r>
    </w:p>
    <w:p>
      <w:pPr>
        <w:pStyle w:val="ListParagraph"/>
        <w:numPr>
          <w:ilvl w:val="0"/>
          <w:numId w:val="2"/>
        </w:numPr>
        <w:spacing w:after="80" w:line="290"/>
      </w:pPr>
      <w:r>
        <w:rPr>
          <w:rFonts w:ascii="Arial" w:cs="Arial" w:eastAsia="Arial" w:hAnsi="Arial"/>
          <w:color w:val="3A3A3A"/>
          <w:sz w:val="21"/>
          <w:szCs w:val="21"/>
        </w:rPr>
        <w:t xml:space="preserve">our external accountant, for accounts, payroll and tax</w:t>
      </w:r>
    </w:p>
    <w:p>
      <w:pPr>
        <w:pStyle w:val="ListParagraph"/>
        <w:numPr>
          <w:ilvl w:val="0"/>
          <w:numId w:val="2"/>
        </w:numPr>
        <w:spacing w:after="80" w:line="290"/>
      </w:pPr>
      <w:r>
        <w:rPr>
          <w:rFonts w:ascii="Arial" w:cs="Arial" w:eastAsia="Arial" w:hAnsi="Arial"/>
          <w:color w:val="3A3A3A"/>
          <w:sz w:val="21"/>
          <w:szCs w:val="21"/>
        </w:rPr>
        <w:t xml:space="preserve">our IT, email and document storage providers, who hold it on our behalf</w:t>
      </w:r>
    </w:p>
    <w:p>
      <w:pPr>
        <w:pStyle w:val="ListParagraph"/>
        <w:numPr>
          <w:ilvl w:val="0"/>
          <w:numId w:val="2"/>
        </w:numPr>
        <w:spacing w:after="80" w:line="290"/>
      </w:pPr>
      <w:r>
        <w:rPr>
          <w:rFonts w:ascii="Arial" w:cs="Arial" w:eastAsia="Arial" w:hAnsi="Arial"/>
          <w:color w:val="3A3A3A"/>
          <w:sz w:val="21"/>
          <w:szCs w:val="21"/>
        </w:rPr>
        <w:t xml:space="preserve">our insurers and professional advisers, including our health and safety consultant</w:t>
      </w:r>
    </w:p>
    <w:p>
      <w:pPr>
        <w:pStyle w:val="ListParagraph"/>
        <w:numPr>
          <w:ilvl w:val="0"/>
          <w:numId w:val="2"/>
        </w:numPr>
        <w:spacing w:after="80" w:line="290"/>
      </w:pPr>
      <w:r>
        <w:rPr>
          <w:rFonts w:ascii="Arial" w:cs="Arial" w:eastAsia="Arial" w:hAnsi="Arial"/>
          <w:color w:val="3A3A3A"/>
          <w:sz w:val="21"/>
          <w:szCs w:val="21"/>
        </w:rPr>
        <w:t xml:space="preserve">other members of a project team, where that is part of the work</w:t>
      </w:r>
    </w:p>
    <w:p>
      <w:pPr>
        <w:pStyle w:val="ListParagraph"/>
        <w:numPr>
          <w:ilvl w:val="0"/>
          <w:numId w:val="2"/>
        </w:numPr>
        <w:spacing w:after="80" w:line="290"/>
      </w:pPr>
      <w:r>
        <w:rPr>
          <w:rFonts w:ascii="Arial" w:cs="Arial" w:eastAsia="Arial" w:hAnsi="Arial"/>
          <w:color w:val="3A3A3A"/>
          <w:sz w:val="21"/>
          <w:szCs w:val="21"/>
        </w:rPr>
        <w:t xml:space="preserve">HMRC, the Home Office or other public bodies where the law requires it</w:t>
      </w:r>
    </w:p>
    <w:p>
      <w:pPr>
        <w:spacing w:after="140" w:line="300"/>
      </w:pPr>
      <w:r>
        <w:rPr>
          <w:rFonts w:ascii="Arial" w:cs="Arial" w:eastAsia="Arial" w:hAnsi="Arial"/>
          <w:color w:val="3A3A3A"/>
          <w:sz w:val="21"/>
          <w:szCs w:val="21"/>
          <w:highlight w:val="yellow"/>
          <w:highlightCs w:val="yellow"/>
        </w:rPr>
        <w:t xml:space="preserve">Confirm whether any provider stores data outside the UK. If so, add: Where information is held outside the UK we make sure it is protected by UK adequacy regulations or the ICO's international data transfer agreement.</w:t>
      </w:r>
    </w:p>
    <w:p>
      <w:pPr>
        <w:pStyle w:val="Heading1"/>
        <w:pBdr>
          <w:bottom w:val="single" w:color="9A9A9A" w:sz="4" w:space="4"/>
        </w:pBdr>
        <w:spacing w:after="160" w:before="360"/>
      </w:pPr>
      <w:r>
        <w:rPr>
          <w:rFonts w:ascii="Arial" w:cs="Arial" w:eastAsia="Arial" w:hAnsi="Arial"/>
          <w:b/>
          <w:bCs/>
          <w:color w:val="2E4A5C"/>
          <w:sz w:val="24"/>
          <w:szCs w:val="24"/>
        </w:rPr>
        <w:t xml:space="preserve">SECTION 5: HOW LONG WE KEEP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Information</w:t>
            </w:r>
          </w:p>
        </w:tc>
        <w:tc>
          <w:tcPr>
            <w:tcW w:type="dxa" w:w="4513"/>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Kept for</w:t>
            </w:r>
          </w:p>
        </w:tc>
      </w:tr>
      <w:tr>
        <w:trPr>
          <w:tblHeader w:val="false"/>
        </w:trPr>
        <w:tc>
          <w:tcPr>
            <w:tcW w:type="dxa" w:w="451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Project records and client correspondence</w:t>
            </w:r>
          </w:p>
        </w:tc>
        <w:tc>
          <w:tcPr>
            <w:tcW w:type="dxa" w:w="451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6 years after the project ends, or 12 years where the contract was signed as a deed</w:t>
            </w:r>
          </w:p>
        </w:tc>
      </w:tr>
      <w:tr>
        <w:trPr>
          <w:tblHeader w:val="false"/>
        </w:trPr>
        <w:tc>
          <w:tcPr>
            <w:tcW w:type="dxa" w:w="451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Invoices and financial records</w:t>
            </w:r>
          </w:p>
        </w:tc>
        <w:tc>
          <w:tcPr>
            <w:tcW w:type="dxa" w:w="451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6 years after the end of the financial year</w:t>
            </w:r>
          </w:p>
        </w:tc>
      </w:tr>
      <w:tr>
        <w:trPr>
          <w:tblHeader w:val="false"/>
        </w:trPr>
        <w:tc>
          <w:tcPr>
            <w:tcW w:type="dxa" w:w="451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Unsuccessful job applications</w:t>
            </w:r>
          </w:p>
        </w:tc>
        <w:tc>
          <w:tcPr>
            <w:tcW w:type="dxa" w:w="451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6 months after the decision</w:t>
            </w:r>
          </w:p>
        </w:tc>
      </w:tr>
      <w:tr>
        <w:trPr>
          <w:tblHeader w:val="false"/>
        </w:trPr>
        <w:tc>
          <w:tcPr>
            <w:tcW w:type="dxa" w:w="451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Right to work check records</w:t>
            </w:r>
          </w:p>
        </w:tc>
        <w:tc>
          <w:tcPr>
            <w:tcW w:type="dxa" w:w="451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For the period of employment and 2 years after it ends</w:t>
            </w:r>
          </w:p>
        </w:tc>
      </w:tr>
      <w:tr>
        <w:trPr>
          <w:tblHeader w:val="false"/>
        </w:trPr>
        <w:tc>
          <w:tcPr>
            <w:tcW w:type="dxa" w:w="451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Marketing contacts</w:t>
            </w:r>
          </w:p>
        </w:tc>
        <w:tc>
          <w:tcPr>
            <w:tcW w:type="dxa" w:w="451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Until you opt out, or after 2 years with no contact</w:t>
            </w:r>
          </w:p>
        </w:tc>
      </w:tr>
    </w:tbl>
    <w:p>
      <w:pPr>
        <w:spacing w:after="120"/>
      </w:pPr>
    </w:p>
    <w:p>
      <w:pPr>
        <w:pStyle w:val="Heading1"/>
        <w:pBdr>
          <w:bottom w:val="single" w:color="9A9A9A" w:sz="4" w:space="4"/>
        </w:pBdr>
        <w:spacing w:after="160" w:before="360"/>
      </w:pPr>
      <w:r>
        <w:rPr>
          <w:rFonts w:ascii="Arial" w:cs="Arial" w:eastAsia="Arial" w:hAnsi="Arial"/>
          <w:b/>
          <w:bCs/>
          <w:color w:val="2E4A5C"/>
          <w:sz w:val="24"/>
          <w:szCs w:val="24"/>
        </w:rPr>
        <w:t xml:space="preserve">SECTION 6: YOUR RIGHTS</w:t>
      </w:r>
    </w:p>
    <w:p>
      <w:pPr>
        <w:spacing w:after="140" w:line="300"/>
      </w:pPr>
      <w:r>
        <w:rPr>
          <w:rFonts w:ascii="Arial" w:cs="Arial" w:eastAsia="Arial" w:hAnsi="Arial"/>
          <w:color w:val="3A3A3A"/>
          <w:sz w:val="21"/>
          <w:szCs w:val="21"/>
        </w:rPr>
        <w:t xml:space="preserve">You have the right to ask for a copy of your information, to have it corrected, to have it deleted, to restrict or object to how we use it, and to have it transferred to you or another organisation. Where we rely on consent, you can withdraw it at any time. Some rights depend on the lawful basis we use and may not apply in every case. We will respond within one month. To make a request, use the contact details in Section 1.</w:t>
      </w:r>
    </w:p>
    <w:p>
      <w:pPr>
        <w:pStyle w:val="Heading1"/>
        <w:pBdr>
          <w:bottom w:val="single" w:color="9A9A9A" w:sz="4" w:space="4"/>
        </w:pBdr>
        <w:spacing w:after="160" w:before="360"/>
      </w:pPr>
      <w:r>
        <w:rPr>
          <w:rFonts w:ascii="Arial" w:cs="Arial" w:eastAsia="Arial" w:hAnsi="Arial"/>
          <w:b/>
          <w:bCs/>
          <w:color w:val="2E4A5C"/>
          <w:sz w:val="24"/>
          <w:szCs w:val="24"/>
        </w:rPr>
        <w:t xml:space="preserve">SECTION 7: KEEPING IT SECURE</w:t>
      </w:r>
    </w:p>
    <w:p>
      <w:pPr>
        <w:spacing w:after="140" w:line="300"/>
      </w:pPr>
      <w:r>
        <w:rPr>
          <w:rFonts w:ascii="Arial" w:cs="Arial" w:eastAsia="Arial" w:hAnsi="Arial"/>
          <w:color w:val="3A3A3A"/>
          <w:sz w:val="21"/>
          <w:szCs w:val="21"/>
        </w:rPr>
        <w:t xml:space="preserve">Personal information is held in password-protected company accounts and our shared document folder, with access limited to the people who need it. Any data breach that risks harm to the people involved is reported to the ICO within 72 hours, as our GDPR Policy sets out.</w:t>
      </w:r>
    </w:p>
    <w:p>
      <w:pPr>
        <w:pStyle w:val="Heading1"/>
        <w:pBdr>
          <w:bottom w:val="single" w:color="9A9A9A" w:sz="4" w:space="4"/>
        </w:pBdr>
        <w:spacing w:after="160" w:before="360"/>
      </w:pPr>
      <w:r>
        <w:rPr>
          <w:rFonts w:ascii="Arial" w:cs="Arial" w:eastAsia="Arial" w:hAnsi="Arial"/>
          <w:b/>
          <w:bCs/>
          <w:color w:val="2E4A5C"/>
          <w:sz w:val="24"/>
          <w:szCs w:val="24"/>
        </w:rPr>
        <w:t xml:space="preserve">SECTION 8: HOW TO COMPLAIN</w:t>
      </w:r>
    </w:p>
    <w:p>
      <w:pPr>
        <w:spacing w:after="140" w:line="300"/>
      </w:pPr>
      <w:r>
        <w:rPr>
          <w:rFonts w:ascii="Arial" w:cs="Arial" w:eastAsia="Arial" w:hAnsi="Arial"/>
          <w:color w:val="3A3A3A"/>
          <w:sz w:val="21"/>
          <w:szCs w:val="21"/>
        </w:rPr>
        <w:t xml:space="preserve">If you are unhappy with how we have used your information, please contact us first using the details in Section 1. You can also complain to the Information Commissioner's Office, Wycliffe House, Water Lane, Wilmslow, Cheshire SK9 5AF, telephone 0303 123 1113, ico.org.uk/make-a-complaint.</w:t>
      </w:r>
    </w:p>
    <w:p>
      <w:pPr>
        <w:pStyle w:val="Heading1"/>
        <w:pageBreakBefore/>
        <w:pBdr>
          <w:bottom w:val="single" w:color="9A9A9A" w:sz="4" w:space="4"/>
        </w:pBdr>
        <w:spacing w:after="160" w:before="360"/>
      </w:pPr>
      <w:r>
        <w:rPr>
          <w:rFonts w:ascii="Arial" w:cs="Arial" w:eastAsia="Arial" w:hAnsi="Arial"/>
          <w:b/>
          <w:bCs/>
          <w:color w:val="2E4A5C"/>
          <w:sz w:val="24"/>
          <w:szCs w:val="24"/>
        </w:rPr>
        <w:t xml:space="preserve">APPROVAL AND VERSION CONTROL</w:t>
      </w:r>
    </w:p>
    <w:p>
      <w:pPr>
        <w:spacing w:after="140" w:line="300"/>
      </w:pPr>
      <w:r>
        <w:rPr>
          <w:rFonts w:ascii="Arial" w:cs="Arial" w:eastAsia="Arial" w:hAnsi="Arial"/>
          <w:color w:val="3A3A3A"/>
          <w:sz w:val="21"/>
          <w:szCs w:val="21"/>
        </w:rPr>
        <w:t xml:space="preserve">Approved by the Managing Director and brought to the attention of everyone who works for ⟦short⟧.</w:t>
      </w:r>
    </w:p>
    <w:p>
      <w:pPr>
        <w:spacing w:after="120" w:before="3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rPr>
          <w:tblHeader w:val="false"/>
        </w:trPr>
        <w:tc>
          <w:tcPr>
            <w:tcW w:type="dxa" w:w="300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Signed</w:t>
            </w:r>
          </w:p>
        </w:tc>
        <w:tc>
          <w:tcPr>
            <w:tcW w:type="dxa" w:w="60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r>
      <w:tr>
        <w:trPr>
          <w:tblHeader w:val="false"/>
        </w:trPr>
        <w:tc>
          <w:tcPr>
            <w:tcW w:type="dxa" w:w="300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Name</w:t>
            </w:r>
          </w:p>
        </w:tc>
        <w:tc>
          <w:tcPr>
            <w:tcW w:type="dxa" w:w="60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⟦hsLead⟧</w:t>
            </w:r>
          </w:p>
        </w:tc>
      </w:tr>
      <w:tr>
        <w:trPr>
          <w:tblHeader w:val="false"/>
        </w:trPr>
        <w:tc>
          <w:tcPr>
            <w:tcW w:type="dxa" w:w="300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Position</w:t>
            </w:r>
          </w:p>
        </w:tc>
        <w:tc>
          <w:tcPr>
            <w:tcW w:type="dxa" w:w="60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Managing Director, ⟦legalName⟧</w:t>
            </w:r>
          </w:p>
        </w:tc>
      </w:tr>
      <w:tr>
        <w:trPr>
          <w:tblHeader w:val="false"/>
        </w:trPr>
        <w:tc>
          <w:tcPr>
            <w:tcW w:type="dxa" w:w="300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Date</w:t>
            </w:r>
          </w:p>
        </w:tc>
        <w:tc>
          <w:tcPr>
            <w:tcW w:type="dxa" w:w="60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r>
    </w:tbl>
    <w:p>
      <w:pPr>
        <w:pStyle w:val="Heading2"/>
        <w:keepNext/>
        <w:spacing w:after="100" w:before="220"/>
      </w:pPr>
      <w:r>
        <w:rPr>
          <w:rFonts w:ascii="Arial" w:cs="Arial" w:eastAsia="Arial" w:hAnsi="Arial"/>
          <w:b/>
          <w:bCs/>
          <w:color w:val="2E4A5C"/>
          <w:sz w:val="22"/>
          <w:szCs w:val="22"/>
        </w:rPr>
        <w:t xml:space="preserve">Version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7"/>
        <w:gridCol w:w="1417"/>
        <w:gridCol w:w="1469"/>
        <w:gridCol w:w="3359"/>
        <w:gridCol w:w="1574"/>
      </w:tblGrid>
      <w:tr>
        <w:trPr>
          <w:tblHeader/>
        </w:trPr>
        <w:tc>
          <w:tcPr>
            <w:tcW w:type="dxa" w:w="1207"/>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Version</w:t>
            </w:r>
          </w:p>
        </w:tc>
        <w:tc>
          <w:tcPr>
            <w:tcW w:type="dxa" w:w="1417"/>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Date</w:t>
            </w:r>
          </w:p>
        </w:tc>
        <w:tc>
          <w:tcPr>
            <w:tcW w:type="dxa" w:w="1469"/>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Author</w:t>
            </w:r>
          </w:p>
        </w:tc>
        <w:tc>
          <w:tcPr>
            <w:tcW w:type="dxa" w:w="3359"/>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Description</w:t>
            </w:r>
          </w:p>
        </w:tc>
        <w:tc>
          <w:tcPr>
            <w:tcW w:type="dxa" w:w="1574"/>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Approved by</w:t>
            </w:r>
          </w:p>
        </w:tc>
      </w:tr>
      <w:tr>
        <w:trPr>
          <w:tblHeader w:val="false"/>
        </w:trPr>
        <w:tc>
          <w:tcPr>
            <w:tcW w:type="dxa" w:w="120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1.0</w:t>
            </w:r>
          </w:p>
        </w:tc>
        <w:tc>
          <w:tcPr>
            <w:tcW w:type="dxa" w:w="14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commentRangeStart w:id="1"/>
            <w:r>
              <w:rPr>
                <w:rFonts w:ascii="Arial" w:cs="Arial" w:eastAsia="Arial" w:hAnsi="Arial"/>
                <w:color w:val="3A3A3A"/>
                <w:sz w:val="21"/>
                <w:szCs w:val="21"/>
                <w:highlight w:val="yellow"/>
              </w:rPr>
              <w:t xml:space="preserve">July 2026</w:t>
            </w:r>
            <w:commentRangeEnd w:id="1"/>
            <w:r>
              <w:commentReference w:id="1"/>
            </w:r>
          </w:p>
        </w:tc>
        <w:tc>
          <w:tcPr>
            <w:tcW w:type="dxa" w:w="14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Simon Archer</w:t>
            </w:r>
          </w:p>
        </w:tc>
        <w:tc>
          <w:tcPr>
            <w:tcW w:type="dxa" w:w="335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First issue</w:t>
            </w:r>
          </w:p>
        </w:tc>
        <w:tc>
          <w:tcPr>
            <w:tcW w:type="dxa" w:w="1574"/>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⟦hsLead⟧</w:t>
            </w:r>
          </w:p>
        </w:tc>
      </w:tr>
      <w:tr>
        <w:trPr>
          <w:tblHeader w:val="false"/>
        </w:trPr>
        <w:tc>
          <w:tcPr>
            <w:tcW w:type="dxa" w:w="120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2.0</w:t>
            </w:r>
          </w:p>
        </w:tc>
        <w:tc>
          <w:tcPr>
            <w:tcW w:type="dxa" w:w="14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⟦issueMonth⟧</w:t>
            </w:r>
          </w:p>
        </w:tc>
        <w:tc>
          <w:tcPr>
            <w:tcW w:type="dxa" w:w="14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Simon Archer</w:t>
            </w:r>
          </w:p>
        </w:tc>
        <w:tc>
          <w:tcPr>
            <w:tcW w:type="dxa" w:w="335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Rewritten: lawful bases corrected, sharing, retention and security sections added, company number added.</w:t>
            </w:r>
          </w:p>
        </w:tc>
        <w:tc>
          <w:tcPr>
            <w:tcW w:type="dxa" w:w="1574"/>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⟦hsLead⟧</w:t>
            </w:r>
          </w:p>
        </w:tc>
      </w:tr>
    </w:tbl>
    <w:p>
      <w:pPr>
        <w:spacing w:after="120"/>
      </w:pPr>
    </w:p>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w="http://schemas.openxmlformats.org/wordprocessingml/2006/main">
  <w:comment w:id="1" w:author="AHS Ltd" w:initials="AHS" w:date="2026-10-13T00:00:00Z">
    <w:p>
      <w:r>
        <w:t xml:space="preserve">AHS Ltd review: It carries dates from the original document: check or update them.</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87878"/>
        <w:sz w:val="16"/>
        <w:szCs w:val="16"/>
      </w:rPr>
      <w:t xml:space="preserve">Registered Office: ⟦address⟧  |  Company number: ⟦companyNo⟧  |  Page </w:t>
    </w:r>
    <w:r>
      <w:rPr>
        <w:rFonts w:ascii="Arial" w:cs="Arial" w:eastAsia="Arial" w:hAnsi="Arial"/>
        <w:color w:val="787878"/>
        <w:sz w:val="16"/>
        <w:szCs w:val="16"/>
      </w:rPr>
      <w:fldChar w:fldCharType="begin"/>
      <w:instrText xml:space="preserve">PAGE</w:instrText>
      <w:fldChar w:fldCharType="separate"/>
      <w:fldChar w:fldCharType="end"/>
    </w:r>
    <w:r>
      <w:rPr>
        <w:rFonts w:ascii="Arial" w:cs="Arial" w:eastAsia="Arial" w:hAnsi="Arial"/>
        <w:color w:val="787878"/>
        <w:sz w:val="16"/>
        <w:szCs w:val="16"/>
      </w:rPr>
      <w:t xml:space="preserve"> of </w:t>
    </w:r>
    <w:r>
      <w:rPr>
        <w:rFonts w:ascii="Arial" w:cs="Arial" w:eastAsia="Arial" w:hAnsi="Arial"/>
        <w:color w:val="78787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A9A9A" w:sz="4" w:space="4"/>
      </w:pBdr>
      <w:jc w:val="right"/>
    </w:pPr>
    <w:r>
      <w:rPr>
        <w:rFonts w:ascii="Arial" w:cs="Arial" w:eastAsia="Arial" w:hAnsi="Arial"/>
        <w:color w:val="787878"/>
        <w:sz w:val="16"/>
        <w:szCs w:val="16"/>
      </w:rPr>
      <w:t xml:space="preserve">⟦legalName⟧  |  Privacy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3A3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AhsComments" Type="http://schemas.openxmlformats.org/officeDocument/2006/relationships/comments" Target="comments.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title>Privacy Notice</dc:title>
  <dc:creator>AHS Ltd</dc:creator>
  <cp:lastModifiedBy>AHS Ltd</cp:lastModifiedBy>
</cp:coreProperties>
</file>

<file path=docProps/custom.xml><?xml version="1.0" encoding="utf-8"?>
<Properties xmlns="http://schemas.openxmlformats.org/officeDocument/2006/custom-properties" xmlns:vt="http://schemas.openxmlformats.org/officeDocument/2006/docPropsVTypes"/>
</file>