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75" w:rsidRPr="00200693" w:rsidRDefault="00B20075" w:rsidP="00B20075">
      <w:pPr>
        <w:shd w:val="clear" w:color="auto" w:fill="FFFFFF"/>
        <w:spacing w:after="0" w:line="240" w:lineRule="auto"/>
        <w:rPr>
          <w:rFonts w:ascii="Times New Roman" w:eastAsia="Times New Roman" w:hAnsi="Times New Roman" w:cs="Times New Roman"/>
          <w:color w:val="000000"/>
          <w:spacing w:val="2"/>
          <w:sz w:val="56"/>
          <w:szCs w:val="21"/>
          <w:lang w:eastAsia="en-IN"/>
        </w:rPr>
      </w:pPr>
      <w:r w:rsidRPr="005218AC">
        <w:rPr>
          <w:rFonts w:ascii="Times New Roman" w:eastAsia="Times New Roman" w:hAnsi="Times New Roman" w:cs="Times New Roman"/>
          <w:color w:val="000000"/>
          <w:spacing w:val="2"/>
          <w:sz w:val="56"/>
          <w:szCs w:val="21"/>
          <w:lang w:eastAsia="en-IN"/>
        </w:rPr>
        <w:t>Problem Statement:</w:t>
      </w:r>
    </w:p>
    <w:p w:rsidR="00B20075" w:rsidRPr="005218AC" w:rsidRDefault="00B20075" w:rsidP="00B20075">
      <w:pPr>
        <w:shd w:val="clear" w:color="auto" w:fill="FFFFFF"/>
        <w:spacing w:after="0" w:line="240" w:lineRule="auto"/>
        <w:rPr>
          <w:rFonts w:ascii="Times New Roman" w:eastAsia="Times New Roman" w:hAnsi="Times New Roman" w:cs="Times New Roman"/>
          <w:color w:val="000000"/>
          <w:spacing w:val="2"/>
          <w:sz w:val="21"/>
          <w:szCs w:val="21"/>
          <w:lang w:eastAsia="en-IN"/>
        </w:rPr>
      </w:pPr>
    </w:p>
    <w:p w:rsidR="008916F8" w:rsidRDefault="00B20075" w:rsidP="00B20075">
      <w:pPr>
        <w:shd w:val="clear" w:color="auto" w:fill="FFFFFF"/>
        <w:spacing w:after="450" w:line="240" w:lineRule="auto"/>
        <w:rPr>
          <w:rFonts w:ascii="Times New Roman" w:eastAsia="Times New Roman" w:hAnsi="Times New Roman" w:cs="Times New Roman"/>
          <w:color w:val="000000"/>
          <w:sz w:val="28"/>
          <w:szCs w:val="29"/>
          <w:lang w:eastAsia="en-IN"/>
        </w:rPr>
      </w:pPr>
      <w:r w:rsidRPr="005218AC">
        <w:rPr>
          <w:rFonts w:ascii="Times New Roman" w:eastAsia="Times New Roman" w:hAnsi="Times New Roman" w:cs="Times New Roman"/>
          <w:color w:val="000000"/>
          <w:sz w:val="28"/>
          <w:szCs w:val="29"/>
          <w:lang w:eastAsia="en-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B20075" w:rsidRPr="005218AC" w:rsidRDefault="00B20075" w:rsidP="00B20075">
      <w:pPr>
        <w:shd w:val="clear" w:color="auto" w:fill="FFFFFF"/>
        <w:spacing w:after="450" w:line="240" w:lineRule="auto"/>
        <w:rPr>
          <w:rFonts w:ascii="Times New Roman" w:eastAsia="Times New Roman" w:hAnsi="Times New Roman" w:cs="Times New Roman"/>
          <w:color w:val="000000"/>
          <w:szCs w:val="24"/>
          <w:lang w:eastAsia="en-IN"/>
        </w:rPr>
      </w:pPr>
      <w:r w:rsidRPr="005218AC">
        <w:rPr>
          <w:rFonts w:ascii="Times New Roman" w:eastAsia="Times New Roman" w:hAnsi="Times New Roman" w:cs="Times New Roman"/>
          <w:color w:val="000000"/>
          <w:sz w:val="28"/>
          <w:szCs w:val="29"/>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rsidR="00B20075" w:rsidRPr="005218AC" w:rsidRDefault="00B20075" w:rsidP="00B20075">
      <w:pPr>
        <w:shd w:val="clear" w:color="auto" w:fill="FFFFFF"/>
        <w:spacing w:after="450" w:line="240" w:lineRule="auto"/>
        <w:rPr>
          <w:rFonts w:ascii="Times New Roman" w:eastAsia="Times New Roman" w:hAnsi="Times New Roman" w:cs="Times New Roman"/>
          <w:color w:val="000000"/>
          <w:szCs w:val="24"/>
          <w:lang w:eastAsia="en-IN"/>
        </w:rPr>
      </w:pPr>
      <w:r w:rsidRPr="005218AC">
        <w:rPr>
          <w:rFonts w:ascii="Times New Roman" w:eastAsia="Times New Roman" w:hAnsi="Times New Roman" w:cs="Times New Roman"/>
          <w:color w:val="000000"/>
          <w:sz w:val="28"/>
          <w:szCs w:val="29"/>
          <w:lang w:eastAsia="en-IN"/>
        </w:rPr>
        <w:t>Preventing customer churn is critically important to the telecommunications sector, as the barriers to entry for switching services are so low. </w:t>
      </w:r>
    </w:p>
    <w:p w:rsidR="00B20075" w:rsidRPr="005218AC" w:rsidRDefault="00B20075" w:rsidP="00B20075">
      <w:pPr>
        <w:shd w:val="clear" w:color="auto" w:fill="FFFFFF"/>
        <w:spacing w:after="450" w:line="240" w:lineRule="auto"/>
        <w:rPr>
          <w:rFonts w:ascii="Times New Roman" w:eastAsia="Times New Roman" w:hAnsi="Times New Roman" w:cs="Times New Roman"/>
          <w:color w:val="000000"/>
          <w:szCs w:val="24"/>
          <w:lang w:eastAsia="en-IN"/>
        </w:rPr>
      </w:pPr>
      <w:r w:rsidRPr="005218AC">
        <w:rPr>
          <w:rFonts w:ascii="Times New Roman" w:eastAsia="Times New Roman" w:hAnsi="Times New Roman" w:cs="Times New Roman"/>
          <w:color w:val="000000"/>
          <w:sz w:val="28"/>
          <w:szCs w:val="29"/>
          <w:lang w:eastAsia="en-IN"/>
        </w:rPr>
        <w:t>You will examine customer data from IBM Sample Data Sets with the aim of building and comparing several customer churn prediction models. </w:t>
      </w:r>
    </w:p>
    <w:p w:rsidR="00B20075" w:rsidRPr="00200693" w:rsidRDefault="00B20075" w:rsidP="00B20075">
      <w:pPr>
        <w:rPr>
          <w:rFonts w:ascii="Times New Roman" w:hAnsi="Times New Roman" w:cs="Times New Roman"/>
          <w:color w:val="222222"/>
          <w:sz w:val="56"/>
          <w:szCs w:val="56"/>
          <w:shd w:val="clear" w:color="auto" w:fill="FFFFFF"/>
        </w:rPr>
      </w:pPr>
      <w:r w:rsidRPr="00200693">
        <w:rPr>
          <w:rFonts w:ascii="Times New Roman" w:hAnsi="Times New Roman" w:cs="Times New Roman"/>
          <w:color w:val="222222"/>
          <w:shd w:val="clear" w:color="auto" w:fill="FFFFFF"/>
        </w:rPr>
        <w:t> </w:t>
      </w:r>
      <w:r w:rsidRPr="00200693">
        <w:rPr>
          <w:rFonts w:ascii="Times New Roman" w:hAnsi="Times New Roman" w:cs="Times New Roman"/>
          <w:color w:val="222222"/>
          <w:sz w:val="56"/>
          <w:szCs w:val="56"/>
          <w:shd w:val="clear" w:color="auto" w:fill="FFFFFF"/>
        </w:rPr>
        <w:t>Data Analysis:</w:t>
      </w:r>
    </w:p>
    <w:p w:rsidR="00200693" w:rsidRDefault="00B20075" w:rsidP="00B20075">
      <w:pPr>
        <w:rPr>
          <w:rFonts w:ascii="Helvetica" w:hAnsi="Helvetica" w:cs="Helvetica"/>
          <w:color w:val="000000"/>
          <w:sz w:val="21"/>
          <w:szCs w:val="21"/>
          <w:shd w:val="clear" w:color="auto" w:fill="FFFFFF"/>
        </w:rPr>
      </w:pPr>
      <w:r w:rsidRPr="008916F8">
        <w:rPr>
          <w:rFonts w:ascii="Times New Roman" w:hAnsi="Times New Roman" w:cs="Times New Roman"/>
          <w:color w:val="000000"/>
          <w:sz w:val="28"/>
          <w:szCs w:val="21"/>
          <w:shd w:val="clear" w:color="auto" w:fill="FFFFFF"/>
        </w:rPr>
        <w:t>A quick describe method reveals that the telecom customers are staying on average for 32 months and are paying $64 per month. However, this could potentially be because different customers have different contracts</w:t>
      </w:r>
      <w:r>
        <w:rPr>
          <w:rFonts w:ascii="Helvetica" w:hAnsi="Helvetica" w:cs="Helvetica"/>
          <w:color w:val="000000"/>
          <w:sz w:val="21"/>
          <w:szCs w:val="21"/>
          <w:shd w:val="clear" w:color="auto" w:fill="FFFFFF"/>
        </w:rPr>
        <w:t>.</w:t>
      </w:r>
    </w:p>
    <w:p w:rsidR="008916F8" w:rsidRDefault="008916F8" w:rsidP="00B20075">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36099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png"/>
                    <pic:cNvPicPr/>
                  </pic:nvPicPr>
                  <pic:blipFill>
                    <a:blip r:embed="rId4">
                      <a:extLst>
                        <a:ext uri="{28A0092B-C50C-407E-A947-70E740481C1C}">
                          <a14:useLocalDpi xmlns:a14="http://schemas.microsoft.com/office/drawing/2010/main" val="0"/>
                        </a:ext>
                      </a:extLst>
                    </a:blip>
                    <a:stretch>
                      <a:fillRect/>
                    </a:stretch>
                  </pic:blipFill>
                  <pic:spPr>
                    <a:xfrm>
                      <a:off x="0" y="0"/>
                      <a:ext cx="3610482" cy="2343479"/>
                    </a:xfrm>
                    <a:prstGeom prst="rect">
                      <a:avLst/>
                    </a:prstGeom>
                  </pic:spPr>
                </pic:pic>
              </a:graphicData>
            </a:graphic>
          </wp:inline>
        </w:drawing>
      </w:r>
    </w:p>
    <w:p w:rsidR="008916F8" w:rsidRDefault="008916F8" w:rsidP="00B20075">
      <w:pPr>
        <w:rPr>
          <w:rFonts w:ascii="Times New Roman" w:hAnsi="Times New Roman" w:cs="Times New Roman"/>
          <w:color w:val="000000"/>
          <w:sz w:val="28"/>
          <w:szCs w:val="21"/>
          <w:shd w:val="clear" w:color="auto" w:fill="FFFFFF"/>
        </w:rPr>
      </w:pPr>
      <w:r>
        <w:rPr>
          <w:rFonts w:ascii="Times New Roman" w:hAnsi="Times New Roman" w:cs="Times New Roman"/>
          <w:color w:val="000000"/>
          <w:sz w:val="28"/>
          <w:szCs w:val="21"/>
          <w:shd w:val="clear" w:color="auto" w:fill="FFFFFF"/>
        </w:rPr>
        <w:lastRenderedPageBreak/>
        <w:t>W</w:t>
      </w:r>
      <w:r w:rsidRPr="008916F8">
        <w:rPr>
          <w:rFonts w:ascii="Times New Roman" w:hAnsi="Times New Roman" w:cs="Times New Roman"/>
          <w:color w:val="000000"/>
          <w:sz w:val="28"/>
          <w:szCs w:val="21"/>
          <w:shd w:val="clear" w:color="auto" w:fill="FFFFFF"/>
        </w:rPr>
        <w:t>e can presume that the dataset contains several numerical and categorical columns providing various information on the customer transactions.</w:t>
      </w:r>
    </w:p>
    <w:p w:rsidR="008916F8" w:rsidRDefault="008916F8" w:rsidP="00B20075">
      <w:pPr>
        <w:rPr>
          <w:rFonts w:ascii="Times New Roman" w:hAnsi="Times New Roman" w:cs="Times New Roman"/>
          <w:color w:val="000000"/>
          <w:sz w:val="28"/>
          <w:szCs w:val="21"/>
          <w:shd w:val="clear" w:color="auto" w:fill="FFFFFF"/>
        </w:rPr>
      </w:pPr>
      <w:r w:rsidRPr="008916F8">
        <w:rPr>
          <w:rFonts w:ascii="Times New Roman" w:hAnsi="Times New Roman" w:cs="Times New Roman"/>
          <w:color w:val="000000"/>
          <w:sz w:val="28"/>
          <w:szCs w:val="21"/>
          <w:shd w:val="clear" w:color="auto" w:fill="FFFFFF"/>
        </w:rPr>
        <w:t>Keeping an eye onto the missing values in a dataset. The missing values could mess up model building and accuracy. Hence we need to take care of missing values (if any) before we compare and select a model. The dataset contains 7043 rows and 21 columns and there seem to be no missing values in the dataset.</w:t>
      </w:r>
    </w:p>
    <w:p w:rsidR="00F3227C" w:rsidRDefault="00F3227C" w:rsidP="00B20075">
      <w:pPr>
        <w:rPr>
          <w:rFonts w:ascii="Times New Roman" w:hAnsi="Times New Roman" w:cs="Times New Roman"/>
          <w:sz w:val="32"/>
        </w:rPr>
      </w:pPr>
      <w:r>
        <w:rPr>
          <w:rFonts w:ascii="Times New Roman" w:hAnsi="Times New Roman" w:cs="Times New Roman"/>
          <w:noProof/>
          <w:sz w:val="32"/>
          <w:lang w:eastAsia="en-IN"/>
        </w:rPr>
        <w:drawing>
          <wp:inline distT="0" distB="0" distL="0" distR="0">
            <wp:extent cx="42672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10-17 (1).png"/>
                    <pic:cNvPicPr/>
                  </pic:nvPicPr>
                  <pic:blipFill>
                    <a:blip r:embed="rId5">
                      <a:extLst>
                        <a:ext uri="{28A0092B-C50C-407E-A947-70E740481C1C}">
                          <a14:useLocalDpi xmlns:a14="http://schemas.microsoft.com/office/drawing/2010/main" val="0"/>
                        </a:ext>
                      </a:extLst>
                    </a:blip>
                    <a:stretch>
                      <a:fillRect/>
                    </a:stretch>
                  </pic:blipFill>
                  <pic:spPr>
                    <a:xfrm>
                      <a:off x="0" y="0"/>
                      <a:ext cx="4267798" cy="4648851"/>
                    </a:xfrm>
                    <a:prstGeom prst="rect">
                      <a:avLst/>
                    </a:prstGeom>
                  </pic:spPr>
                </pic:pic>
              </a:graphicData>
            </a:graphic>
          </wp:inline>
        </w:drawing>
      </w:r>
    </w:p>
    <w:p w:rsidR="00F3227C" w:rsidRDefault="00F3227C" w:rsidP="00B20075">
      <w:pPr>
        <w:rPr>
          <w:rFonts w:ascii="Times New Roman" w:hAnsi="Times New Roman" w:cs="Times New Roman"/>
          <w:sz w:val="32"/>
        </w:rPr>
      </w:pPr>
    </w:p>
    <w:p w:rsidR="00F3227C" w:rsidRDefault="00F3227C" w:rsidP="00B20075">
      <w:pPr>
        <w:rPr>
          <w:rFonts w:ascii="Times New Roman" w:hAnsi="Times New Roman" w:cs="Times New Roman"/>
          <w:color w:val="000000"/>
          <w:sz w:val="28"/>
          <w:szCs w:val="21"/>
          <w:shd w:val="clear" w:color="auto" w:fill="FFFFFF"/>
        </w:rPr>
      </w:pPr>
      <w:r w:rsidRPr="00F3227C">
        <w:rPr>
          <w:rFonts w:ascii="Times New Roman" w:hAnsi="Times New Roman" w:cs="Times New Roman"/>
          <w:color w:val="000000"/>
          <w:sz w:val="28"/>
          <w:szCs w:val="21"/>
          <w:shd w:val="clear" w:color="auto" w:fill="FFFFFF"/>
        </w:rPr>
        <w:t>Let’s look at the distribution of churn values. This is quite a simple yet crucial step to see if the dataset upholds any class imbalance issues. As you can see above, the data set is imbalanced with a high proportion of active customers compared to their churned counterparts.</w:t>
      </w:r>
    </w:p>
    <w:p w:rsidR="00F3227C" w:rsidRDefault="00F3227C" w:rsidP="00B20075">
      <w:pPr>
        <w:rPr>
          <w:rFonts w:ascii="Times New Roman" w:hAnsi="Times New Roman" w:cs="Times New Roman"/>
          <w:sz w:val="32"/>
        </w:rPr>
      </w:pPr>
      <w:r>
        <w:rPr>
          <w:rFonts w:ascii="Times New Roman" w:hAnsi="Times New Roman" w:cs="Times New Roman"/>
          <w:noProof/>
          <w:sz w:val="32"/>
          <w:lang w:eastAsia="en-IN"/>
        </w:rPr>
        <w:drawing>
          <wp:inline distT="0" distB="0" distL="0" distR="0">
            <wp:extent cx="2537927"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10-17 (2).png"/>
                    <pic:cNvPicPr/>
                  </pic:nvPicPr>
                  <pic:blipFill>
                    <a:blip r:embed="rId6">
                      <a:extLst>
                        <a:ext uri="{28A0092B-C50C-407E-A947-70E740481C1C}">
                          <a14:useLocalDpi xmlns:a14="http://schemas.microsoft.com/office/drawing/2010/main" val="0"/>
                        </a:ext>
                      </a:extLst>
                    </a:blip>
                    <a:stretch>
                      <a:fillRect/>
                    </a:stretch>
                  </pic:blipFill>
                  <pic:spPr>
                    <a:xfrm>
                      <a:off x="0" y="0"/>
                      <a:ext cx="2546830" cy="611738"/>
                    </a:xfrm>
                    <a:prstGeom prst="rect">
                      <a:avLst/>
                    </a:prstGeom>
                  </pic:spPr>
                </pic:pic>
              </a:graphicData>
            </a:graphic>
          </wp:inline>
        </w:drawing>
      </w:r>
    </w:p>
    <w:p w:rsidR="00F3227C" w:rsidRDefault="00F3227C" w:rsidP="00B20075">
      <w:pPr>
        <w:rPr>
          <w:rFonts w:ascii="Times New Roman" w:hAnsi="Times New Roman" w:cs="Times New Roman"/>
          <w:sz w:val="32"/>
        </w:rPr>
      </w:pPr>
    </w:p>
    <w:p w:rsidR="00F3227C" w:rsidRDefault="00F3227C" w:rsidP="00B20075">
      <w:pPr>
        <w:rPr>
          <w:rFonts w:ascii="Times New Roman" w:hAnsi="Times New Roman" w:cs="Times New Roman"/>
          <w:color w:val="000000"/>
          <w:sz w:val="28"/>
          <w:szCs w:val="21"/>
          <w:shd w:val="clear" w:color="auto" w:fill="FFFFFF"/>
        </w:rPr>
      </w:pPr>
      <w:r w:rsidRPr="00F3227C">
        <w:rPr>
          <w:rFonts w:ascii="Times New Roman" w:hAnsi="Times New Roman" w:cs="Times New Roman"/>
          <w:color w:val="000000"/>
          <w:sz w:val="28"/>
          <w:szCs w:val="21"/>
          <w:shd w:val="clear" w:color="auto" w:fill="FFFFFF"/>
        </w:rPr>
        <w:lastRenderedPageBreak/>
        <w:t>Most of the customers seem to have a prepaid connection with the telecom company. On the other hand, there are a more or less equal proportion of customers in the 1-year and 2-year contracts.</w:t>
      </w:r>
    </w:p>
    <w:p w:rsidR="00F3227C" w:rsidRDefault="00F3227C" w:rsidP="00B20075">
      <w:pPr>
        <w:rPr>
          <w:rFonts w:ascii="Times New Roman" w:hAnsi="Times New Roman" w:cs="Times New Roman"/>
          <w:sz w:val="44"/>
        </w:rPr>
      </w:pPr>
      <w:r>
        <w:rPr>
          <w:rFonts w:ascii="Times New Roman" w:hAnsi="Times New Roman" w:cs="Times New Roman"/>
          <w:noProof/>
          <w:sz w:val="44"/>
          <w:lang w:eastAsia="en-IN"/>
        </w:rPr>
        <w:drawing>
          <wp:inline distT="0" distB="0" distL="0" distR="0">
            <wp:extent cx="5731510" cy="3816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2-10-17 (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16350"/>
                    </a:xfrm>
                    <a:prstGeom prst="rect">
                      <a:avLst/>
                    </a:prstGeom>
                  </pic:spPr>
                </pic:pic>
              </a:graphicData>
            </a:graphic>
          </wp:inline>
        </w:drawing>
      </w:r>
    </w:p>
    <w:p w:rsidR="00F3227C" w:rsidRDefault="00F3227C" w:rsidP="00B20075">
      <w:pPr>
        <w:rPr>
          <w:rFonts w:ascii="Times New Roman" w:hAnsi="Times New Roman" w:cs="Times New Roman"/>
          <w:sz w:val="44"/>
        </w:rPr>
      </w:pPr>
    </w:p>
    <w:p w:rsidR="00F3227C" w:rsidRDefault="001005EB" w:rsidP="00B20075">
      <w:pPr>
        <w:rPr>
          <w:rFonts w:ascii="Times New Roman" w:hAnsi="Times New Roman" w:cs="Times New Roman"/>
          <w:sz w:val="44"/>
        </w:rPr>
      </w:pPr>
      <w:r>
        <w:rPr>
          <w:rFonts w:ascii="Times New Roman" w:hAnsi="Times New Roman" w:cs="Times New Roman"/>
          <w:noProof/>
          <w:sz w:val="44"/>
          <w:lang w:eastAsia="en-IN"/>
        </w:rPr>
        <w:drawing>
          <wp:inline distT="0" distB="0" distL="0" distR="0">
            <wp:extent cx="61912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10-17 (4).png"/>
                    <pic:cNvPicPr/>
                  </pic:nvPicPr>
                  <pic:blipFill>
                    <a:blip r:embed="rId8">
                      <a:extLst>
                        <a:ext uri="{28A0092B-C50C-407E-A947-70E740481C1C}">
                          <a14:useLocalDpi xmlns:a14="http://schemas.microsoft.com/office/drawing/2010/main" val="0"/>
                        </a:ext>
                      </a:extLst>
                    </a:blip>
                    <a:stretch>
                      <a:fillRect/>
                    </a:stretch>
                  </pic:blipFill>
                  <pic:spPr>
                    <a:xfrm>
                      <a:off x="0" y="0"/>
                      <a:ext cx="6191250" cy="3219450"/>
                    </a:xfrm>
                    <a:prstGeom prst="rect">
                      <a:avLst/>
                    </a:prstGeom>
                  </pic:spPr>
                </pic:pic>
              </a:graphicData>
            </a:graphic>
          </wp:inline>
        </w:drawing>
      </w:r>
    </w:p>
    <w:p w:rsidR="001005EB" w:rsidRDefault="001005EB" w:rsidP="00B20075">
      <w:pPr>
        <w:rPr>
          <w:rFonts w:ascii="Times New Roman" w:hAnsi="Times New Roman" w:cs="Times New Roman"/>
          <w:sz w:val="44"/>
        </w:rPr>
      </w:pPr>
      <w:r>
        <w:rPr>
          <w:rFonts w:ascii="Times New Roman" w:hAnsi="Times New Roman" w:cs="Times New Roman"/>
          <w:noProof/>
          <w:sz w:val="44"/>
          <w:lang w:eastAsia="en-IN"/>
        </w:rPr>
        <w:lastRenderedPageBreak/>
        <w:drawing>
          <wp:inline distT="0" distB="0" distL="0" distR="0">
            <wp:extent cx="624840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2-10-17 (6).png"/>
                    <pic:cNvPicPr/>
                  </pic:nvPicPr>
                  <pic:blipFill>
                    <a:blip r:embed="rId9">
                      <a:extLst>
                        <a:ext uri="{28A0092B-C50C-407E-A947-70E740481C1C}">
                          <a14:useLocalDpi xmlns:a14="http://schemas.microsoft.com/office/drawing/2010/main" val="0"/>
                        </a:ext>
                      </a:extLst>
                    </a:blip>
                    <a:stretch>
                      <a:fillRect/>
                    </a:stretch>
                  </pic:blipFill>
                  <pic:spPr>
                    <a:xfrm>
                      <a:off x="0" y="0"/>
                      <a:ext cx="6248400" cy="1638300"/>
                    </a:xfrm>
                    <a:prstGeom prst="rect">
                      <a:avLst/>
                    </a:prstGeom>
                  </pic:spPr>
                </pic:pic>
              </a:graphicData>
            </a:graphic>
          </wp:inline>
        </w:drawing>
      </w:r>
    </w:p>
    <w:p w:rsidR="001005EB" w:rsidRDefault="001005EB" w:rsidP="00B20075">
      <w:pPr>
        <w:rPr>
          <w:rFonts w:ascii="Times New Roman" w:hAnsi="Times New Roman" w:cs="Times New Roman"/>
          <w:color w:val="000000"/>
          <w:sz w:val="28"/>
          <w:szCs w:val="21"/>
          <w:shd w:val="clear" w:color="auto" w:fill="FFFFFF"/>
        </w:rPr>
      </w:pPr>
      <w:r w:rsidRPr="001005EB">
        <w:rPr>
          <w:rFonts w:ascii="Times New Roman" w:hAnsi="Times New Roman" w:cs="Times New Roman"/>
          <w:color w:val="000000"/>
          <w:sz w:val="28"/>
          <w:szCs w:val="21"/>
          <w:shd w:val="clear" w:color="auto" w:fill="FFFFFF"/>
        </w:rPr>
        <w:t xml:space="preserve">Most of the customers have phone service out of which almost half of the customers have multiple lines. 3/4th of the customers have opted for internet service via </w:t>
      </w:r>
      <w:proofErr w:type="spellStart"/>
      <w:r w:rsidRPr="001005EB">
        <w:rPr>
          <w:rFonts w:ascii="Times New Roman" w:hAnsi="Times New Roman" w:cs="Times New Roman"/>
          <w:color w:val="000000"/>
          <w:sz w:val="28"/>
          <w:szCs w:val="21"/>
          <w:shd w:val="clear" w:color="auto" w:fill="FFFFFF"/>
        </w:rPr>
        <w:t>Fiber</w:t>
      </w:r>
      <w:proofErr w:type="spellEnd"/>
      <w:r w:rsidRPr="001005EB">
        <w:rPr>
          <w:rFonts w:ascii="Times New Roman" w:hAnsi="Times New Roman" w:cs="Times New Roman"/>
          <w:color w:val="000000"/>
          <w:sz w:val="28"/>
          <w:szCs w:val="21"/>
          <w:shd w:val="clear" w:color="auto" w:fill="FFFFFF"/>
        </w:rPr>
        <w:t xml:space="preserve"> Optic and DSL connections with almost half of the internet users subscribing to streaming TV and movies. Customers who have availed Online Backup, Device Protection, Technical Support and Online Security features are a minority.</w:t>
      </w:r>
    </w:p>
    <w:p w:rsidR="001005EB" w:rsidRDefault="001005EB" w:rsidP="00B20075">
      <w:pPr>
        <w:rPr>
          <w:rFonts w:ascii="Times New Roman" w:hAnsi="Times New Roman" w:cs="Times New Roman"/>
          <w:color w:val="222222"/>
          <w:sz w:val="56"/>
          <w:shd w:val="clear" w:color="auto" w:fill="FFFFFF"/>
        </w:rPr>
      </w:pPr>
      <w:r w:rsidRPr="001005EB">
        <w:rPr>
          <w:rFonts w:ascii="Times New Roman" w:hAnsi="Times New Roman" w:cs="Times New Roman"/>
          <w:color w:val="222222"/>
          <w:sz w:val="56"/>
          <w:shd w:val="clear" w:color="auto" w:fill="FFFFFF"/>
        </w:rPr>
        <w:t>EDA Concluding Remarks</w:t>
      </w:r>
      <w:r>
        <w:rPr>
          <w:rFonts w:ascii="Times New Roman" w:hAnsi="Times New Roman" w:cs="Times New Roman"/>
          <w:color w:val="222222"/>
          <w:sz w:val="56"/>
          <w:shd w:val="clear" w:color="auto" w:fill="FFFFFF"/>
        </w:rPr>
        <w:t>:</w:t>
      </w:r>
    </w:p>
    <w:p w:rsidR="001005EB" w:rsidRDefault="001005EB" w:rsidP="00B20075">
      <w:pPr>
        <w:rPr>
          <w:rFonts w:ascii="Times New Roman" w:hAnsi="Times New Roman" w:cs="Times New Roman"/>
          <w:color w:val="000000"/>
          <w:sz w:val="28"/>
          <w:szCs w:val="21"/>
          <w:shd w:val="clear" w:color="auto" w:fill="FFFFFF"/>
        </w:rPr>
      </w:pPr>
      <w:r w:rsidRPr="001005EB">
        <w:rPr>
          <w:rFonts w:ascii="Times New Roman" w:hAnsi="Times New Roman" w:cs="Times New Roman"/>
          <w:color w:val="000000"/>
          <w:sz w:val="28"/>
          <w:szCs w:val="21"/>
          <w:shd w:val="clear" w:color="auto" w:fill="FFFFFF"/>
        </w:rPr>
        <w:t>The dataset does not have any missing or erroneous data values. Strongest positive correlation with the target features is Monthly Charges and Age whilst negative correlation is with Partner, Dependents and Tenure. The dataset is imbalanced with the majority of customers being active. There is multi</w:t>
      </w:r>
      <w:r>
        <w:rPr>
          <w:rFonts w:ascii="Times New Roman" w:hAnsi="Times New Roman" w:cs="Times New Roman"/>
          <w:color w:val="000000"/>
          <w:sz w:val="28"/>
          <w:szCs w:val="21"/>
          <w:shd w:val="clear" w:color="auto" w:fill="FFFFFF"/>
        </w:rPr>
        <w:t>-</w:t>
      </w:r>
      <w:r w:rsidRPr="001005EB">
        <w:rPr>
          <w:rFonts w:ascii="Times New Roman" w:hAnsi="Times New Roman" w:cs="Times New Roman"/>
          <w:color w:val="000000"/>
          <w:sz w:val="28"/>
          <w:szCs w:val="21"/>
          <w:shd w:val="clear" w:color="auto" w:fill="FFFFFF"/>
        </w:rPr>
        <w:t>collinearity between Monthly Charges and Total Charges. Dropping Total Charges have decreased the VIF values considerably. Most of the customers in the dataset are younger people. There are a lot of new customers in the organization (less than 10 months old) followed by a loyal customer base that’s above 70 months old. Most of the customers seem to have phone service with Monthly charges spanning between </w:t>
      </w:r>
      <w:r w:rsidRPr="001005EB">
        <w:rPr>
          <w:rStyle w:val="mjxassistivemathml"/>
          <w:rFonts w:ascii="Times New Roman" w:hAnsi="Times New Roman" w:cs="Times New Roman"/>
          <w:color w:val="000000"/>
          <w:sz w:val="28"/>
          <w:szCs w:val="21"/>
          <w:bdr w:val="none" w:sz="0" w:space="0" w:color="auto" w:frame="1"/>
          <w:shd w:val="clear" w:color="auto" w:fill="FFFFFF"/>
        </w:rPr>
        <w:t>18</w:t>
      </w:r>
      <w:r>
        <w:rPr>
          <w:rStyle w:val="mjxassistivemathml"/>
          <w:rFonts w:ascii="Times New Roman" w:hAnsi="Times New Roman" w:cs="Times New Roman"/>
          <w:color w:val="000000"/>
          <w:sz w:val="28"/>
          <w:szCs w:val="21"/>
          <w:bdr w:val="none" w:sz="0" w:space="0" w:color="auto" w:frame="1"/>
          <w:shd w:val="clear" w:color="auto" w:fill="FFFFFF"/>
        </w:rPr>
        <w:t xml:space="preserve"> </w:t>
      </w:r>
      <w:r w:rsidRPr="001005EB">
        <w:rPr>
          <w:rStyle w:val="mjxassistivemathml"/>
          <w:rFonts w:ascii="Times New Roman" w:hAnsi="Times New Roman" w:cs="Times New Roman"/>
          <w:color w:val="000000"/>
          <w:sz w:val="28"/>
          <w:szCs w:val="21"/>
          <w:bdr w:val="none" w:sz="0" w:space="0" w:color="auto" w:frame="1"/>
          <w:shd w:val="clear" w:color="auto" w:fill="FFFFFF"/>
        </w:rPr>
        <w:t>to</w:t>
      </w:r>
      <w:r w:rsidRPr="001005EB">
        <w:rPr>
          <w:rFonts w:ascii="Times New Roman" w:hAnsi="Times New Roman" w:cs="Times New Roman"/>
          <w:color w:val="000000"/>
          <w:sz w:val="28"/>
          <w:szCs w:val="21"/>
          <w:shd w:val="clear" w:color="auto" w:fill="FFFFFF"/>
        </w:rPr>
        <w:t>118 per customer. Customers with a month-to-month connection have a very high probability to churn that too if they have subscribed to pay via electronic checks.</w:t>
      </w:r>
    </w:p>
    <w:p w:rsidR="001005EB" w:rsidRDefault="001005EB" w:rsidP="00B20075">
      <w:pPr>
        <w:rPr>
          <w:rFonts w:ascii="Times New Roman" w:hAnsi="Times New Roman" w:cs="Times New Roman"/>
          <w:color w:val="222222"/>
          <w:sz w:val="56"/>
          <w:shd w:val="clear" w:color="auto" w:fill="FFFFFF"/>
        </w:rPr>
      </w:pPr>
      <w:r w:rsidRPr="001005EB">
        <w:rPr>
          <w:rFonts w:ascii="Times New Roman" w:hAnsi="Times New Roman" w:cs="Times New Roman"/>
          <w:color w:val="222222"/>
          <w:sz w:val="56"/>
          <w:shd w:val="clear" w:color="auto" w:fill="FFFFFF"/>
        </w:rPr>
        <w:t>Pre-processing Pipeline</w:t>
      </w:r>
      <w:r>
        <w:rPr>
          <w:rFonts w:ascii="Times New Roman" w:hAnsi="Times New Roman" w:cs="Times New Roman"/>
          <w:color w:val="222222"/>
          <w:sz w:val="56"/>
          <w:shd w:val="clear" w:color="auto" w:fill="FFFFFF"/>
        </w:rPr>
        <w:t>:</w:t>
      </w:r>
    </w:p>
    <w:p w:rsidR="001005EB" w:rsidRDefault="001005EB" w:rsidP="00B20075">
      <w:pPr>
        <w:rPr>
          <w:rFonts w:ascii="Times New Roman" w:hAnsi="Times New Roman" w:cs="Times New Roman"/>
          <w:color w:val="000000"/>
          <w:sz w:val="21"/>
          <w:szCs w:val="21"/>
          <w:shd w:val="clear" w:color="auto" w:fill="FFFFFF"/>
        </w:rPr>
      </w:pPr>
      <w:r w:rsidRPr="001005EB">
        <w:rPr>
          <w:rFonts w:ascii="Times New Roman" w:hAnsi="Times New Roman" w:cs="Times New Roman"/>
          <w:color w:val="000000"/>
          <w:sz w:val="28"/>
          <w:szCs w:val="21"/>
          <w:shd w:val="clear" w:color="auto" w:fill="FFFFFF"/>
        </w:rPr>
        <w:t xml:space="preserve">Any categorical variable that has more than two unique values have been dealt with Label Encoding and one-hot Encoding using </w:t>
      </w:r>
      <w:proofErr w:type="spellStart"/>
      <w:r w:rsidRPr="001005EB">
        <w:rPr>
          <w:rFonts w:ascii="Times New Roman" w:hAnsi="Times New Roman" w:cs="Times New Roman"/>
          <w:color w:val="000000"/>
          <w:sz w:val="28"/>
          <w:szCs w:val="21"/>
          <w:shd w:val="clear" w:color="auto" w:fill="FFFFFF"/>
        </w:rPr>
        <w:t>get_dummies</w:t>
      </w:r>
      <w:proofErr w:type="spellEnd"/>
      <w:r w:rsidRPr="001005EB">
        <w:rPr>
          <w:rFonts w:ascii="Times New Roman" w:hAnsi="Times New Roman" w:cs="Times New Roman"/>
          <w:color w:val="000000"/>
          <w:sz w:val="28"/>
          <w:szCs w:val="21"/>
          <w:shd w:val="clear" w:color="auto" w:fill="FFFFFF"/>
        </w:rPr>
        <w:t xml:space="preserve"> method in pandas</w:t>
      </w:r>
      <w:r>
        <w:rPr>
          <w:rFonts w:ascii="Times New Roman" w:hAnsi="Times New Roman" w:cs="Times New Roman"/>
          <w:color w:val="000000"/>
          <w:sz w:val="21"/>
          <w:szCs w:val="21"/>
          <w:shd w:val="clear" w:color="auto" w:fill="FFFFFF"/>
        </w:rPr>
        <w:t>.</w:t>
      </w:r>
    </w:p>
    <w:p w:rsidR="001005EB" w:rsidRDefault="001005EB" w:rsidP="00B20075">
      <w:pPr>
        <w:rPr>
          <w:rFonts w:ascii="Helvetica" w:hAnsi="Helvetica" w:cs="Helvetica"/>
          <w:color w:val="000000"/>
          <w:sz w:val="21"/>
          <w:szCs w:val="21"/>
          <w:shd w:val="clear" w:color="auto" w:fill="FFFFFF"/>
        </w:rPr>
      </w:pPr>
      <w:r w:rsidRPr="001005EB">
        <w:rPr>
          <w:rFonts w:ascii="Times New Roman" w:hAnsi="Times New Roman" w:cs="Times New Roman"/>
          <w:color w:val="000000"/>
          <w:sz w:val="28"/>
          <w:szCs w:val="21"/>
          <w:shd w:val="clear" w:color="auto" w:fill="FFFFFF"/>
        </w:rPr>
        <w:t>Conduct Feature Scaling: It’s quite important to normalize the variables before conducting any machine learning (classification) algorithms so that all the training and test variables are scaled within a range of 0 to 1</w:t>
      </w:r>
      <w:r>
        <w:rPr>
          <w:rFonts w:ascii="Helvetica" w:hAnsi="Helvetica" w:cs="Helvetica"/>
          <w:color w:val="000000"/>
          <w:sz w:val="21"/>
          <w:szCs w:val="21"/>
          <w:shd w:val="clear" w:color="auto" w:fill="FFFFFF"/>
        </w:rPr>
        <w:t>.</w:t>
      </w:r>
    </w:p>
    <w:p w:rsidR="001F302F" w:rsidRPr="001F302F" w:rsidRDefault="001F302F" w:rsidP="001F302F">
      <w:pPr>
        <w:pStyle w:val="NormalWeb"/>
        <w:shd w:val="clear" w:color="auto" w:fill="FFFFFF"/>
        <w:spacing w:before="0" w:beforeAutospacing="0" w:after="0" w:afterAutospacing="0"/>
        <w:rPr>
          <w:color w:val="000000"/>
          <w:sz w:val="28"/>
          <w:szCs w:val="21"/>
        </w:rPr>
      </w:pPr>
      <w:r w:rsidRPr="001F302F">
        <w:rPr>
          <w:color w:val="000000"/>
          <w:sz w:val="28"/>
          <w:szCs w:val="21"/>
        </w:rPr>
        <w:lastRenderedPageBreak/>
        <w:t>Let’s model each classification algorithm over the training dataset and evaluate their accuracy and standard deviation scores.</w:t>
      </w:r>
    </w:p>
    <w:p w:rsidR="001F302F" w:rsidRDefault="001F302F" w:rsidP="001F302F">
      <w:pPr>
        <w:pStyle w:val="NormalWeb"/>
        <w:shd w:val="clear" w:color="auto" w:fill="FFFFFF"/>
        <w:spacing w:before="240" w:beforeAutospacing="0" w:after="0" w:afterAutospacing="0"/>
        <w:rPr>
          <w:color w:val="000000"/>
          <w:sz w:val="28"/>
          <w:szCs w:val="21"/>
        </w:rPr>
      </w:pPr>
      <w:r w:rsidRPr="001F302F">
        <w:rPr>
          <w:color w:val="000000"/>
          <w:sz w:val="28"/>
          <w:szCs w:val="21"/>
        </w:rPr>
        <w:t xml:space="preserve">Classification Accuracy is one of the most common classification evaluation metrics to compare baseline algorithms as </w:t>
      </w:r>
      <w:proofErr w:type="gramStart"/>
      <w:r w:rsidRPr="001F302F">
        <w:rPr>
          <w:color w:val="000000"/>
          <w:sz w:val="28"/>
          <w:szCs w:val="21"/>
        </w:rPr>
        <w:t>its</w:t>
      </w:r>
      <w:proofErr w:type="gramEnd"/>
      <w:r w:rsidRPr="001F302F">
        <w:rPr>
          <w:color w:val="000000"/>
          <w:sz w:val="28"/>
          <w:szCs w:val="21"/>
        </w:rPr>
        <w:t xml:space="preserve"> the number of correct predictions made as a ratio of total predictions. However, it's not the ideal metric when we have class imbalance issue. Hence, let us sort the results based on the ‘Mean AUC’ value which is nothing but the model’s ability to discriminate between positive and negative classes.</w:t>
      </w:r>
    </w:p>
    <w:p w:rsidR="001F302F" w:rsidRPr="001F302F" w:rsidRDefault="001F302F" w:rsidP="001F302F">
      <w:pPr>
        <w:pStyle w:val="NormalWeb"/>
        <w:shd w:val="clear" w:color="auto" w:fill="FFFFFF"/>
        <w:spacing w:before="240" w:beforeAutospacing="0" w:after="0" w:afterAutospacing="0"/>
        <w:rPr>
          <w:color w:val="000000"/>
          <w:sz w:val="28"/>
          <w:szCs w:val="21"/>
        </w:rPr>
      </w:pPr>
    </w:p>
    <w:p w:rsidR="001F302F" w:rsidRDefault="001F302F" w:rsidP="00B20075">
      <w:pPr>
        <w:rPr>
          <w:rFonts w:ascii="Times New Roman" w:hAnsi="Times New Roman" w:cs="Times New Roman"/>
          <w:color w:val="222222"/>
          <w:sz w:val="56"/>
          <w:shd w:val="clear" w:color="auto" w:fill="FFFFFF"/>
        </w:rPr>
      </w:pPr>
      <w:r>
        <w:rPr>
          <w:rFonts w:ascii="Times New Roman" w:hAnsi="Times New Roman" w:cs="Times New Roman"/>
          <w:noProof/>
          <w:color w:val="222222"/>
          <w:sz w:val="56"/>
          <w:shd w:val="clear" w:color="auto" w:fill="FFFFFF"/>
          <w:lang w:eastAsia="en-IN"/>
        </w:rPr>
        <w:drawing>
          <wp:inline distT="0" distB="0" distL="0" distR="0">
            <wp:extent cx="610552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2-10-17 (7).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3267075"/>
                    </a:xfrm>
                    <a:prstGeom prst="rect">
                      <a:avLst/>
                    </a:prstGeom>
                  </pic:spPr>
                </pic:pic>
              </a:graphicData>
            </a:graphic>
          </wp:inline>
        </w:drawing>
      </w:r>
    </w:p>
    <w:p w:rsidR="00BE69FB" w:rsidRDefault="00BE69FB" w:rsidP="00B20075">
      <w:pPr>
        <w:rPr>
          <w:rFonts w:ascii="Times New Roman" w:hAnsi="Times New Roman" w:cs="Times New Roman"/>
          <w:color w:val="222222"/>
          <w:sz w:val="56"/>
          <w:shd w:val="clear" w:color="auto" w:fill="FFFFFF"/>
        </w:rPr>
      </w:pPr>
    </w:p>
    <w:p w:rsidR="00BE69FB" w:rsidRDefault="00BE69FB" w:rsidP="00B20075">
      <w:pPr>
        <w:rPr>
          <w:rFonts w:ascii="Times New Roman" w:hAnsi="Times New Roman" w:cs="Times New Roman"/>
          <w:color w:val="222222"/>
          <w:sz w:val="56"/>
          <w:shd w:val="clear" w:color="auto" w:fill="FFFFFF"/>
        </w:rPr>
      </w:pPr>
      <w:r w:rsidRPr="00BE69FB">
        <w:rPr>
          <w:rFonts w:ascii="Times New Roman" w:hAnsi="Times New Roman" w:cs="Times New Roman"/>
          <w:color w:val="222222"/>
          <w:sz w:val="56"/>
          <w:shd w:val="clear" w:color="auto" w:fill="FFFFFF"/>
        </w:rPr>
        <w:t>Building Machine Learning Models</w:t>
      </w:r>
      <w:r>
        <w:rPr>
          <w:rFonts w:ascii="Times New Roman" w:hAnsi="Times New Roman" w:cs="Times New Roman"/>
          <w:color w:val="222222"/>
          <w:sz w:val="56"/>
          <w:shd w:val="clear" w:color="auto" w:fill="FFFFFF"/>
        </w:rPr>
        <w:t>:</w:t>
      </w:r>
    </w:p>
    <w:p w:rsidR="00BE69FB" w:rsidRPr="00BE69FB" w:rsidRDefault="00BE69FB" w:rsidP="00BE69FB">
      <w:pPr>
        <w:pStyle w:val="NormalWeb"/>
        <w:shd w:val="clear" w:color="auto" w:fill="FFFFFF"/>
        <w:spacing w:before="0" w:beforeAutospacing="0" w:after="0" w:afterAutospacing="0"/>
        <w:rPr>
          <w:color w:val="000000"/>
          <w:sz w:val="28"/>
          <w:szCs w:val="21"/>
        </w:rPr>
      </w:pPr>
      <w:r w:rsidRPr="00BE69FB">
        <w:rPr>
          <w:color w:val="000000"/>
          <w:sz w:val="28"/>
          <w:szCs w:val="21"/>
        </w:rPr>
        <w:t>Get the right parameters for the baseline models: Before doing the second iteration, let’s optimize the parameters and finalize the evaluation metrics for model selection.</w:t>
      </w:r>
    </w:p>
    <w:p w:rsidR="00BE69FB" w:rsidRPr="00BE69FB" w:rsidRDefault="00BE69FB" w:rsidP="00BE69FB">
      <w:pPr>
        <w:pStyle w:val="NormalWeb"/>
        <w:shd w:val="clear" w:color="auto" w:fill="FFFFFF"/>
        <w:spacing w:before="240" w:beforeAutospacing="0" w:after="0" w:afterAutospacing="0"/>
        <w:rPr>
          <w:color w:val="000000"/>
          <w:sz w:val="28"/>
          <w:szCs w:val="21"/>
        </w:rPr>
      </w:pPr>
      <w:r w:rsidRPr="00BE69FB">
        <w:rPr>
          <w:color w:val="000000"/>
          <w:sz w:val="28"/>
          <w:szCs w:val="21"/>
        </w:rPr>
        <w:t xml:space="preserve">Identify the optimal number of K </w:t>
      </w:r>
      <w:r w:rsidRPr="00BE69FB">
        <w:rPr>
          <w:color w:val="000000"/>
          <w:sz w:val="28"/>
          <w:szCs w:val="21"/>
        </w:rPr>
        <w:t>neighbours</w:t>
      </w:r>
      <w:r w:rsidRPr="00BE69FB">
        <w:rPr>
          <w:color w:val="000000"/>
          <w:sz w:val="28"/>
          <w:szCs w:val="21"/>
        </w:rPr>
        <w:t xml:space="preserve"> for KNN Model: In the first iteration, we assumed that K = 3, but in reality, we don’t know </w:t>
      </w:r>
      <w:proofErr w:type="gramStart"/>
      <w:r w:rsidRPr="00BE69FB">
        <w:rPr>
          <w:color w:val="000000"/>
          <w:sz w:val="28"/>
          <w:szCs w:val="21"/>
        </w:rPr>
        <w:t>what is the optimal K value that gives maximum accuracy for the chosen training dataset</w:t>
      </w:r>
      <w:proofErr w:type="gramEnd"/>
      <w:r w:rsidRPr="00BE69FB">
        <w:rPr>
          <w:color w:val="000000"/>
          <w:sz w:val="28"/>
          <w:szCs w:val="21"/>
        </w:rPr>
        <w:t xml:space="preserve">. Therefore, let us write a for loop that iterates 20 to 30 times and gives the accuracy at each iteration so as to figure out the optimal number of K </w:t>
      </w:r>
      <w:r w:rsidRPr="00BE69FB">
        <w:rPr>
          <w:color w:val="000000"/>
          <w:sz w:val="28"/>
          <w:szCs w:val="21"/>
        </w:rPr>
        <w:t>neighbours</w:t>
      </w:r>
      <w:r w:rsidRPr="00BE69FB">
        <w:rPr>
          <w:color w:val="000000"/>
          <w:sz w:val="28"/>
          <w:szCs w:val="21"/>
        </w:rPr>
        <w:t xml:space="preserve"> for the KNN Model.</w:t>
      </w:r>
    </w:p>
    <w:p w:rsidR="00BE69FB" w:rsidRPr="00BE69FB" w:rsidRDefault="00BE69FB" w:rsidP="00B20075">
      <w:pPr>
        <w:rPr>
          <w:rFonts w:ascii="Times New Roman" w:hAnsi="Times New Roman" w:cs="Times New Roman"/>
          <w:color w:val="222222"/>
          <w:sz w:val="144"/>
          <w:shd w:val="clear" w:color="auto" w:fill="FFFFFF"/>
        </w:rPr>
      </w:pPr>
      <w:r>
        <w:rPr>
          <w:rFonts w:ascii="Times New Roman" w:hAnsi="Times New Roman" w:cs="Times New Roman"/>
          <w:color w:val="000000"/>
          <w:sz w:val="28"/>
          <w:szCs w:val="21"/>
          <w:shd w:val="clear" w:color="auto" w:fill="FFFFFF"/>
        </w:rPr>
        <w:lastRenderedPageBreak/>
        <w:t>As we can see from the</w:t>
      </w:r>
      <w:r w:rsidRPr="00BE69FB">
        <w:rPr>
          <w:rFonts w:ascii="Times New Roman" w:hAnsi="Times New Roman" w:cs="Times New Roman"/>
          <w:color w:val="000000"/>
          <w:sz w:val="28"/>
          <w:szCs w:val="21"/>
          <w:shd w:val="clear" w:color="auto" w:fill="FFFFFF"/>
        </w:rPr>
        <w:t xml:space="preserve"> iterations, if we use K = 22, then we will get the maximum score of 78%.</w:t>
      </w:r>
    </w:p>
    <w:p w:rsidR="001005EB" w:rsidRDefault="00BE69FB" w:rsidP="00B20075">
      <w:pPr>
        <w:rPr>
          <w:rFonts w:ascii="Times New Roman" w:hAnsi="Times New Roman" w:cs="Times New Roman"/>
          <w:sz w:val="200"/>
        </w:rPr>
      </w:pPr>
      <w:r>
        <w:rPr>
          <w:rFonts w:ascii="Times New Roman" w:hAnsi="Times New Roman" w:cs="Times New Roman"/>
          <w:noProof/>
          <w:sz w:val="200"/>
          <w:lang w:eastAsia="en-IN"/>
        </w:rPr>
        <w:drawing>
          <wp:inline distT="0" distB="0" distL="0" distR="0">
            <wp:extent cx="5731510" cy="2915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10-17 (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rsidR="00BE69FB" w:rsidRDefault="00BE69FB" w:rsidP="00B20075">
      <w:pPr>
        <w:rPr>
          <w:rFonts w:ascii="Times New Roman" w:hAnsi="Times New Roman" w:cs="Times New Roman"/>
          <w:color w:val="000000"/>
          <w:sz w:val="28"/>
          <w:szCs w:val="21"/>
          <w:shd w:val="clear" w:color="auto" w:fill="FFFFFF"/>
        </w:rPr>
      </w:pPr>
      <w:r w:rsidRPr="00BE69FB">
        <w:rPr>
          <w:rFonts w:ascii="Times New Roman" w:hAnsi="Times New Roman" w:cs="Times New Roman"/>
          <w:color w:val="000000"/>
          <w:sz w:val="28"/>
          <w:szCs w:val="21"/>
          <w:shd w:val="clear" w:color="auto" w:fill="FFFFFF"/>
        </w:rPr>
        <w:t>Identify the optimal number of trees for Random Forest Model: Quite similar to the iterations in the KNN model, here we are trying to find the optimal number of decision trees to compose the best random forest.</w:t>
      </w:r>
      <w:r w:rsidRPr="00BE69FB">
        <w:rPr>
          <w:rFonts w:ascii="Times New Roman" w:hAnsi="Times New Roman" w:cs="Times New Roman"/>
          <w:color w:val="000000"/>
          <w:sz w:val="28"/>
          <w:szCs w:val="21"/>
          <w:shd w:val="clear" w:color="auto" w:fill="FFFFFF"/>
        </w:rPr>
        <w:t xml:space="preserve"> </w:t>
      </w:r>
      <w:r w:rsidRPr="00BE69FB">
        <w:rPr>
          <w:rFonts w:ascii="Times New Roman" w:hAnsi="Times New Roman" w:cs="Times New Roman"/>
          <w:color w:val="000000"/>
          <w:sz w:val="28"/>
          <w:szCs w:val="21"/>
          <w:shd w:val="clear" w:color="auto" w:fill="FFFFFF"/>
        </w:rPr>
        <w:t>As we co</w:t>
      </w:r>
      <w:r w:rsidRPr="00BE69FB">
        <w:rPr>
          <w:rFonts w:ascii="Times New Roman" w:hAnsi="Times New Roman" w:cs="Times New Roman"/>
          <w:color w:val="000000"/>
          <w:sz w:val="28"/>
          <w:szCs w:val="21"/>
          <w:shd w:val="clear" w:color="auto" w:fill="FFFFFF"/>
        </w:rPr>
        <w:t>uld see from the iterations below</w:t>
      </w:r>
      <w:r w:rsidRPr="00BE69FB">
        <w:rPr>
          <w:rFonts w:ascii="Times New Roman" w:hAnsi="Times New Roman" w:cs="Times New Roman"/>
          <w:color w:val="000000"/>
          <w:sz w:val="28"/>
          <w:szCs w:val="21"/>
          <w:shd w:val="clear" w:color="auto" w:fill="FFFFFF"/>
        </w:rPr>
        <w:t xml:space="preserve">, the random forest model would attain the highest accuracy score when its </w:t>
      </w:r>
      <w:proofErr w:type="spellStart"/>
      <w:r w:rsidRPr="00BE69FB">
        <w:rPr>
          <w:rFonts w:ascii="Times New Roman" w:hAnsi="Times New Roman" w:cs="Times New Roman"/>
          <w:color w:val="000000"/>
          <w:sz w:val="28"/>
          <w:szCs w:val="21"/>
          <w:shd w:val="clear" w:color="auto" w:fill="FFFFFF"/>
        </w:rPr>
        <w:t>n_estimators</w:t>
      </w:r>
      <w:proofErr w:type="spellEnd"/>
      <w:r w:rsidRPr="00BE69FB">
        <w:rPr>
          <w:rFonts w:ascii="Times New Roman" w:hAnsi="Times New Roman" w:cs="Times New Roman"/>
          <w:color w:val="000000"/>
          <w:sz w:val="28"/>
          <w:szCs w:val="21"/>
          <w:shd w:val="clear" w:color="auto" w:fill="FFFFFF"/>
        </w:rPr>
        <w:t xml:space="preserve"> = 72.</w:t>
      </w:r>
    </w:p>
    <w:p w:rsidR="00BE69FB" w:rsidRDefault="00BE69FB" w:rsidP="00B20075">
      <w:pPr>
        <w:rPr>
          <w:rFonts w:ascii="Times New Roman" w:hAnsi="Times New Roman" w:cs="Times New Roman"/>
          <w:color w:val="000000"/>
          <w:sz w:val="28"/>
          <w:szCs w:val="21"/>
          <w:shd w:val="clear" w:color="auto" w:fill="FFFFFF"/>
        </w:rPr>
      </w:pPr>
      <w:r>
        <w:rPr>
          <w:rFonts w:ascii="Times New Roman" w:hAnsi="Times New Roman" w:cs="Times New Roman"/>
          <w:noProof/>
          <w:color w:val="000000"/>
          <w:sz w:val="28"/>
          <w:szCs w:val="21"/>
          <w:shd w:val="clear" w:color="auto" w:fill="FFFFFF"/>
          <w:lang w:eastAsia="en-IN"/>
        </w:rPr>
        <w:drawing>
          <wp:inline distT="0" distB="0" distL="0" distR="0">
            <wp:extent cx="61341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2-10-17 (9).png"/>
                    <pic:cNvPicPr/>
                  </pic:nvPicPr>
                  <pic:blipFill>
                    <a:blip r:embed="rId12">
                      <a:extLst>
                        <a:ext uri="{28A0092B-C50C-407E-A947-70E740481C1C}">
                          <a14:useLocalDpi xmlns:a14="http://schemas.microsoft.com/office/drawing/2010/main" val="0"/>
                        </a:ext>
                      </a:extLst>
                    </a:blip>
                    <a:stretch>
                      <a:fillRect/>
                    </a:stretch>
                  </pic:blipFill>
                  <pic:spPr>
                    <a:xfrm>
                      <a:off x="0" y="0"/>
                      <a:ext cx="6134100" cy="3152775"/>
                    </a:xfrm>
                    <a:prstGeom prst="rect">
                      <a:avLst/>
                    </a:prstGeom>
                  </pic:spPr>
                </pic:pic>
              </a:graphicData>
            </a:graphic>
          </wp:inline>
        </w:drawing>
      </w:r>
    </w:p>
    <w:p w:rsidR="00BE69FB" w:rsidRDefault="00BE69FB" w:rsidP="00B20075">
      <w:pPr>
        <w:rPr>
          <w:rFonts w:ascii="Times New Roman" w:hAnsi="Times New Roman" w:cs="Times New Roman"/>
          <w:color w:val="000000"/>
          <w:sz w:val="28"/>
          <w:szCs w:val="21"/>
          <w:shd w:val="clear" w:color="auto" w:fill="FFFFFF"/>
        </w:rPr>
      </w:pPr>
    </w:p>
    <w:p w:rsidR="00BE69FB" w:rsidRDefault="00BE69FB" w:rsidP="00B20075">
      <w:pPr>
        <w:rPr>
          <w:rFonts w:ascii="Times New Roman" w:hAnsi="Times New Roman" w:cs="Times New Roman"/>
          <w:color w:val="000000"/>
          <w:sz w:val="28"/>
          <w:szCs w:val="21"/>
          <w:shd w:val="clear" w:color="auto" w:fill="FFFFFF"/>
        </w:rPr>
      </w:pPr>
    </w:p>
    <w:p w:rsidR="00BE69FB" w:rsidRDefault="00BE69FB" w:rsidP="00B20075">
      <w:pPr>
        <w:rPr>
          <w:rFonts w:ascii="Times New Roman" w:hAnsi="Times New Roman" w:cs="Times New Roman"/>
          <w:color w:val="000000"/>
          <w:sz w:val="28"/>
          <w:szCs w:val="28"/>
          <w:shd w:val="clear" w:color="auto" w:fill="FFFFFF"/>
        </w:rPr>
      </w:pPr>
      <w:r w:rsidRPr="00BE69FB">
        <w:rPr>
          <w:rFonts w:ascii="Times New Roman" w:hAnsi="Times New Roman" w:cs="Times New Roman"/>
          <w:color w:val="000000"/>
          <w:sz w:val="28"/>
          <w:szCs w:val="28"/>
          <w:shd w:val="clear" w:color="auto" w:fill="FFFFFF"/>
        </w:rPr>
        <w:lastRenderedPageBreak/>
        <w:t>From the 2nd iteration, we can definitely conclude that logistic regression is an optimal model of choice for the given dataset as it has relatively the highest combination of precision, recall and F2 scores; giving most number of correct positive predictions while minimizing the false negatives. Hence, let's try to use Logistic Regression and evaluate its performance in the forthcoming sections.</w:t>
      </w:r>
    </w:p>
    <w:p w:rsidR="00BE69FB" w:rsidRDefault="00BE69FB" w:rsidP="00B20075">
      <w:pPr>
        <w:rPr>
          <w:rFonts w:ascii="Times New Roman" w:hAnsi="Times New Roman" w:cs="Times New Roman"/>
          <w:color w:val="000000"/>
          <w:sz w:val="28"/>
          <w:szCs w:val="28"/>
          <w:shd w:val="clear" w:color="auto" w:fill="FFFFFF"/>
        </w:rPr>
      </w:pPr>
    </w:p>
    <w:p w:rsidR="00BE69FB" w:rsidRDefault="00BE69FB" w:rsidP="00B20075">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en-IN"/>
        </w:rPr>
        <w:drawing>
          <wp:inline distT="0" distB="0" distL="0" distR="0">
            <wp:extent cx="5867975"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2-10-17 (10).png"/>
                    <pic:cNvPicPr/>
                  </pic:nvPicPr>
                  <pic:blipFill>
                    <a:blip r:embed="rId13">
                      <a:extLst>
                        <a:ext uri="{28A0092B-C50C-407E-A947-70E740481C1C}">
                          <a14:useLocalDpi xmlns:a14="http://schemas.microsoft.com/office/drawing/2010/main" val="0"/>
                        </a:ext>
                      </a:extLst>
                    </a:blip>
                    <a:stretch>
                      <a:fillRect/>
                    </a:stretch>
                  </pic:blipFill>
                  <pic:spPr>
                    <a:xfrm>
                      <a:off x="0" y="0"/>
                      <a:ext cx="5870722" cy="1639067"/>
                    </a:xfrm>
                    <a:prstGeom prst="rect">
                      <a:avLst/>
                    </a:prstGeom>
                  </pic:spPr>
                </pic:pic>
              </a:graphicData>
            </a:graphic>
          </wp:inline>
        </w:drawing>
      </w:r>
    </w:p>
    <w:p w:rsidR="00BE69FB" w:rsidRPr="00BE69FB" w:rsidRDefault="00BE69FB" w:rsidP="00B20075">
      <w:pPr>
        <w:rPr>
          <w:rFonts w:ascii="Times New Roman" w:hAnsi="Times New Roman" w:cs="Times New Roman"/>
          <w:color w:val="000000"/>
          <w:sz w:val="28"/>
          <w:szCs w:val="28"/>
          <w:shd w:val="clear" w:color="auto" w:fill="FFFFFF"/>
        </w:rPr>
      </w:pPr>
    </w:p>
    <w:p w:rsidR="00BE69FB" w:rsidRDefault="00BE69FB" w:rsidP="00B20075">
      <w:pPr>
        <w:rPr>
          <w:rFonts w:ascii="Times New Roman" w:hAnsi="Times New Roman" w:cs="Times New Roman"/>
          <w:color w:val="000000"/>
          <w:sz w:val="28"/>
          <w:szCs w:val="21"/>
          <w:shd w:val="clear" w:color="auto" w:fill="FFFFFF"/>
        </w:rPr>
      </w:pPr>
      <w:r w:rsidRPr="00BE69FB">
        <w:rPr>
          <w:rFonts w:ascii="Times New Roman" w:hAnsi="Times New Roman" w:cs="Times New Roman"/>
          <w:color w:val="000000"/>
          <w:sz w:val="28"/>
          <w:szCs w:val="21"/>
          <w:shd w:val="clear" w:color="auto" w:fill="FFFFFF"/>
        </w:rPr>
        <w:t>Evaluate the model using ROC Graph: It’s good to re-evaluate the model using ROC Graph. ROC Graph shows us the capability of a model to distinguish between the classes based on the AUC Mean score. The orange line represents the ROC curve of a random classifier while a good classifier tries to remain as far away from that line as possible. As shown in the graph below, the fine-tuned Logistic Regression model showcased a higher AUC score.</w:t>
      </w:r>
    </w:p>
    <w:p w:rsidR="00A42749" w:rsidRDefault="00A42749" w:rsidP="00B20075">
      <w:pPr>
        <w:rPr>
          <w:rFonts w:ascii="Times New Roman" w:hAnsi="Times New Roman" w:cs="Times New Roman"/>
          <w:color w:val="000000"/>
          <w:sz w:val="28"/>
          <w:szCs w:val="21"/>
          <w:shd w:val="clear" w:color="auto" w:fill="FFFFFF"/>
        </w:rPr>
      </w:pPr>
      <w:r>
        <w:rPr>
          <w:rFonts w:ascii="Times New Roman" w:hAnsi="Times New Roman" w:cs="Times New Roman"/>
          <w:noProof/>
          <w:color w:val="000000"/>
          <w:sz w:val="28"/>
          <w:szCs w:val="21"/>
          <w:shd w:val="clear" w:color="auto" w:fill="FFFFFF"/>
          <w:lang w:eastAsia="en-IN"/>
        </w:rPr>
        <w:drawing>
          <wp:inline distT="0" distB="0" distL="0" distR="0">
            <wp:extent cx="5934075" cy="3171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2-10-17 (11).png"/>
                    <pic:cNvPicPr/>
                  </pic:nvPicPr>
                  <pic:blipFill>
                    <a:blip r:embed="rId14">
                      <a:extLst>
                        <a:ext uri="{28A0092B-C50C-407E-A947-70E740481C1C}">
                          <a14:useLocalDpi xmlns:a14="http://schemas.microsoft.com/office/drawing/2010/main" val="0"/>
                        </a:ext>
                      </a:extLst>
                    </a:blip>
                    <a:stretch>
                      <a:fillRect/>
                    </a:stretch>
                  </pic:blipFill>
                  <pic:spPr>
                    <a:xfrm>
                      <a:off x="0" y="0"/>
                      <a:ext cx="5934075" cy="3171825"/>
                    </a:xfrm>
                    <a:prstGeom prst="rect">
                      <a:avLst/>
                    </a:prstGeom>
                  </pic:spPr>
                </pic:pic>
              </a:graphicData>
            </a:graphic>
          </wp:inline>
        </w:drawing>
      </w:r>
    </w:p>
    <w:p w:rsidR="00A42749" w:rsidRDefault="00A42749" w:rsidP="00B20075">
      <w:pPr>
        <w:rPr>
          <w:rFonts w:ascii="Times New Roman" w:hAnsi="Times New Roman" w:cs="Times New Roman"/>
          <w:color w:val="000000"/>
          <w:sz w:val="28"/>
          <w:szCs w:val="21"/>
          <w:shd w:val="clear" w:color="auto" w:fill="FFFFFF"/>
        </w:rPr>
      </w:pPr>
    </w:p>
    <w:p w:rsidR="00A42749" w:rsidRDefault="00A42749" w:rsidP="00B20075">
      <w:pPr>
        <w:rPr>
          <w:rFonts w:ascii="Times New Roman" w:hAnsi="Times New Roman" w:cs="Times New Roman"/>
          <w:color w:val="000000"/>
          <w:sz w:val="28"/>
          <w:szCs w:val="21"/>
          <w:shd w:val="clear" w:color="auto" w:fill="FFFFFF"/>
        </w:rPr>
      </w:pPr>
    </w:p>
    <w:p w:rsidR="00247047" w:rsidRPr="00247047" w:rsidRDefault="00247047" w:rsidP="00247047">
      <w:pPr>
        <w:pStyle w:val="NormalWeb"/>
        <w:shd w:val="clear" w:color="auto" w:fill="FFFFFF"/>
        <w:spacing w:before="0" w:beforeAutospacing="0" w:after="0" w:afterAutospacing="0"/>
        <w:rPr>
          <w:color w:val="000000"/>
          <w:sz w:val="28"/>
          <w:szCs w:val="21"/>
        </w:rPr>
      </w:pPr>
      <w:r w:rsidRPr="00247047">
        <w:rPr>
          <w:color w:val="000000"/>
          <w:sz w:val="28"/>
          <w:szCs w:val="21"/>
        </w:rPr>
        <w:lastRenderedPageBreak/>
        <w:t>Predict Feature Importance: Logistic Regression allows us to determine the key features that have significance in predicting the target attribute (“Churn” in this project).</w:t>
      </w:r>
    </w:p>
    <w:p w:rsidR="00247047" w:rsidRPr="00247047" w:rsidRDefault="00247047" w:rsidP="00247047">
      <w:pPr>
        <w:pStyle w:val="NormalWeb"/>
        <w:shd w:val="clear" w:color="auto" w:fill="FFFFFF"/>
        <w:spacing w:before="240" w:beforeAutospacing="0" w:after="0" w:afterAutospacing="0"/>
        <w:rPr>
          <w:color w:val="000000"/>
          <w:sz w:val="28"/>
          <w:szCs w:val="21"/>
        </w:rPr>
      </w:pPr>
      <w:r w:rsidRPr="00247047">
        <w:rPr>
          <w:color w:val="000000"/>
          <w:sz w:val="28"/>
          <w:szCs w:val="21"/>
        </w:rPr>
        <w:t>The logistic regression model predicts that the churn rate would increase positively with month to month contract, optic fibre internet service, electronic checks, absence of payment security and tech support.</w:t>
      </w:r>
    </w:p>
    <w:p w:rsidR="00247047" w:rsidRPr="00247047" w:rsidRDefault="00247047" w:rsidP="00247047">
      <w:pPr>
        <w:pStyle w:val="NormalWeb"/>
        <w:shd w:val="clear" w:color="auto" w:fill="FFFFFF"/>
        <w:spacing w:before="240" w:beforeAutospacing="0" w:after="0" w:afterAutospacing="0"/>
        <w:rPr>
          <w:color w:val="000000"/>
          <w:sz w:val="28"/>
          <w:szCs w:val="21"/>
        </w:rPr>
      </w:pPr>
      <w:r w:rsidRPr="00247047">
        <w:rPr>
          <w:color w:val="000000"/>
          <w:sz w:val="28"/>
          <w:szCs w:val="21"/>
        </w:rPr>
        <w:t>On the other hand, the model predicts a negative correlation with churn if any customer has subscribed to online security, one-year contract or if they have opted for mailed checks as their payment medium.</w:t>
      </w:r>
    </w:p>
    <w:p w:rsidR="00A42749" w:rsidRDefault="00247047" w:rsidP="00B20075">
      <w:pPr>
        <w:rPr>
          <w:rFonts w:ascii="Times New Roman" w:hAnsi="Times New Roman" w:cs="Times New Roman"/>
          <w:color w:val="000000"/>
          <w:sz w:val="28"/>
          <w:szCs w:val="21"/>
          <w:shd w:val="clear" w:color="auto" w:fill="FFFFFF"/>
        </w:rPr>
      </w:pPr>
      <w:r w:rsidRPr="00247047">
        <w:rPr>
          <w:rFonts w:ascii="Times New Roman" w:hAnsi="Times New Roman" w:cs="Times New Roman"/>
          <w:color w:val="000000"/>
          <w:sz w:val="28"/>
          <w:szCs w:val="21"/>
          <w:shd w:val="clear" w:color="auto" w:fill="FFFFFF"/>
        </w:rPr>
        <w:t>Model improvement basically involves choosing the best parameters for the machine learning model that we have come up with. There are two types of parameters in any machine learning model — the first type are the kind of parameters that the model learns; the optimal values automatically found by running the model. The second type of parameters is the ones that user get to choose while running the model. Such parameters are called the hyper</w:t>
      </w:r>
      <w:r>
        <w:rPr>
          <w:rFonts w:ascii="Times New Roman" w:hAnsi="Times New Roman" w:cs="Times New Roman"/>
          <w:color w:val="000000"/>
          <w:sz w:val="28"/>
          <w:szCs w:val="21"/>
          <w:shd w:val="clear" w:color="auto" w:fill="FFFFFF"/>
        </w:rPr>
        <w:t>-</w:t>
      </w:r>
      <w:r w:rsidRPr="00247047">
        <w:rPr>
          <w:rFonts w:ascii="Times New Roman" w:hAnsi="Times New Roman" w:cs="Times New Roman"/>
          <w:color w:val="000000"/>
          <w:sz w:val="28"/>
          <w:szCs w:val="21"/>
          <w:shd w:val="clear" w:color="auto" w:fill="FFFFFF"/>
        </w:rPr>
        <w:t>parameters; a set of configurable values external to a model that cannot be determined by the data, and that we are trying to optimize through Parameter Tuning techniques like Random Search or Grid Search</w:t>
      </w:r>
      <w:r>
        <w:rPr>
          <w:rFonts w:ascii="Helvetica" w:hAnsi="Helvetica" w:cs="Helvetica"/>
          <w:color w:val="000000"/>
          <w:sz w:val="21"/>
          <w:szCs w:val="21"/>
          <w:shd w:val="clear" w:color="auto" w:fill="FFFFFF"/>
        </w:rPr>
        <w:t>.</w:t>
      </w:r>
    </w:p>
    <w:p w:rsidR="00247047" w:rsidRDefault="00247047" w:rsidP="00B20075">
      <w:pPr>
        <w:rPr>
          <w:rFonts w:ascii="Times New Roman" w:hAnsi="Times New Roman" w:cs="Times New Roman"/>
          <w:color w:val="222222"/>
          <w:sz w:val="56"/>
          <w:shd w:val="clear" w:color="auto" w:fill="FFFFFF"/>
        </w:rPr>
      </w:pPr>
      <w:r w:rsidRPr="00247047">
        <w:rPr>
          <w:rFonts w:ascii="Times New Roman" w:hAnsi="Times New Roman" w:cs="Times New Roman"/>
          <w:color w:val="222222"/>
          <w:sz w:val="56"/>
          <w:shd w:val="clear" w:color="auto" w:fill="FFFFFF"/>
        </w:rPr>
        <w:t>Concluding Remarks</w:t>
      </w:r>
      <w:r>
        <w:rPr>
          <w:rFonts w:ascii="Times New Roman" w:hAnsi="Times New Roman" w:cs="Times New Roman"/>
          <w:color w:val="222222"/>
          <w:sz w:val="56"/>
          <w:shd w:val="clear" w:color="auto" w:fill="FFFFFF"/>
        </w:rPr>
        <w:t>:</w:t>
      </w:r>
    </w:p>
    <w:p w:rsidR="00247047" w:rsidRDefault="00247047" w:rsidP="00B20075">
      <w:pPr>
        <w:rPr>
          <w:rFonts w:ascii="Times New Roman" w:hAnsi="Times New Roman" w:cs="Times New Roman"/>
          <w:color w:val="000000"/>
          <w:sz w:val="28"/>
          <w:szCs w:val="28"/>
          <w:shd w:val="clear" w:color="auto" w:fill="FFFFFF"/>
        </w:rPr>
      </w:pPr>
      <w:r w:rsidRPr="00247047">
        <w:rPr>
          <w:rFonts w:ascii="Times New Roman" w:hAnsi="Times New Roman" w:cs="Times New Roman"/>
          <w:color w:val="000000"/>
          <w:sz w:val="28"/>
          <w:szCs w:val="28"/>
          <w:shd w:val="clear" w:color="auto" w:fill="FFFFFF"/>
        </w:rPr>
        <w:t xml:space="preserve">Unpredictability and risk are the close companions of any predictive models. Therefore in the real world, </w:t>
      </w:r>
      <w:proofErr w:type="spellStart"/>
      <w:proofErr w:type="gramStart"/>
      <w:r w:rsidRPr="00247047">
        <w:rPr>
          <w:rFonts w:ascii="Times New Roman" w:hAnsi="Times New Roman" w:cs="Times New Roman"/>
          <w:color w:val="000000"/>
          <w:sz w:val="28"/>
          <w:szCs w:val="28"/>
          <w:shd w:val="clear" w:color="auto" w:fill="FFFFFF"/>
        </w:rPr>
        <w:t>its</w:t>
      </w:r>
      <w:proofErr w:type="spellEnd"/>
      <w:proofErr w:type="gramEnd"/>
      <w:r w:rsidRPr="00247047">
        <w:rPr>
          <w:rFonts w:ascii="Times New Roman" w:hAnsi="Times New Roman" w:cs="Times New Roman"/>
          <w:color w:val="000000"/>
          <w:sz w:val="28"/>
          <w:szCs w:val="28"/>
          <w:shd w:val="clear" w:color="auto" w:fill="FFFFFF"/>
        </w:rPr>
        <w:t xml:space="preserve"> always a good practice to build a propensity score besides an absolute predicted outcome. Instead of just retrieving a binary estimated target outcome (0 or 1), every ‘Customer ID’ could get an additional layer of propensity score highlighting their percentage of probability to take the target action.</w:t>
      </w:r>
    </w:p>
    <w:p w:rsidR="00247047" w:rsidRPr="00247047" w:rsidRDefault="00247047" w:rsidP="00B20075">
      <w:pPr>
        <w:rPr>
          <w:rFonts w:ascii="Times New Roman" w:hAnsi="Times New Roman" w:cs="Times New Roman"/>
          <w:color w:val="222222"/>
          <w:sz w:val="40"/>
          <w:szCs w:val="28"/>
          <w:shd w:val="clear" w:color="auto" w:fill="FFFFFF"/>
        </w:rPr>
      </w:pPr>
      <w:r w:rsidRPr="00247047">
        <w:rPr>
          <w:rFonts w:ascii="Times New Roman" w:hAnsi="Times New Roman" w:cs="Times New Roman"/>
          <w:color w:val="000000"/>
          <w:sz w:val="28"/>
          <w:szCs w:val="21"/>
          <w:shd w:val="clear" w:color="auto" w:fill="FFFFFF"/>
        </w:rPr>
        <w:t xml:space="preserve">So, in a nutshell, we made use of a customer churn dataset from </w:t>
      </w:r>
      <w:proofErr w:type="spellStart"/>
      <w:r w:rsidRPr="00247047">
        <w:rPr>
          <w:rFonts w:ascii="Times New Roman" w:hAnsi="Times New Roman" w:cs="Times New Roman"/>
          <w:color w:val="000000"/>
          <w:sz w:val="28"/>
          <w:szCs w:val="21"/>
          <w:shd w:val="clear" w:color="auto" w:fill="FFFFFF"/>
        </w:rPr>
        <w:t>Kaggle</w:t>
      </w:r>
      <w:proofErr w:type="spellEnd"/>
      <w:r w:rsidRPr="00247047">
        <w:rPr>
          <w:rFonts w:ascii="Times New Roman" w:hAnsi="Times New Roman" w:cs="Times New Roman"/>
          <w:color w:val="000000"/>
          <w:sz w:val="28"/>
          <w:szCs w:val="21"/>
          <w:shd w:val="clear" w:color="auto" w:fill="FFFFFF"/>
        </w:rPr>
        <w:t xml:space="preserve"> to build a machine learning classifier that predicts the propensity of any customer to churn in months to come with a reasonable accuracy score of 76% to 84%.</w:t>
      </w:r>
      <w:bookmarkStart w:id="0" w:name="_GoBack"/>
      <w:bookmarkEnd w:id="0"/>
    </w:p>
    <w:sectPr w:rsidR="00247047" w:rsidRPr="00247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A0"/>
    <w:rsid w:val="001005EB"/>
    <w:rsid w:val="001F302F"/>
    <w:rsid w:val="00200693"/>
    <w:rsid w:val="00247047"/>
    <w:rsid w:val="002A2783"/>
    <w:rsid w:val="005218AC"/>
    <w:rsid w:val="00782BA0"/>
    <w:rsid w:val="008916F8"/>
    <w:rsid w:val="00A42749"/>
    <w:rsid w:val="00B20075"/>
    <w:rsid w:val="00BE69FB"/>
    <w:rsid w:val="00F3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948DB-46D7-49B1-96D2-801CE41B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6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06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6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06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00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0693"/>
    <w:rPr>
      <w:color w:val="0000FF"/>
      <w:u w:val="single"/>
    </w:rPr>
  </w:style>
  <w:style w:type="character" w:styleId="Strong">
    <w:name w:val="Strong"/>
    <w:basedOn w:val="DefaultParagraphFont"/>
    <w:uiPriority w:val="22"/>
    <w:qFormat/>
    <w:rsid w:val="00200693"/>
    <w:rPr>
      <w:b/>
      <w:bCs/>
    </w:rPr>
  </w:style>
  <w:style w:type="character" w:styleId="Emphasis">
    <w:name w:val="Emphasis"/>
    <w:basedOn w:val="DefaultParagraphFont"/>
    <w:uiPriority w:val="20"/>
    <w:qFormat/>
    <w:rsid w:val="00200693"/>
    <w:rPr>
      <w:i/>
      <w:iCs/>
    </w:rPr>
  </w:style>
  <w:style w:type="character" w:customStyle="1" w:styleId="mn">
    <w:name w:val="mn"/>
    <w:basedOn w:val="DefaultParagraphFont"/>
    <w:rsid w:val="001005EB"/>
  </w:style>
  <w:style w:type="character" w:customStyle="1" w:styleId="mi">
    <w:name w:val="mi"/>
    <w:basedOn w:val="DefaultParagraphFont"/>
    <w:rsid w:val="001005EB"/>
  </w:style>
  <w:style w:type="character" w:customStyle="1" w:styleId="mjxassistivemathml">
    <w:name w:val="mjx_assistive_mathml"/>
    <w:basedOn w:val="DefaultParagraphFont"/>
    <w:rsid w:val="0010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2693">
      <w:bodyDiv w:val="1"/>
      <w:marLeft w:val="0"/>
      <w:marRight w:val="0"/>
      <w:marTop w:val="0"/>
      <w:marBottom w:val="0"/>
      <w:divBdr>
        <w:top w:val="none" w:sz="0" w:space="0" w:color="auto"/>
        <w:left w:val="none" w:sz="0" w:space="0" w:color="auto"/>
        <w:bottom w:val="none" w:sz="0" w:space="0" w:color="auto"/>
        <w:right w:val="none" w:sz="0" w:space="0" w:color="auto"/>
      </w:divBdr>
      <w:divsChild>
        <w:div w:id="2126390331">
          <w:marLeft w:val="0"/>
          <w:marRight w:val="0"/>
          <w:marTop w:val="0"/>
          <w:marBottom w:val="0"/>
          <w:divBdr>
            <w:top w:val="none" w:sz="0" w:space="0" w:color="auto"/>
            <w:left w:val="none" w:sz="0" w:space="0" w:color="auto"/>
            <w:bottom w:val="none" w:sz="0" w:space="0" w:color="auto"/>
            <w:right w:val="none" w:sz="0" w:space="0" w:color="auto"/>
          </w:divBdr>
          <w:divsChild>
            <w:div w:id="1981106004">
              <w:marLeft w:val="0"/>
              <w:marRight w:val="0"/>
              <w:marTop w:val="120"/>
              <w:marBottom w:val="0"/>
              <w:divBdr>
                <w:top w:val="none" w:sz="0" w:space="0" w:color="auto"/>
                <w:left w:val="none" w:sz="0" w:space="0" w:color="auto"/>
                <w:bottom w:val="none" w:sz="0" w:space="0" w:color="auto"/>
                <w:right w:val="none" w:sz="0" w:space="0" w:color="auto"/>
              </w:divBdr>
            </w:div>
          </w:divsChild>
        </w:div>
        <w:div w:id="611668645">
          <w:marLeft w:val="0"/>
          <w:marRight w:val="0"/>
          <w:marTop w:val="0"/>
          <w:marBottom w:val="0"/>
          <w:divBdr>
            <w:top w:val="none" w:sz="0" w:space="0" w:color="auto"/>
            <w:left w:val="none" w:sz="0" w:space="0" w:color="auto"/>
            <w:bottom w:val="none" w:sz="0" w:space="0" w:color="auto"/>
            <w:right w:val="none" w:sz="0" w:space="0" w:color="auto"/>
          </w:divBdr>
          <w:divsChild>
            <w:div w:id="426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945">
      <w:bodyDiv w:val="1"/>
      <w:marLeft w:val="0"/>
      <w:marRight w:val="0"/>
      <w:marTop w:val="0"/>
      <w:marBottom w:val="0"/>
      <w:divBdr>
        <w:top w:val="none" w:sz="0" w:space="0" w:color="auto"/>
        <w:left w:val="none" w:sz="0" w:space="0" w:color="auto"/>
        <w:bottom w:val="none" w:sz="0" w:space="0" w:color="auto"/>
        <w:right w:val="none" w:sz="0" w:space="0" w:color="auto"/>
      </w:divBdr>
    </w:div>
    <w:div w:id="1082877100">
      <w:bodyDiv w:val="1"/>
      <w:marLeft w:val="0"/>
      <w:marRight w:val="0"/>
      <w:marTop w:val="0"/>
      <w:marBottom w:val="0"/>
      <w:divBdr>
        <w:top w:val="none" w:sz="0" w:space="0" w:color="auto"/>
        <w:left w:val="none" w:sz="0" w:space="0" w:color="auto"/>
        <w:bottom w:val="none" w:sz="0" w:space="0" w:color="auto"/>
        <w:right w:val="none" w:sz="0" w:space="0" w:color="auto"/>
      </w:divBdr>
    </w:div>
    <w:div w:id="1160462971">
      <w:bodyDiv w:val="1"/>
      <w:marLeft w:val="0"/>
      <w:marRight w:val="0"/>
      <w:marTop w:val="0"/>
      <w:marBottom w:val="0"/>
      <w:divBdr>
        <w:top w:val="none" w:sz="0" w:space="0" w:color="auto"/>
        <w:left w:val="none" w:sz="0" w:space="0" w:color="auto"/>
        <w:bottom w:val="none" w:sz="0" w:space="0" w:color="auto"/>
        <w:right w:val="none" w:sz="0" w:space="0" w:color="auto"/>
      </w:divBdr>
    </w:div>
    <w:div w:id="16522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2022-10-17T15:35:00Z</dcterms:created>
  <dcterms:modified xsi:type="dcterms:W3CDTF">2022-10-17T18:25:00Z</dcterms:modified>
</cp:coreProperties>
</file>