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E648"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t xml:space="preserve">INFORMATION AND CONSENT ON COOKIES &amp; SIMILAR TOOLS </w:t>
      </w:r>
    </w:p>
    <w:p w14:paraId="2C4B3F56"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 xml:space="preserve">We are using cookies/tools to deliver and maintain the service, including protection against fraud or abuse and for audience measurement. You can object to the latter in the settings. </w:t>
      </w:r>
    </w:p>
    <w:p w14:paraId="5DC97E49" w14:textId="77777777" w:rsidR="00721B91" w:rsidRPr="00721B91" w:rsidRDefault="00891CD7" w:rsidP="00721B91">
      <w:pPr>
        <w:shd w:val="clear" w:color="auto" w:fill="FFFFFF"/>
        <w:spacing w:before="225" w:after="225" w:line="312" w:lineRule="atLeast"/>
        <w:ind w:left="150" w:right="150"/>
        <w:jc w:val="both"/>
        <w:textAlignment w:val="baseline"/>
        <w:rPr>
          <w:rFonts w:ascii="Arial" w:eastAsia="Times New Roman" w:hAnsi="Arial" w:cs="Arial"/>
          <w:color w:val="000000" w:themeColor="text1"/>
          <w:kern w:val="0"/>
          <w:lang w:eastAsia="en-GB"/>
          <w14:ligatures w14:val="none"/>
        </w:rPr>
      </w:pPr>
      <w:r/>
    </w:p>
    <w:p w14:paraId="15FEB1A1"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By clicking additionally “accept all”, we use cookies/tools to improve the quality and performance of our services, for functional and personalized performance and design improvements, to measure effectiveness of ads or campaigns, for personalize content and to present you individualized information for marketing purposes, including outside our website via . These enable personalized advertisements and extended analysis and evaluation options regarding the target group and user behaviour. This includes the access and storage of data on your device. You also agree that the data may be transferred to third countries outside the European Economic Area without an adequate level of protection under data protection law (esp. Non-EU Countries (including potentially the USA)). It is possible that authorities may access the data without any legal remedy. If you do not wish the processing described in this paragraph, you can close the banner. You can withdraw your consent at any time with future effect.</w:t>
      </w:r>
    </w:p>
    <w:p w14:paraId="66F131AC" w14:textId="77777777" w:rsidR="00721B91" w:rsidRPr="00721B91" w:rsidRDefault="00721B91" w:rsidP="00721B91">
      <w:pPr>
        <w:shd w:val="clear" w:color="auto" w:fill="FFFFFF"/>
        <w:spacing w:line="240" w:lineRule="atLeast"/>
        <w:jc w:val="both"/>
        <w:textAlignment w:val="center"/>
        <w:rPr>
          <w:rFonts w:ascii="Arial" w:eastAsia="Times New Roman" w:hAnsi="Arial" w:cs="Arial"/>
          <w:color w:val="000000" w:themeColor="text1"/>
          <w:kern w:val="0"/>
          <w:lang w:eastAsia="en-GB"/>
          <w14:ligatures w14:val="none"/>
        </w:rPr>
      </w:pPr>
      <w:r>
        <w:t xml:space="preserve"> |  |  | </w:t>
      </w:r>
    </w:p>
    <w:p w14:paraId="6332DD69" w14:textId="1A2CD569" w:rsidR="00070406" w:rsidRPr="00721B91" w:rsidRDefault="00721B91" w:rsidP="00721B91">
      <w:pPr>
        <w:jc w:val="both"/>
        <w:rPr>
          <w:rFonts w:ascii="Arial" w:hAnsi="Arial" w:cs="Arial"/>
          <w:color w:val="000000" w:themeColor="text1"/>
        </w:rPr>
      </w:pPr>
      <w:r>
        <w:t xml:space="preserve">Settings   Accept All </w:t>
      </w:r>
    </w:p>
    <w:p w14:paraId="427D865C" w14:textId="77777777" w:rsidR="00721B91" w:rsidRPr="00721B91" w:rsidRDefault="00721B91" w:rsidP="00721B91">
      <w:pPr>
        <w:jc w:val="both"/>
        <w:rPr>
          <w:rFonts w:ascii="Arial" w:hAnsi="Arial" w:cs="Arial"/>
          <w:color w:val="000000" w:themeColor="text1"/>
        </w:rPr>
      </w:pPr>
      <w:r/>
    </w:p>
    <w:p w14:paraId="41CB9083" w14:textId="525879A4" w:rsidR="00721B91" w:rsidRPr="00721B91" w:rsidRDefault="00721B91" w:rsidP="00721B91">
      <w:pPr>
        <w:jc w:val="both"/>
        <w:rPr>
          <w:rFonts w:ascii="Arial" w:hAnsi="Arial" w:cs="Arial"/>
          <w:color w:val="000000" w:themeColor="text1"/>
        </w:rPr>
      </w:pPr>
      <w:r>
        <w:t xml:space="preserve">Inside the settings : </w:t>
      </w:r>
    </w:p>
    <w:p w14:paraId="492D6C53" w14:textId="77777777" w:rsidR="00721B91" w:rsidRPr="00721B91" w:rsidRDefault="00721B91" w:rsidP="00721B91">
      <w:pPr>
        <w:jc w:val="both"/>
        <w:rPr>
          <w:rFonts w:ascii="Arial" w:hAnsi="Arial" w:cs="Arial"/>
          <w:color w:val="000000" w:themeColor="text1"/>
        </w:rPr>
      </w:pPr>
      <w:r/>
    </w:p>
    <w:p w14:paraId="36989383" w14:textId="77777777" w:rsidR="00721B91" w:rsidRPr="00721B91" w:rsidRDefault="00721B91" w:rsidP="00721B91">
      <w:pPr>
        <w:shd w:val="clear" w:color="auto" w:fill="FFFFFF"/>
        <w:spacing w:line="345" w:lineRule="atLeast"/>
        <w:jc w:val="both"/>
        <w:textAlignment w:val="baseline"/>
        <w:rPr>
          <w:rFonts w:ascii="Arial" w:eastAsia="Times New Roman" w:hAnsi="Arial" w:cs="Arial"/>
          <w:caps/>
          <w:color w:val="000000" w:themeColor="text1"/>
          <w:kern w:val="0"/>
          <w:lang w:eastAsia="en-GB"/>
          <w14:ligatures w14:val="none"/>
        </w:rPr>
      </w:pPr>
      <w:r>
        <w:t>CUSTOMIZE YOUR CHOICE</w:t>
      </w:r>
    </w:p>
    <w:p w14:paraId="165FD133"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On this page you can find more information about purposes of data processing and the vendors that we use on our websites.</w:t>
      </w:r>
    </w:p>
    <w:p w14:paraId="74E94560" w14:textId="77777777" w:rsidR="00721B91" w:rsidRPr="00721B91" w:rsidRDefault="00721B91" w:rsidP="00721B91">
      <w:pPr>
        <w:shd w:val="clear" w:color="auto" w:fill="F5F5F5"/>
        <w:jc w:val="both"/>
        <w:textAlignment w:val="center"/>
        <w:rPr>
          <w:rFonts w:ascii="Arial" w:eastAsia="Times New Roman" w:hAnsi="Arial" w:cs="Arial"/>
          <w:b/>
          <w:bCs/>
          <w:color w:val="000000" w:themeColor="text1"/>
          <w:kern w:val="0"/>
          <w:lang w:eastAsia="en-GB"/>
          <w14:ligatures w14:val="none"/>
        </w:rPr>
      </w:pPr>
      <w:r>
        <w:t>Technical</w:t>
      </w:r>
    </w:p>
    <w:p w14:paraId="34176864"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Audience measurement</w:t>
      </w:r>
    </w:p>
    <w:p w14:paraId="010C893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Performance</w:t>
      </w:r>
    </w:p>
    <w:p w14:paraId="58F7CD8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Functional</w:t>
      </w:r>
    </w:p>
    <w:p w14:paraId="3593AA41"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Marketing</w:t>
      </w:r>
    </w:p>
    <w:p w14:paraId="7CF73D20"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All Vendors</w:t>
      </w:r>
    </w:p>
    <w:p w14:paraId="33F0F9B3" w14:textId="77777777" w:rsidR="00721B91" w:rsidRPr="00721B91" w:rsidRDefault="00721B91" w:rsidP="00721B91">
      <w:pPr>
        <w:shd w:val="clear" w:color="auto" w:fill="FFFFFF"/>
        <w:jc w:val="both"/>
        <w:textAlignment w:val="center"/>
        <w:rPr>
          <w:rFonts w:ascii="Arial" w:eastAsia="Times New Roman" w:hAnsi="Arial" w:cs="Arial"/>
          <w:color w:val="000000" w:themeColor="text1"/>
          <w:kern w:val="0"/>
          <w:lang w:eastAsia="en-GB"/>
          <w14:ligatures w14:val="none"/>
        </w:rPr>
      </w:pPr>
      <w:r>
        <w:t>Privacy Policy</w:t>
      </w:r>
    </w:p>
    <w:p w14:paraId="3EA81248" w14:textId="77777777" w:rsidR="00721B91" w:rsidRPr="00721B91" w:rsidRDefault="00721B91" w:rsidP="00721B91">
      <w:pPr>
        <w:shd w:val="clear" w:color="auto" w:fill="FFFFFF"/>
        <w:spacing w:line="345" w:lineRule="atLeast"/>
        <w:jc w:val="both"/>
        <w:textAlignment w:val="center"/>
        <w:rPr>
          <w:rFonts w:ascii="Arial" w:eastAsia="Times New Roman" w:hAnsi="Arial" w:cs="Arial"/>
          <w:caps/>
          <w:color w:val="000000" w:themeColor="text1"/>
          <w:kern w:val="0"/>
          <w:lang w:eastAsia="en-GB"/>
          <w14:ligatures w14:val="none"/>
        </w:rPr>
      </w:pPr>
      <w:r>
        <w:t>TECHNICAL</w:t>
      </w:r>
    </w:p>
    <w:p w14:paraId="50D22E38" w14:textId="77777777" w:rsidR="00721B91" w:rsidRPr="00721B91" w:rsidRDefault="00721B91" w:rsidP="00721B91">
      <w:pPr>
        <w:shd w:val="clear" w:color="auto" w:fill="FFFFFF"/>
        <w:spacing w:line="312" w:lineRule="atLeast"/>
        <w:jc w:val="both"/>
        <w:textAlignment w:val="baseline"/>
        <w:rPr>
          <w:rFonts w:ascii="Arial" w:eastAsia="Times New Roman" w:hAnsi="Arial" w:cs="Arial"/>
          <w:color w:val="000000" w:themeColor="text1"/>
          <w:kern w:val="0"/>
          <w:lang w:eastAsia="en-GB"/>
          <w14:ligatures w14:val="none"/>
        </w:rPr>
      </w:pPr>
      <w:r>
        <w:t>Technical cookies/tools guarantee security and functions without which you cannot use our web pages as intended. Your consent is not necessary for the use of technical cookies/tools on our website. For this reason technical cookies/tools can also not be activated or deactivated individually. Further information can be found within our privacy policy under cookies/tools (type a) as well as in the sections of each tools.</w:t>
      </w:r>
    </w:p>
    <w:tbl>
      <w:tblPr>
        <w:tblW w:w="525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3705"/>
        <w:gridCol w:w="1545"/>
      </w:tblGrid>
      <w:tr w:rsidR="00721B91" w:rsidRPr="00721B91" w14:paraId="05494A31" w14:textId="77777777" w:rsidTr="00721B91">
        <w:trPr>
          <w:tblCellSpacing w:w="15" w:type="dxa"/>
        </w:trPr>
        <w:tc>
          <w:tcPr>
            <w:tcW w:w="0" w:type="auto"/>
            <w:tcBorders>
              <w:top w:val="nil"/>
              <w:left w:val="nil"/>
              <w:bottom w:val="nil"/>
              <w:right w:val="nil"/>
            </w:tcBorders>
            <w:vAlign w:val="center"/>
            <w:hideMark/>
          </w:tcPr>
          <w:p w14:paraId="2A4400EC"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r w:rsidRPr="00721B91">
              <w:rPr>
                <w:rFonts w:ascii="Arial" w:eastAsia="Times New Roman" w:hAnsi="Arial" w:cs="Arial"/>
                <w:caps/>
                <w:color w:val="000000" w:themeColor="text1"/>
                <w:kern w:val="0"/>
                <w:lang w:eastAsia="en-GB"/>
                <w14:ligatures w14:val="none"/>
              </w:rPr>
              <w:t>VENDOR</w:t>
            </w:r>
          </w:p>
        </w:tc>
        <w:tc>
          <w:tcPr>
            <w:tcW w:w="0" w:type="auto"/>
            <w:tcBorders>
              <w:top w:val="nil"/>
              <w:left w:val="nil"/>
              <w:bottom w:val="nil"/>
              <w:right w:val="nil"/>
            </w:tcBorders>
            <w:vAlign w:val="center"/>
            <w:hideMark/>
          </w:tcPr>
          <w:p w14:paraId="0DE42AC4" w14:textId="77777777" w:rsidR="00721B91" w:rsidRPr="00721B91" w:rsidRDefault="00721B91" w:rsidP="00721B91">
            <w:pPr>
              <w:spacing w:line="345" w:lineRule="atLeast"/>
              <w:jc w:val="both"/>
              <w:rPr>
                <w:rFonts w:ascii="Arial" w:eastAsia="Times New Roman" w:hAnsi="Arial" w:cs="Arial"/>
                <w:caps/>
                <w:color w:val="000000" w:themeColor="text1"/>
                <w:kern w:val="0"/>
                <w:lang w:eastAsia="en-GB"/>
                <w14:ligatures w14:val="none"/>
              </w:rPr>
            </w:pPr>
          </w:p>
        </w:tc>
      </w:tr>
      <w:tr w:rsidR="00721B91" w:rsidRPr="00721B91" w14:paraId="6071F69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67AFFAFC" w14:textId="58DB630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"/cdn.consentmanager.net/delivery/icons/icons_c8292.png"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4A5B6470" wp14:editId="355D56E5">
                      <wp:extent cx="304800" cy="304800"/>
                      <wp:effectExtent l="0" t="0" r="0" b="0"/>
                      <wp:docPr id="1775325045"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04480"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Beiersdorf</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53C96C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40C68B30"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0F0EAB19"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04C2A28"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1BD6979E" w14:textId="2D9D91B9"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"/cdn.consentmanager.net/delivery/icons/icons_v23.png"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2F28F567" wp14:editId="4A72B52E">
                      <wp:extent cx="304800" cy="304800"/>
                      <wp:effectExtent l="0" t="0" r="0" b="0"/>
                      <wp:docPr id="809872423"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320F"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2834073"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5C53835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4FA2B15"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A9BAA8C" w14:textId="77777777" w:rsidTr="00721B91">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vAlign w:val="center"/>
            <w:hideMark/>
          </w:tcPr>
          <w:p w14:paraId="0AE2A216" w14:textId="0AFF55D6" w:rsidR="00721B91" w:rsidRPr="00721B91" w:rsidRDefault="00721B91" w:rsidP="00721B91">
            <w:pPr>
              <w:jc w:val="both"/>
              <w:rPr>
                <w:rFonts w:ascii="Arial" w:eastAsia="Times New Roman" w:hAnsi="Arial" w:cs="Arial"/>
                <w:color w:val="000000" w:themeColor="text1"/>
                <w:kern w:val="0"/>
                <w:lang w:eastAsia="en-GB"/>
                <w14:ligatures w14:val="none"/>
              </w:rPr>
            </w:pPr>
            <w:r w:rsidRPr="00721B91">
              <w:rPr>
                <w:rFonts w:ascii="Arial" w:eastAsia="Times New Roman" w:hAnsi="Arial" w:cs="Arial"/>
                <w:color w:val="000000" w:themeColor="text1"/>
                <w:kern w:val="0"/>
                <w:lang w:eastAsia="en-GB"/>
                <w14:ligatures w14:val="none"/>
              </w:rPr>
              <w:lastRenderedPageBreak/>
              <w:fldChar w:fldCharType="begin"/>
            </w:r>
            <w:r w:rsidRPr="00721B91">
              <w:rPr>
                <w:rFonts w:ascii="Arial" w:eastAsia="Times New Roman" w:hAnsi="Arial" w:cs="Arial"/>
                <w:color w:val="000000" w:themeColor="text1"/>
                <w:kern w:val="0"/>
                <w:lang w:eastAsia="en-GB"/>
                <w14:ligatures w14:val="none"/>
              </w:rPr>
              <w:instrText xml:space="preserve"> INCLUDEPICTURE "/cdn.consentmanager.net/delivery/icons/icons_c29453.png" \* MERGEFORMATINET </w:instrText>
            </w:r>
            <w:r w:rsidRPr="00721B91">
              <w:rPr>
                <w:rFonts w:ascii="Arial" w:eastAsia="Times New Roman" w:hAnsi="Arial" w:cs="Arial"/>
                <w:color w:val="000000" w:themeColor="text1"/>
                <w:kern w:val="0"/>
                <w:lang w:eastAsia="en-GB"/>
                <w14:ligatures w14:val="none"/>
              </w:rPr>
              <w:fldChar w:fldCharType="separate"/>
            </w:r>
            <w:r w:rsidRPr="00721B91">
              <w:rPr>
                <w:rFonts w:ascii="Arial" w:eastAsia="Times New Roman" w:hAnsi="Arial" w:cs="Arial"/>
                <w:noProof/>
                <w:color w:val="000000" w:themeColor="text1"/>
                <w:kern w:val="0"/>
                <w:lang w:eastAsia="en-GB"/>
                <w14:ligatures w14:val="none"/>
              </w:rPr>
              <mc:AlternateContent>
                <mc:Choice Requires="wps">
                  <w:drawing>
                    <wp:inline distT="0" distB="0" distL="0" distR="0" wp14:anchorId="515B4CA7" wp14:editId="1562D12D">
                      <wp:extent cx="304800" cy="304800"/>
                      <wp:effectExtent l="0" t="0" r="0" b="0"/>
                      <wp:docPr id="410629963"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668E" id="Rectangle 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91">
              <w:rPr>
                <w:rFonts w:ascii="Arial" w:eastAsia="Times New Roman" w:hAnsi="Arial" w:cs="Arial"/>
                <w:color w:val="000000" w:themeColor="text1"/>
                <w:kern w:val="0"/>
                <w:lang w:eastAsia="en-GB"/>
                <w14:ligatures w14:val="none"/>
              </w:rPr>
              <w:fldChar w:fldCharType="end"/>
            </w:r>
            <w:r w:rsidRPr="00721B91">
              <w:rPr>
                <w:rFonts w:ascii="Arial" w:eastAsia="Times New Roman" w:hAnsi="Arial" w:cs="Arial"/>
                <w:color w:val="000000" w:themeColor="text1"/>
                <w:kern w:val="0"/>
                <w:bdr w:val="single" w:sz="2" w:space="0" w:color="FFFFFF" w:frame="1"/>
                <w:lang w:eastAsia="en-GB"/>
                <w14:ligatures w14:val="none"/>
              </w:rPr>
              <w:t>Friendly Captcha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370D4AC"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r w:rsidR="00721B91" w:rsidRPr="00721B91" w14:paraId="0C1B2DF8" w14:textId="77777777" w:rsidTr="00721B91">
        <w:trPr>
          <w:tblCellSpacing w:w="15" w:type="dxa"/>
        </w:trPr>
        <w:tc>
          <w:tcPr>
            <w:tcW w:w="0" w:type="auto"/>
            <w:gridSpan w:val="2"/>
            <w:tcBorders>
              <w:top w:val="nil"/>
              <w:left w:val="nil"/>
              <w:bottom w:val="nil"/>
              <w:right w:val="nil"/>
            </w:tcBorders>
            <w:tcMar>
              <w:top w:w="15" w:type="dxa"/>
              <w:left w:w="15" w:type="dxa"/>
              <w:bottom w:w="15" w:type="dxa"/>
              <w:right w:w="300" w:type="dxa"/>
            </w:tcMar>
            <w:vAlign w:val="center"/>
            <w:hideMark/>
          </w:tcPr>
          <w:p w14:paraId="10EA6B18" w14:textId="77777777" w:rsidR="00721B91" w:rsidRPr="00721B91" w:rsidRDefault="00721B91" w:rsidP="00721B91">
            <w:pPr>
              <w:jc w:val="both"/>
              <w:rPr>
                <w:rFonts w:ascii="Arial" w:eastAsia="Times New Roman" w:hAnsi="Arial" w:cs="Arial"/>
                <w:color w:val="000000" w:themeColor="text1"/>
                <w:kern w:val="0"/>
                <w:lang w:eastAsia="en-GB"/>
                <w14:ligatures w14:val="none"/>
              </w:rPr>
            </w:pPr>
          </w:p>
        </w:tc>
      </w:tr>
    </w:tbl>
    <w:p w14:paraId="43342EC0" w14:textId="77777777" w:rsidR="00721B91" w:rsidRDefault="00721B91" w:rsidP="00721B91">
      <w:pPr>
        <w:jc w:val="both"/>
        <w:rPr>
          <w:rFonts w:ascii="Arial" w:hAnsi="Arial" w:cs="Arial"/>
          <w:color w:val="000000" w:themeColor="text1"/>
        </w:rPr>
      </w:pPr>
      <w:r/>
    </w:p>
    <w:p w14:paraId="642B4840" w14:textId="4653A605" w:rsidR="00721B91" w:rsidRDefault="00721B91" w:rsidP="00721B91">
      <w:pPr>
        <w:jc w:val="both"/>
        <w:rPr>
          <w:rFonts w:ascii="Arial" w:hAnsi="Arial" w:cs="Arial"/>
          <w:color w:val="000000" w:themeColor="text1"/>
        </w:rPr>
      </w:pPr>
      <w:r>
        <w:t xml:space="preserve">Save + Exit </w:t>
      </w:r>
    </w:p>
    <w:p w14:paraId="4769A54E" w14:textId="77777777" w:rsidR="00721B91" w:rsidRPr="00721B91" w:rsidRDefault="00721B91" w:rsidP="00721B91">
      <w:pPr>
        <w:jc w:val="both"/>
        <w:rPr>
          <w:rFonts w:ascii="Arial" w:hAnsi="Arial" w:cs="Arial"/>
          <w:color w:val="000000" w:themeColor="text1"/>
        </w:rPr>
      </w:pPr>
      <w:r/>
    </w:p>
    <w:sectPr w:rsidR="00721B91" w:rsidRPr="0072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91"/>
    <w:rsid w:val="00070406"/>
    <w:rsid w:val="00456737"/>
    <w:rsid w:val="00721B91"/>
    <w:rsid w:val="00891CD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196A"/>
  <w15:chartTrackingRefBased/>
  <w15:docId w15:val="{7DFDA2C5-7954-BC48-97D6-ADD7B14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91"/>
    <w:rPr>
      <w:rFonts w:eastAsiaTheme="majorEastAsia" w:cstheme="majorBidi"/>
      <w:color w:val="272727" w:themeColor="text1" w:themeTint="D8"/>
    </w:rPr>
  </w:style>
  <w:style w:type="paragraph" w:styleId="Title">
    <w:name w:val="Title"/>
    <w:basedOn w:val="Normal"/>
    <w:next w:val="Normal"/>
    <w:link w:val="TitleChar"/>
    <w:uiPriority w:val="10"/>
    <w:qFormat/>
    <w:rsid w:val="00721B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1B91"/>
    <w:rPr>
      <w:i/>
      <w:iCs/>
      <w:color w:val="404040" w:themeColor="text1" w:themeTint="BF"/>
    </w:rPr>
  </w:style>
  <w:style w:type="paragraph" w:styleId="ListParagraph">
    <w:name w:val="List Paragraph"/>
    <w:basedOn w:val="Normal"/>
    <w:uiPriority w:val="34"/>
    <w:qFormat/>
    <w:rsid w:val="00721B91"/>
    <w:pPr>
      <w:ind w:left="720"/>
      <w:contextualSpacing/>
    </w:pPr>
  </w:style>
  <w:style w:type="character" w:styleId="IntenseEmphasis">
    <w:name w:val="Intense Emphasis"/>
    <w:basedOn w:val="DefaultParagraphFont"/>
    <w:uiPriority w:val="21"/>
    <w:qFormat/>
    <w:rsid w:val="00721B91"/>
    <w:rPr>
      <w:i/>
      <w:iCs/>
      <w:color w:val="0F4761" w:themeColor="accent1" w:themeShade="BF"/>
    </w:rPr>
  </w:style>
  <w:style w:type="paragraph" w:styleId="IntenseQuote">
    <w:name w:val="Intense Quote"/>
    <w:basedOn w:val="Normal"/>
    <w:next w:val="Normal"/>
    <w:link w:val="IntenseQuoteChar"/>
    <w:uiPriority w:val="30"/>
    <w:qFormat/>
    <w:rsid w:val="00721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91"/>
    <w:rPr>
      <w:i/>
      <w:iCs/>
      <w:color w:val="0F4761" w:themeColor="accent1" w:themeShade="BF"/>
    </w:rPr>
  </w:style>
  <w:style w:type="character" w:styleId="IntenseReference">
    <w:name w:val="Intense Reference"/>
    <w:basedOn w:val="DefaultParagraphFont"/>
    <w:uiPriority w:val="32"/>
    <w:qFormat/>
    <w:rsid w:val="00721B91"/>
    <w:rPr>
      <w:b/>
      <w:bCs/>
      <w:smallCaps/>
      <w:color w:val="0F4761" w:themeColor="accent1" w:themeShade="BF"/>
      <w:spacing w:val="5"/>
    </w:rPr>
  </w:style>
  <w:style w:type="character" w:customStyle="1" w:styleId="apple-converted-space">
    <w:name w:val="apple-converted-space"/>
    <w:basedOn w:val="DefaultParagraphFont"/>
    <w:rsid w:val="00721B91"/>
  </w:style>
  <w:style w:type="character" w:styleId="Hyperlink">
    <w:name w:val="Hyperlink"/>
    <w:basedOn w:val="DefaultParagraphFont"/>
    <w:uiPriority w:val="99"/>
    <w:semiHidden/>
    <w:unhideWhenUsed/>
    <w:rsid w:val="00721B91"/>
    <w:rPr>
      <w:color w:val="0000FF"/>
      <w:u w:val="single"/>
    </w:rPr>
  </w:style>
  <w:style w:type="character" w:customStyle="1" w:styleId="cmpmoredivider">
    <w:name w:val="cmpmoredivider"/>
    <w:basedOn w:val="DefaultParagraphFont"/>
    <w:rsid w:val="00721B91"/>
  </w:style>
  <w:style w:type="character" w:customStyle="1" w:styleId="cmpboxnaviitemtxt">
    <w:name w:val="cmpboxnaviitemtxt"/>
    <w:basedOn w:val="DefaultParagraphFont"/>
    <w:rsid w:val="007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525124">
      <w:bodyDiv w:val="1"/>
      <w:marLeft w:val="0"/>
      <w:marRight w:val="0"/>
      <w:marTop w:val="0"/>
      <w:marBottom w:val="0"/>
      <w:divBdr>
        <w:top w:val="none" w:sz="0" w:space="0" w:color="auto"/>
        <w:left w:val="none" w:sz="0" w:space="0" w:color="auto"/>
        <w:bottom w:val="none" w:sz="0" w:space="0" w:color="auto"/>
        <w:right w:val="none" w:sz="0" w:space="0" w:color="auto"/>
      </w:divBdr>
      <w:divsChild>
        <w:div w:id="324892851">
          <w:marLeft w:val="0"/>
          <w:marRight w:val="0"/>
          <w:marTop w:val="0"/>
          <w:marBottom w:val="0"/>
          <w:divBdr>
            <w:top w:val="single" w:sz="2" w:space="0" w:color="FFFFFF"/>
            <w:left w:val="single" w:sz="2" w:space="0" w:color="FFFFFF"/>
            <w:bottom w:val="single" w:sz="2" w:space="0" w:color="FFFFFF"/>
            <w:right w:val="single" w:sz="2" w:space="8" w:color="FFFFFF"/>
          </w:divBdr>
          <w:divsChild>
            <w:div w:id="655038061">
              <w:marLeft w:val="0"/>
              <w:marRight w:val="0"/>
              <w:marTop w:val="0"/>
              <w:marBottom w:val="0"/>
              <w:divBdr>
                <w:top w:val="single" w:sz="2" w:space="0" w:color="FFFFFF"/>
                <w:left w:val="single" w:sz="2" w:space="0" w:color="FFFFFF"/>
                <w:bottom w:val="single" w:sz="2" w:space="0" w:color="FFFFFF"/>
                <w:right w:val="single" w:sz="2" w:space="0" w:color="FFFFFF"/>
              </w:divBdr>
              <w:divsChild>
                <w:div w:id="1527524698">
                  <w:marLeft w:val="0"/>
                  <w:marRight w:val="0"/>
                  <w:marTop w:val="0"/>
                  <w:marBottom w:val="0"/>
                  <w:divBdr>
                    <w:top w:val="single" w:sz="2" w:space="0" w:color="FFFFFF"/>
                    <w:left w:val="single" w:sz="2" w:space="0" w:color="FFFFFF"/>
                    <w:bottom w:val="single" w:sz="2" w:space="0" w:color="FFFFFF"/>
                    <w:right w:val="single" w:sz="2" w:space="0" w:color="FFFFFF"/>
                  </w:divBdr>
                </w:div>
                <w:div w:id="1671442630">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777824800">
              <w:marLeft w:val="0"/>
              <w:marRight w:val="0"/>
              <w:marTop w:val="0"/>
              <w:marBottom w:val="0"/>
              <w:divBdr>
                <w:top w:val="single" w:sz="2" w:space="0" w:color="FFFFFF"/>
                <w:left w:val="single" w:sz="2" w:space="0" w:color="FFFFFF"/>
                <w:bottom w:val="single" w:sz="2" w:space="0" w:color="FFFFFF"/>
                <w:right w:val="single" w:sz="2" w:space="4" w:color="FFFFFF"/>
              </w:divBdr>
              <w:divsChild>
                <w:div w:id="185868513">
                  <w:marLeft w:val="0"/>
                  <w:marRight w:val="0"/>
                  <w:marTop w:val="0"/>
                  <w:marBottom w:val="0"/>
                  <w:divBdr>
                    <w:top w:val="single" w:sz="2" w:space="0" w:color="FFFFFF"/>
                    <w:left w:val="single" w:sz="2" w:space="0" w:color="FFFFFF"/>
                    <w:bottom w:val="single" w:sz="2" w:space="0" w:color="FFFFFF"/>
                    <w:right w:val="single" w:sz="2" w:space="0" w:color="FFFFFF"/>
                  </w:divBdr>
                  <w:divsChild>
                    <w:div w:id="1545561544">
                      <w:marLeft w:val="0"/>
                      <w:marRight w:val="0"/>
                      <w:marTop w:val="0"/>
                      <w:marBottom w:val="60"/>
                      <w:divBdr>
                        <w:top w:val="none" w:sz="0" w:space="0" w:color="auto"/>
                        <w:left w:val="none" w:sz="0" w:space="0" w:color="auto"/>
                        <w:bottom w:val="none" w:sz="0" w:space="0" w:color="auto"/>
                        <w:right w:val="none" w:sz="0" w:space="0" w:color="auto"/>
                      </w:divBdr>
                    </w:div>
                    <w:div w:id="1103186837">
                      <w:marLeft w:val="0"/>
                      <w:marRight w:val="0"/>
                      <w:marTop w:val="0"/>
                      <w:marBottom w:val="60"/>
                      <w:divBdr>
                        <w:top w:val="none" w:sz="0" w:space="0" w:color="auto"/>
                        <w:left w:val="none" w:sz="0" w:space="0" w:color="auto"/>
                        <w:bottom w:val="none" w:sz="0" w:space="0" w:color="auto"/>
                        <w:right w:val="none" w:sz="0" w:space="0" w:color="auto"/>
                      </w:divBdr>
                    </w:div>
                    <w:div w:id="737360428">
                      <w:marLeft w:val="0"/>
                      <w:marRight w:val="0"/>
                      <w:marTop w:val="0"/>
                      <w:marBottom w:val="60"/>
                      <w:divBdr>
                        <w:top w:val="none" w:sz="0" w:space="0" w:color="auto"/>
                        <w:left w:val="none" w:sz="0" w:space="0" w:color="auto"/>
                        <w:bottom w:val="none" w:sz="0" w:space="0" w:color="auto"/>
                        <w:right w:val="none" w:sz="0" w:space="0" w:color="auto"/>
                      </w:divBdr>
                    </w:div>
                    <w:div w:id="1269776542">
                      <w:marLeft w:val="0"/>
                      <w:marRight w:val="0"/>
                      <w:marTop w:val="0"/>
                      <w:marBottom w:val="60"/>
                      <w:divBdr>
                        <w:top w:val="none" w:sz="0" w:space="0" w:color="auto"/>
                        <w:left w:val="none" w:sz="0" w:space="0" w:color="auto"/>
                        <w:bottom w:val="none" w:sz="0" w:space="0" w:color="auto"/>
                        <w:right w:val="none" w:sz="0" w:space="0" w:color="auto"/>
                      </w:divBdr>
                    </w:div>
                    <w:div w:id="2092656271">
                      <w:marLeft w:val="0"/>
                      <w:marRight w:val="0"/>
                      <w:marTop w:val="0"/>
                      <w:marBottom w:val="60"/>
                      <w:divBdr>
                        <w:top w:val="none" w:sz="0" w:space="0" w:color="auto"/>
                        <w:left w:val="none" w:sz="0" w:space="0" w:color="auto"/>
                        <w:bottom w:val="none" w:sz="0" w:space="0" w:color="auto"/>
                        <w:right w:val="none" w:sz="0" w:space="0" w:color="auto"/>
                      </w:divBdr>
                    </w:div>
                    <w:div w:id="713114073">
                      <w:marLeft w:val="0"/>
                      <w:marRight w:val="0"/>
                      <w:marTop w:val="0"/>
                      <w:marBottom w:val="60"/>
                      <w:divBdr>
                        <w:top w:val="none" w:sz="0" w:space="0" w:color="auto"/>
                        <w:left w:val="none" w:sz="0" w:space="0" w:color="auto"/>
                        <w:bottom w:val="none" w:sz="0" w:space="0" w:color="auto"/>
                        <w:right w:val="none" w:sz="0" w:space="0" w:color="auto"/>
                      </w:divBdr>
                    </w:div>
                    <w:div w:id="1183201618">
                      <w:marLeft w:val="0"/>
                      <w:marRight w:val="0"/>
                      <w:marTop w:val="0"/>
                      <w:marBottom w:val="60"/>
                      <w:divBdr>
                        <w:top w:val="none" w:sz="0" w:space="0" w:color="auto"/>
                        <w:left w:val="none" w:sz="0" w:space="0" w:color="auto"/>
                        <w:bottom w:val="none" w:sz="0" w:space="0" w:color="auto"/>
                        <w:right w:val="none" w:sz="0" w:space="0" w:color="auto"/>
                      </w:divBdr>
                    </w:div>
                  </w:divsChild>
                </w:div>
                <w:div w:id="1110127796">
                  <w:marLeft w:val="0"/>
                  <w:marRight w:val="0"/>
                  <w:marTop w:val="0"/>
                  <w:marBottom w:val="0"/>
                  <w:divBdr>
                    <w:top w:val="single" w:sz="2" w:space="0" w:color="FFFFFF"/>
                    <w:left w:val="single" w:sz="2" w:space="11" w:color="FFFFFF"/>
                    <w:bottom w:val="single" w:sz="2" w:space="0" w:color="FFFFFF"/>
                    <w:right w:val="single" w:sz="2" w:space="5" w:color="FFFFFF"/>
                  </w:divBdr>
                  <w:divsChild>
                    <w:div w:id="1641958293">
                      <w:marLeft w:val="0"/>
                      <w:marRight w:val="0"/>
                      <w:marTop w:val="225"/>
                      <w:marBottom w:val="75"/>
                      <w:divBdr>
                        <w:top w:val="single" w:sz="2" w:space="0" w:color="FFFFFF"/>
                        <w:left w:val="single" w:sz="2" w:space="0" w:color="FFFFFF"/>
                        <w:bottom w:val="single" w:sz="2" w:space="0" w:color="FFFFFF"/>
                        <w:right w:val="single" w:sz="2" w:space="0" w:color="FFFFFF"/>
                      </w:divBdr>
                    </w:div>
                    <w:div w:id="784546909">
                      <w:marLeft w:val="0"/>
                      <w:marRight w:val="0"/>
                      <w:marTop w:val="0"/>
                      <w:marBottom w:val="150"/>
                      <w:divBdr>
                        <w:top w:val="single" w:sz="2" w:space="0" w:color="FFFFFF"/>
                        <w:left w:val="single" w:sz="2" w:space="0" w:color="FFFFFF"/>
                        <w:bottom w:val="single" w:sz="2" w:space="0" w:color="FFFFFF"/>
                        <w:right w:val="single" w:sz="2" w:space="0" w:color="FFFFFF"/>
                      </w:divBdr>
                    </w:div>
                    <w:div w:id="3824143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 w:id="1718583102">
      <w:bodyDiv w:val="1"/>
      <w:marLeft w:val="0"/>
      <w:marRight w:val="0"/>
      <w:marTop w:val="0"/>
      <w:marBottom w:val="0"/>
      <w:divBdr>
        <w:top w:val="none" w:sz="0" w:space="0" w:color="auto"/>
        <w:left w:val="none" w:sz="0" w:space="0" w:color="auto"/>
        <w:bottom w:val="none" w:sz="0" w:space="0" w:color="auto"/>
        <w:right w:val="none" w:sz="0" w:space="0" w:color="auto"/>
      </w:divBdr>
      <w:divsChild>
        <w:div w:id="1736930992">
          <w:marLeft w:val="0"/>
          <w:marRight w:val="0"/>
          <w:marTop w:val="0"/>
          <w:marBottom w:val="0"/>
          <w:divBdr>
            <w:top w:val="single" w:sz="2" w:space="0" w:color="FFFFFF"/>
            <w:left w:val="single" w:sz="2" w:space="0" w:color="FFFFFF"/>
            <w:bottom w:val="single" w:sz="2" w:space="0" w:color="FFFFFF"/>
            <w:right w:val="single" w:sz="2" w:space="8" w:color="FFFFFF"/>
          </w:divBdr>
          <w:divsChild>
            <w:div w:id="748430488">
              <w:marLeft w:val="0"/>
              <w:marRight w:val="0"/>
              <w:marTop w:val="0"/>
              <w:marBottom w:val="0"/>
              <w:divBdr>
                <w:top w:val="single" w:sz="2" w:space="0" w:color="FFFFFF"/>
                <w:left w:val="single" w:sz="2" w:space="0" w:color="FFFFFF"/>
                <w:bottom w:val="single" w:sz="2" w:space="0" w:color="FFFFFF"/>
                <w:right w:val="single" w:sz="2" w:space="0" w:color="FFFFFF"/>
              </w:divBdr>
              <w:divsChild>
                <w:div w:id="75134595">
                  <w:marLeft w:val="0"/>
                  <w:marRight w:val="0"/>
                  <w:marTop w:val="0"/>
                  <w:marBottom w:val="0"/>
                  <w:divBdr>
                    <w:top w:val="single" w:sz="2" w:space="0" w:color="FFFFFF"/>
                    <w:left w:val="single" w:sz="2" w:space="0" w:color="FFFFFF"/>
                    <w:bottom w:val="single" w:sz="2" w:space="0" w:color="FFFFFF"/>
                    <w:right w:val="single" w:sz="2" w:space="0" w:color="FFFFFF"/>
                  </w:divBdr>
                  <w:divsChild>
                    <w:div w:id="1293558524">
                      <w:marLeft w:val="0"/>
                      <w:marRight w:val="0"/>
                      <w:marTop w:val="0"/>
                      <w:marBottom w:val="0"/>
                      <w:divBdr>
                        <w:top w:val="single" w:sz="2" w:space="0" w:color="FFFFFF"/>
                        <w:left w:val="single" w:sz="2" w:space="0" w:color="FFFFFF"/>
                        <w:bottom w:val="single" w:sz="2" w:space="0" w:color="FFFFFF"/>
                        <w:right w:val="single" w:sz="2" w:space="0" w:color="FFFFFF"/>
                      </w:divBdr>
                    </w:div>
                    <w:div w:id="1018507831">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107391158">
              <w:marLeft w:val="0"/>
              <w:marRight w:val="0"/>
              <w:marTop w:val="0"/>
              <w:marBottom w:val="0"/>
              <w:divBdr>
                <w:top w:val="single" w:sz="2" w:space="0" w:color="FFFFFF"/>
                <w:left w:val="single" w:sz="2" w:space="0" w:color="FFFFFF"/>
                <w:bottom w:val="single" w:sz="2" w:space="0" w:color="FFFFFF"/>
                <w:right w:val="single" w:sz="2" w:space="0" w:color="FFFFFF"/>
              </w:divBdr>
              <w:divsChild>
                <w:div w:id="1752894033">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iersdo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2025-03-20T11:26:00Z</dcterms:created>
  <dcterms:modified xsi:type="dcterms:W3CDTF">2025-03-20T11:30:00Z</dcterms:modified>
</cp:coreProperties>
</file>