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E648"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INFORMATION AND CONSENT ON COOKIES &amp; SIMILAR TOOLS </w:t>
      </w:r>
    </w:p>
    <w:p w14:paraId="2C4B3F56"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t>We are using cookies/tools to deliver and maintain the service, including protection against fraud or abuse and for audience measurement. You can object to the latter in the settings. </w:t>
      </w:r>
    </w:p>
    <w:p w14:paraId="5DC97E49" w14:textId="77777777" w:rsidR="00721B91" w:rsidRPr="00721B91" w:rsidRDefault="00891CD7" w:rsidP="00721B91">
      <w:pPr>
        <w:shd w:val="clear" w:color="auto" w:fill="FFFFFF"/>
        <w:spacing w:before="225" w:after="225" w:line="312" w:lineRule="atLeast"/>
        <w:ind w:left="150" w:right="150"/>
        <w:jc w:val="both"/>
        <w:textAlignment w:val="baseline"/>
        <w:rPr>
          <w:rFonts w:ascii="Arial" w:eastAsia="Times New Roman" w:hAnsi="Arial" w:cs="Arial"/>
          <w:color w:val="000000" w:themeColor="text1"/>
          <w:kern w:val="0"/>
          <w:lang w:eastAsia="en-GB"/>
          <w14:ligatures w14:val="none"/>
        </w:rPr>
      </w:pPr>
      <w:r w:rsidRPr="00891CD7">
        <w:rPr>
          <w:rFonts w:ascii="Arial" w:eastAsia="Times New Roman" w:hAnsi="Arial" w:cs="Arial"/>
          <w:noProof/>
          <w:color w:val="000000" w:themeColor="text1"/>
          <w:kern w:val="0"/>
          <w:lang w:eastAsia="en-GB"/>
        </w:rPr>
        <w:pict w14:anchorId="6D6E923B">
          <v:rect id="_x0000_i1025" alt="" style="width:436.4pt;height:.05pt;mso-width-percent:0;mso-height-percent:0;mso-width-percent:0;mso-height-percent:0" o:hrpct="967" o:hralign="center" o:hrstd="t" o:hr="t" fillcolor="#a0a0a0" stroked="f"/>
        </w:pict>
      </w:r>
    </w:p>
    <w:p w14:paraId="15FEB1A1"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t>By clicking additionally “accept all”, we use cookies/tools to improve the quality and performance of our services, for functional and personalized performance and design improvements, to measure effectiveness of ads or campaigns, for personalize content and to present you individualized information for marketing purposes, including outside our website via </w:t>
      </w:r>
      <w:hyperlink r:id="rId4" w:history="1">
        <w:r w:rsidRPr="00721B91">
          <w:rPr>
            <w:rFonts w:ascii="Arial" w:eastAsia="Times New Roman" w:hAnsi="Arial" w:cs="Arial"/>
            <w:b/>
            <w:bCs/>
            <w:color w:val="000000" w:themeColor="text1"/>
            <w:kern w:val="0"/>
            <w:u w:val="single"/>
            <w:bdr w:val="single" w:sz="2" w:space="0" w:color="FFFFFF" w:frame="1"/>
            <w:lang w:eastAsia="en-GB"/>
            <w14:ligatures w14:val="none"/>
          </w:rPr>
          <w:t>vendors</w:t>
        </w:r>
      </w:hyperlink>
      <w:r w:rsidRPr="00721B91">
        <w:rPr>
          <w:rFonts w:ascii="Arial" w:eastAsia="Times New Roman" w:hAnsi="Arial" w:cs="Arial"/>
          <w:color w:val="000000" w:themeColor="text1"/>
          <w:kern w:val="0"/>
          <w:lang w:eastAsia="en-GB"/>
          <w14:ligatures w14:val="none"/>
        </w:rPr>
        <w:t>. These enable personalized advertisements and extended analysis and evaluation options regarding the target group and user behaviour. This includes the access and storage of data on your device. You also agree that the data may be transferred to third countries outside the European Economic Area without an adequate level of protection under data protection law (esp. USA). It is possible that authorities may access the data without any legal remedy. If you do not wish the processing described in this paragraph, you can close the banner. You can withdraw your consent at any time with future effect.</w:t>
      </w:r>
    </w:p>
    <w:p w14:paraId="66F131AC" w14:textId="77777777" w:rsidR="00721B91" w:rsidRPr="00721B91" w:rsidRDefault="00721B91" w:rsidP="00721B91">
      <w:pPr>
        <w:shd w:val="clear" w:color="auto" w:fill="FFFFFF"/>
        <w:spacing w:line="240" w:lineRule="atLeast"/>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aps/>
          <w:color w:val="000000" w:themeColor="text1"/>
          <w:kern w:val="0"/>
          <w:bdr w:val="single" w:sz="2" w:space="0" w:color="FFFFFF" w:frame="1"/>
          <w:lang w:eastAsia="en-GB"/>
          <w14:ligatures w14:val="none"/>
        </w:rPr>
        <w:t> |  |  | </w:t>
      </w:r>
    </w:p>
    <w:p w14:paraId="6332DD69" w14:textId="1A2CD569" w:rsidR="00070406" w:rsidRPr="00721B91" w:rsidRDefault="00721B91" w:rsidP="00721B91">
      <w:pPr>
        <w:jc w:val="both"/>
        <w:rPr>
          <w:rFonts w:ascii="Arial" w:hAnsi="Arial" w:cs="Arial"/>
          <w:color w:val="000000" w:themeColor="text1"/>
        </w:rPr>
      </w:pPr>
      <w:r w:rsidRPr="00721B91">
        <w:rPr>
          <w:rFonts w:ascii="Arial" w:hAnsi="Arial" w:cs="Arial"/>
          <w:color w:val="000000" w:themeColor="text1"/>
        </w:rPr>
        <w:t xml:space="preserve">Settings   Accept All </w:t>
      </w:r>
    </w:p>
    <w:p w14:paraId="427D865C" w14:textId="77777777" w:rsidR="00721B91" w:rsidRPr="00721B91" w:rsidRDefault="00721B91" w:rsidP="00721B91">
      <w:pPr>
        <w:jc w:val="both"/>
        <w:rPr>
          <w:rFonts w:ascii="Arial" w:hAnsi="Arial" w:cs="Arial"/>
          <w:color w:val="000000" w:themeColor="text1"/>
        </w:rPr>
      </w:pPr>
    </w:p>
    <w:p w14:paraId="41CB9083" w14:textId="525879A4" w:rsidR="00721B91" w:rsidRPr="00721B91" w:rsidRDefault="00721B91" w:rsidP="00721B91">
      <w:pPr>
        <w:jc w:val="both"/>
        <w:rPr>
          <w:rFonts w:ascii="Arial" w:hAnsi="Arial" w:cs="Arial"/>
          <w:color w:val="000000" w:themeColor="text1"/>
        </w:rPr>
      </w:pPr>
      <w:r w:rsidRPr="00721B91">
        <w:rPr>
          <w:rFonts w:ascii="Arial" w:hAnsi="Arial" w:cs="Arial"/>
          <w:color w:val="000000" w:themeColor="text1"/>
        </w:rPr>
        <w:t xml:space="preserve">Inside the settings : </w:t>
      </w:r>
    </w:p>
    <w:p w14:paraId="492D6C53" w14:textId="77777777" w:rsidR="00721B91" w:rsidRPr="00721B91" w:rsidRDefault="00721B91" w:rsidP="00721B91">
      <w:pPr>
        <w:jc w:val="both"/>
        <w:rPr>
          <w:rFonts w:ascii="Arial" w:hAnsi="Arial" w:cs="Arial"/>
          <w:color w:val="000000" w:themeColor="text1"/>
        </w:rPr>
      </w:pPr>
    </w:p>
    <w:p w14:paraId="36989383"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CUSTOMIZE YOUR CHOICE</w:t>
      </w:r>
    </w:p>
    <w:p w14:paraId="165FD133"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t>On this page you can find more information about purposes of data processing and the vendors that we use on our websites.</w:t>
      </w:r>
    </w:p>
    <w:p w14:paraId="74E94560" w14:textId="77777777" w:rsidR="00721B91" w:rsidRPr="00721B91" w:rsidRDefault="00721B91" w:rsidP="00721B91">
      <w:pPr>
        <w:shd w:val="clear" w:color="auto" w:fill="F5F5F5"/>
        <w:jc w:val="both"/>
        <w:textAlignment w:val="center"/>
        <w:rPr>
          <w:rFonts w:ascii="Arial" w:eastAsia="Times New Roman" w:hAnsi="Arial" w:cs="Arial"/>
          <w:b/>
          <w:bCs/>
          <w:color w:val="000000" w:themeColor="text1"/>
          <w:kern w:val="0"/>
          <w:lang w:eastAsia="en-GB"/>
          <w14:ligatures w14:val="none"/>
        </w:rPr>
      </w:pPr>
      <w:r w:rsidRPr="00721B91">
        <w:rPr>
          <w:rFonts w:ascii="Arial" w:eastAsia="Times New Roman" w:hAnsi="Arial" w:cs="Arial"/>
          <w:b/>
          <w:bCs/>
          <w:color w:val="000000" w:themeColor="text1"/>
          <w:kern w:val="0"/>
          <w:bdr w:val="single" w:sz="2" w:space="0" w:color="FFFFFF" w:frame="1"/>
          <w:lang w:eastAsia="en-GB"/>
          <w14:ligatures w14:val="none"/>
        </w:rPr>
        <w:t>Technical</w:t>
      </w:r>
    </w:p>
    <w:p w14:paraId="34176864"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Audience measurement</w:t>
      </w:r>
    </w:p>
    <w:p w14:paraId="010C893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Performance</w:t>
      </w:r>
    </w:p>
    <w:p w14:paraId="58F7CD8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Functional</w:t>
      </w:r>
    </w:p>
    <w:p w14:paraId="3593AA4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Marketing</w:t>
      </w:r>
    </w:p>
    <w:p w14:paraId="7CF73D20"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All Vendors</w:t>
      </w:r>
    </w:p>
    <w:p w14:paraId="33F0F9B3"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bdr w:val="single" w:sz="2" w:space="0" w:color="FFFFFF" w:frame="1"/>
          <w:lang w:eastAsia="en-GB"/>
          <w14:ligatures w14:val="none"/>
        </w:rPr>
        <w:t>Privacy Policy</w:t>
      </w:r>
    </w:p>
    <w:p w14:paraId="3EA81248" w14:textId="77777777" w:rsidR="00721B91" w:rsidRPr="00721B91" w:rsidRDefault="00721B91" w:rsidP="00721B91">
      <w:pPr>
        <w:shd w:val="clear" w:color="auto" w:fill="FFFFFF"/>
        <w:spacing w:line="345" w:lineRule="atLeast"/>
        <w:jc w:val="both"/>
        <w:textAlignment w:val="center"/>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TECHNICAL</w:t>
      </w:r>
    </w:p>
    <w:p w14:paraId="50D22E38"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t>Technical cookies/tools guarantee security and functions without which you cannot use our web pages as intended. Your consent is not necessary for the use of technical cookies/tools on our website. For this reason technical cookies/tools can also not be activated or deactivated individually. Further information can be found within our privacy policy under cookies/tools (type a) as well as in the sections of each tools.</w:t>
      </w:r>
    </w:p>
    <w:tbl>
      <w:tblPr>
        <w:tblW w:w="525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3705"/>
        <w:gridCol w:w="1545"/>
      </w:tblGrid>
      <w:tr w:rsidR="00721B91" w:rsidRPr="00721B91" w14:paraId="05494A31" w14:textId="77777777" w:rsidTr="00721B91">
        <w:trPr>
          <w:tblCellSpacing w:w="15" w:type="dxa"/>
        </w:trPr>
        <w:tc>
          <w:tcPr>
            <w:tcW w:w="0" w:type="auto"/>
            <w:tcBorders>
              <w:top w:val="nil"/>
              <w:left w:val="nil"/>
              <w:bottom w:val="nil"/>
              <w:right w:val="nil"/>
            </w:tcBorders>
            <w:vAlign w:val="center"/>
            <w:hideMark/>
          </w:tcPr>
          <w:p w14:paraId="2A4400EC"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VENDOR</w:t>
            </w:r>
          </w:p>
        </w:tc>
        <w:tc>
          <w:tcPr>
            <w:tcW w:w="0" w:type="auto"/>
            <w:tcBorders>
              <w:top w:val="nil"/>
              <w:left w:val="nil"/>
              <w:bottom w:val="nil"/>
              <w:right w:val="nil"/>
            </w:tcBorders>
            <w:vAlign w:val="center"/>
            <w:hideMark/>
          </w:tcPr>
          <w:p w14:paraId="0DE42AC4"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p>
        </w:tc>
      </w:tr>
      <w:tr w:rsidR="00721B91" w:rsidRPr="00721B91" w14:paraId="6071F69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67AFFAFC" w14:textId="58DB630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"/cdn.consentmanager.net/delivery/icons/icons_c8292.png"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4A5B6470" wp14:editId="355D56E5">
                      <wp:extent cx="304800" cy="304800"/>
                      <wp:effectExtent l="0" t="0" r="0" b="0"/>
                      <wp:docPr id="1775325045"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4480"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Beiersdorf</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53C96C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40C68B30"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0F0EAB19"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04C2A28"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1BD6979E" w14:textId="2D9D91B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"/cdn.consentmanager.net/delivery/icons/icons_v23.png"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2F28F567" wp14:editId="4A72B52E">
                      <wp:extent cx="304800" cy="304800"/>
                      <wp:effectExtent l="0" t="0" r="0" b="0"/>
                      <wp:docPr id="809872423"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320F"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2834073"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C53835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4FA2B15"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A9BAA8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0AE2A216" w14:textId="0AFF55D6"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lastRenderedPageBreak/>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"/cdn.consentmanager.net/delivery/icons/icons_c29453.png"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515B4CA7" wp14:editId="1562D12D">
                      <wp:extent cx="304800" cy="304800"/>
                      <wp:effectExtent l="0" t="0" r="0" b="0"/>
                      <wp:docPr id="410629963"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668E" id="Rectangle 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Friendly Captcha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370D4A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C1B2DF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0EA6B18"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bl>
    <w:p w14:paraId="43342EC0" w14:textId="77777777" w:rsidR="00721B91" w:rsidRDefault="00721B91" w:rsidP="00721B91">
      <w:pPr>
        <w:jc w:val="both"/>
        <w:rPr>
          <w:rFonts w:ascii="Arial" w:hAnsi="Arial" w:cs="Arial"/>
          <w:color w:val="000000" w:themeColor="text1"/>
        </w:rPr>
      </w:pPr>
    </w:p>
    <w:p w14:paraId="642B4840" w14:textId="4653A605" w:rsidR="00721B91" w:rsidRDefault="00721B91" w:rsidP="00721B91">
      <w:pPr>
        <w:jc w:val="both"/>
        <w:rPr>
          <w:rFonts w:ascii="Arial" w:hAnsi="Arial" w:cs="Arial"/>
          <w:color w:val="000000" w:themeColor="text1"/>
        </w:rPr>
      </w:pPr>
      <w:r>
        <w:rPr>
          <w:rFonts w:ascii="Arial" w:hAnsi="Arial" w:cs="Arial"/>
          <w:color w:val="000000" w:themeColor="text1"/>
        </w:rPr>
        <w:t xml:space="preserve">Save + Exit </w:t>
      </w:r>
    </w:p>
    <w:p w14:paraId="4769A54E" w14:textId="77777777" w:rsidR="00721B91" w:rsidRPr="00721B91" w:rsidRDefault="00721B91" w:rsidP="00721B91">
      <w:pPr>
        <w:jc w:val="both"/>
        <w:rPr>
          <w:rFonts w:ascii="Arial" w:hAnsi="Arial" w:cs="Arial"/>
          <w:color w:val="000000" w:themeColor="text1"/>
        </w:rPr>
      </w:pPr>
    </w:p>
    <w:sectPr w:rsidR="00721B91" w:rsidRPr="0072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91"/>
    <w:rsid w:val="00070406"/>
    <w:rsid w:val="00456737"/>
    <w:rsid w:val="00721B91"/>
    <w:rsid w:val="00891CD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196A"/>
  <w15:chartTrackingRefBased/>
  <w15:docId w15:val="{7DFDA2C5-7954-BC48-97D6-ADD7B14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91"/>
    <w:rPr>
      <w:rFonts w:eastAsiaTheme="majorEastAsia" w:cstheme="majorBidi"/>
      <w:color w:val="272727" w:themeColor="text1" w:themeTint="D8"/>
    </w:rPr>
  </w:style>
  <w:style w:type="paragraph" w:styleId="Title">
    <w:name w:val="Title"/>
    <w:basedOn w:val="Normal"/>
    <w:next w:val="Normal"/>
    <w:link w:val="TitleChar"/>
    <w:uiPriority w:val="10"/>
    <w:qFormat/>
    <w:rsid w:val="00721B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1B91"/>
    <w:rPr>
      <w:i/>
      <w:iCs/>
      <w:color w:val="404040" w:themeColor="text1" w:themeTint="BF"/>
    </w:rPr>
  </w:style>
  <w:style w:type="paragraph" w:styleId="ListParagraph">
    <w:name w:val="List Paragraph"/>
    <w:basedOn w:val="Normal"/>
    <w:uiPriority w:val="34"/>
    <w:qFormat/>
    <w:rsid w:val="00721B91"/>
    <w:pPr>
      <w:ind w:left="720"/>
      <w:contextualSpacing/>
    </w:pPr>
  </w:style>
  <w:style w:type="character" w:styleId="IntenseEmphasis">
    <w:name w:val="Intense Emphasis"/>
    <w:basedOn w:val="DefaultParagraphFont"/>
    <w:uiPriority w:val="21"/>
    <w:qFormat/>
    <w:rsid w:val="00721B91"/>
    <w:rPr>
      <w:i/>
      <w:iCs/>
      <w:color w:val="0F4761" w:themeColor="accent1" w:themeShade="BF"/>
    </w:rPr>
  </w:style>
  <w:style w:type="paragraph" w:styleId="IntenseQuote">
    <w:name w:val="Intense Quote"/>
    <w:basedOn w:val="Normal"/>
    <w:next w:val="Normal"/>
    <w:link w:val="IntenseQuoteChar"/>
    <w:uiPriority w:val="30"/>
    <w:qFormat/>
    <w:rsid w:val="0072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91"/>
    <w:rPr>
      <w:i/>
      <w:iCs/>
      <w:color w:val="0F4761" w:themeColor="accent1" w:themeShade="BF"/>
    </w:rPr>
  </w:style>
  <w:style w:type="character" w:styleId="IntenseReference">
    <w:name w:val="Intense Reference"/>
    <w:basedOn w:val="DefaultParagraphFont"/>
    <w:uiPriority w:val="32"/>
    <w:qFormat/>
    <w:rsid w:val="00721B91"/>
    <w:rPr>
      <w:b/>
      <w:bCs/>
      <w:smallCaps/>
      <w:color w:val="0F4761" w:themeColor="accent1" w:themeShade="BF"/>
      <w:spacing w:val="5"/>
    </w:rPr>
  </w:style>
  <w:style w:type="character" w:customStyle="1" w:styleId="apple-converted-space">
    <w:name w:val="apple-converted-space"/>
    <w:basedOn w:val="DefaultParagraphFont"/>
    <w:rsid w:val="00721B91"/>
  </w:style>
  <w:style w:type="character" w:styleId="Hyperlink">
    <w:name w:val="Hyperlink"/>
    <w:basedOn w:val="DefaultParagraphFont"/>
    <w:uiPriority w:val="99"/>
    <w:semiHidden/>
    <w:unhideWhenUsed/>
    <w:rsid w:val="00721B91"/>
    <w:rPr>
      <w:color w:val="0000FF"/>
      <w:u w:val="single"/>
    </w:rPr>
  </w:style>
  <w:style w:type="character" w:customStyle="1" w:styleId="cmpmoredivider">
    <w:name w:val="cmpmoredivider"/>
    <w:basedOn w:val="DefaultParagraphFont"/>
    <w:rsid w:val="00721B91"/>
  </w:style>
  <w:style w:type="character" w:customStyle="1" w:styleId="cmpboxnaviitemtxt">
    <w:name w:val="cmpboxnaviitemtxt"/>
    <w:basedOn w:val="DefaultParagraphFont"/>
    <w:rsid w:val="007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525124">
      <w:bodyDiv w:val="1"/>
      <w:marLeft w:val="0"/>
      <w:marRight w:val="0"/>
      <w:marTop w:val="0"/>
      <w:marBottom w:val="0"/>
      <w:divBdr>
        <w:top w:val="none" w:sz="0" w:space="0" w:color="auto"/>
        <w:left w:val="none" w:sz="0" w:space="0" w:color="auto"/>
        <w:bottom w:val="none" w:sz="0" w:space="0" w:color="auto"/>
        <w:right w:val="none" w:sz="0" w:space="0" w:color="auto"/>
      </w:divBdr>
      <w:divsChild>
        <w:div w:id="324892851">
          <w:marLeft w:val="0"/>
          <w:marRight w:val="0"/>
          <w:marTop w:val="0"/>
          <w:marBottom w:val="0"/>
          <w:divBdr>
            <w:top w:val="single" w:sz="2" w:space="0" w:color="FFFFFF"/>
            <w:left w:val="single" w:sz="2" w:space="0" w:color="FFFFFF"/>
            <w:bottom w:val="single" w:sz="2" w:space="0" w:color="FFFFFF"/>
            <w:right w:val="single" w:sz="2" w:space="8" w:color="FFFFFF"/>
          </w:divBdr>
          <w:divsChild>
            <w:div w:id="655038061">
              <w:marLeft w:val="0"/>
              <w:marRight w:val="0"/>
              <w:marTop w:val="0"/>
              <w:marBottom w:val="0"/>
              <w:divBdr>
                <w:top w:val="single" w:sz="2" w:space="0" w:color="FFFFFF"/>
                <w:left w:val="single" w:sz="2" w:space="0" w:color="FFFFFF"/>
                <w:bottom w:val="single" w:sz="2" w:space="0" w:color="FFFFFF"/>
                <w:right w:val="single" w:sz="2" w:space="0" w:color="FFFFFF"/>
              </w:divBdr>
              <w:divsChild>
                <w:div w:id="1527524698">
                  <w:marLeft w:val="0"/>
                  <w:marRight w:val="0"/>
                  <w:marTop w:val="0"/>
                  <w:marBottom w:val="0"/>
                  <w:divBdr>
                    <w:top w:val="single" w:sz="2" w:space="0" w:color="FFFFFF"/>
                    <w:left w:val="single" w:sz="2" w:space="0" w:color="FFFFFF"/>
                    <w:bottom w:val="single" w:sz="2" w:space="0" w:color="FFFFFF"/>
                    <w:right w:val="single" w:sz="2" w:space="0" w:color="FFFFFF"/>
                  </w:divBdr>
                </w:div>
                <w:div w:id="1671442630">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777824800">
              <w:marLeft w:val="0"/>
              <w:marRight w:val="0"/>
              <w:marTop w:val="0"/>
              <w:marBottom w:val="0"/>
              <w:divBdr>
                <w:top w:val="single" w:sz="2" w:space="0" w:color="FFFFFF"/>
                <w:left w:val="single" w:sz="2" w:space="0" w:color="FFFFFF"/>
                <w:bottom w:val="single" w:sz="2" w:space="0" w:color="FFFFFF"/>
                <w:right w:val="single" w:sz="2" w:space="4" w:color="FFFFFF"/>
              </w:divBdr>
              <w:divsChild>
                <w:div w:id="185868513">
                  <w:marLeft w:val="0"/>
                  <w:marRight w:val="0"/>
                  <w:marTop w:val="0"/>
                  <w:marBottom w:val="0"/>
                  <w:divBdr>
                    <w:top w:val="single" w:sz="2" w:space="0" w:color="FFFFFF"/>
                    <w:left w:val="single" w:sz="2" w:space="0" w:color="FFFFFF"/>
                    <w:bottom w:val="single" w:sz="2" w:space="0" w:color="FFFFFF"/>
                    <w:right w:val="single" w:sz="2" w:space="0" w:color="FFFFFF"/>
                  </w:divBdr>
                  <w:divsChild>
                    <w:div w:id="1545561544">
                      <w:marLeft w:val="0"/>
                      <w:marRight w:val="0"/>
                      <w:marTop w:val="0"/>
                      <w:marBottom w:val="60"/>
                      <w:divBdr>
                        <w:top w:val="none" w:sz="0" w:space="0" w:color="auto"/>
                        <w:left w:val="none" w:sz="0" w:space="0" w:color="auto"/>
                        <w:bottom w:val="none" w:sz="0" w:space="0" w:color="auto"/>
                        <w:right w:val="none" w:sz="0" w:space="0" w:color="auto"/>
                      </w:divBdr>
                    </w:div>
                    <w:div w:id="1103186837">
                      <w:marLeft w:val="0"/>
                      <w:marRight w:val="0"/>
                      <w:marTop w:val="0"/>
                      <w:marBottom w:val="60"/>
                      <w:divBdr>
                        <w:top w:val="none" w:sz="0" w:space="0" w:color="auto"/>
                        <w:left w:val="none" w:sz="0" w:space="0" w:color="auto"/>
                        <w:bottom w:val="none" w:sz="0" w:space="0" w:color="auto"/>
                        <w:right w:val="none" w:sz="0" w:space="0" w:color="auto"/>
                      </w:divBdr>
                    </w:div>
                    <w:div w:id="737360428">
                      <w:marLeft w:val="0"/>
                      <w:marRight w:val="0"/>
                      <w:marTop w:val="0"/>
                      <w:marBottom w:val="60"/>
                      <w:divBdr>
                        <w:top w:val="none" w:sz="0" w:space="0" w:color="auto"/>
                        <w:left w:val="none" w:sz="0" w:space="0" w:color="auto"/>
                        <w:bottom w:val="none" w:sz="0" w:space="0" w:color="auto"/>
                        <w:right w:val="none" w:sz="0" w:space="0" w:color="auto"/>
                      </w:divBdr>
                    </w:div>
                    <w:div w:id="1269776542">
                      <w:marLeft w:val="0"/>
                      <w:marRight w:val="0"/>
                      <w:marTop w:val="0"/>
                      <w:marBottom w:val="60"/>
                      <w:divBdr>
                        <w:top w:val="none" w:sz="0" w:space="0" w:color="auto"/>
                        <w:left w:val="none" w:sz="0" w:space="0" w:color="auto"/>
                        <w:bottom w:val="none" w:sz="0" w:space="0" w:color="auto"/>
                        <w:right w:val="none" w:sz="0" w:space="0" w:color="auto"/>
                      </w:divBdr>
                    </w:div>
                    <w:div w:id="2092656271">
                      <w:marLeft w:val="0"/>
                      <w:marRight w:val="0"/>
                      <w:marTop w:val="0"/>
                      <w:marBottom w:val="60"/>
                      <w:divBdr>
                        <w:top w:val="none" w:sz="0" w:space="0" w:color="auto"/>
                        <w:left w:val="none" w:sz="0" w:space="0" w:color="auto"/>
                        <w:bottom w:val="none" w:sz="0" w:space="0" w:color="auto"/>
                        <w:right w:val="none" w:sz="0" w:space="0" w:color="auto"/>
                      </w:divBdr>
                    </w:div>
                    <w:div w:id="713114073">
                      <w:marLeft w:val="0"/>
                      <w:marRight w:val="0"/>
                      <w:marTop w:val="0"/>
                      <w:marBottom w:val="60"/>
                      <w:divBdr>
                        <w:top w:val="none" w:sz="0" w:space="0" w:color="auto"/>
                        <w:left w:val="none" w:sz="0" w:space="0" w:color="auto"/>
                        <w:bottom w:val="none" w:sz="0" w:space="0" w:color="auto"/>
                        <w:right w:val="none" w:sz="0" w:space="0" w:color="auto"/>
                      </w:divBdr>
                    </w:div>
                    <w:div w:id="1183201618">
                      <w:marLeft w:val="0"/>
                      <w:marRight w:val="0"/>
                      <w:marTop w:val="0"/>
                      <w:marBottom w:val="60"/>
                      <w:divBdr>
                        <w:top w:val="none" w:sz="0" w:space="0" w:color="auto"/>
                        <w:left w:val="none" w:sz="0" w:space="0" w:color="auto"/>
                        <w:bottom w:val="none" w:sz="0" w:space="0" w:color="auto"/>
                        <w:right w:val="none" w:sz="0" w:space="0" w:color="auto"/>
                      </w:divBdr>
                    </w:div>
                  </w:divsChild>
                </w:div>
                <w:div w:id="1110127796">
                  <w:marLeft w:val="0"/>
                  <w:marRight w:val="0"/>
                  <w:marTop w:val="0"/>
                  <w:marBottom w:val="0"/>
                  <w:divBdr>
                    <w:top w:val="single" w:sz="2" w:space="0" w:color="FFFFFF"/>
                    <w:left w:val="single" w:sz="2" w:space="11" w:color="FFFFFF"/>
                    <w:bottom w:val="single" w:sz="2" w:space="0" w:color="FFFFFF"/>
                    <w:right w:val="single" w:sz="2" w:space="5" w:color="FFFFFF"/>
                  </w:divBdr>
                  <w:divsChild>
                    <w:div w:id="1641958293">
                      <w:marLeft w:val="0"/>
                      <w:marRight w:val="0"/>
                      <w:marTop w:val="225"/>
                      <w:marBottom w:val="75"/>
                      <w:divBdr>
                        <w:top w:val="single" w:sz="2" w:space="0" w:color="FFFFFF"/>
                        <w:left w:val="single" w:sz="2" w:space="0" w:color="FFFFFF"/>
                        <w:bottom w:val="single" w:sz="2" w:space="0" w:color="FFFFFF"/>
                        <w:right w:val="single" w:sz="2" w:space="0" w:color="FFFFFF"/>
                      </w:divBdr>
                    </w:div>
                    <w:div w:id="784546909">
                      <w:marLeft w:val="0"/>
                      <w:marRight w:val="0"/>
                      <w:marTop w:val="0"/>
                      <w:marBottom w:val="150"/>
                      <w:divBdr>
                        <w:top w:val="single" w:sz="2" w:space="0" w:color="FFFFFF"/>
                        <w:left w:val="single" w:sz="2" w:space="0" w:color="FFFFFF"/>
                        <w:bottom w:val="single" w:sz="2" w:space="0" w:color="FFFFFF"/>
                        <w:right w:val="single" w:sz="2" w:space="0" w:color="FFFFFF"/>
                      </w:divBdr>
                    </w:div>
                    <w:div w:id="3824143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 w:id="1718583102">
      <w:bodyDiv w:val="1"/>
      <w:marLeft w:val="0"/>
      <w:marRight w:val="0"/>
      <w:marTop w:val="0"/>
      <w:marBottom w:val="0"/>
      <w:divBdr>
        <w:top w:val="none" w:sz="0" w:space="0" w:color="auto"/>
        <w:left w:val="none" w:sz="0" w:space="0" w:color="auto"/>
        <w:bottom w:val="none" w:sz="0" w:space="0" w:color="auto"/>
        <w:right w:val="none" w:sz="0" w:space="0" w:color="auto"/>
      </w:divBdr>
      <w:divsChild>
        <w:div w:id="1736930992">
          <w:marLeft w:val="0"/>
          <w:marRight w:val="0"/>
          <w:marTop w:val="0"/>
          <w:marBottom w:val="0"/>
          <w:divBdr>
            <w:top w:val="single" w:sz="2" w:space="0" w:color="FFFFFF"/>
            <w:left w:val="single" w:sz="2" w:space="0" w:color="FFFFFF"/>
            <w:bottom w:val="single" w:sz="2" w:space="0" w:color="FFFFFF"/>
            <w:right w:val="single" w:sz="2" w:space="8" w:color="FFFFFF"/>
          </w:divBdr>
          <w:divsChild>
            <w:div w:id="748430488">
              <w:marLeft w:val="0"/>
              <w:marRight w:val="0"/>
              <w:marTop w:val="0"/>
              <w:marBottom w:val="0"/>
              <w:divBdr>
                <w:top w:val="single" w:sz="2" w:space="0" w:color="FFFFFF"/>
                <w:left w:val="single" w:sz="2" w:space="0" w:color="FFFFFF"/>
                <w:bottom w:val="single" w:sz="2" w:space="0" w:color="FFFFFF"/>
                <w:right w:val="single" w:sz="2" w:space="0" w:color="FFFFFF"/>
              </w:divBdr>
              <w:divsChild>
                <w:div w:id="75134595">
                  <w:marLeft w:val="0"/>
                  <w:marRight w:val="0"/>
                  <w:marTop w:val="0"/>
                  <w:marBottom w:val="0"/>
                  <w:divBdr>
                    <w:top w:val="single" w:sz="2" w:space="0" w:color="FFFFFF"/>
                    <w:left w:val="single" w:sz="2" w:space="0" w:color="FFFFFF"/>
                    <w:bottom w:val="single" w:sz="2" w:space="0" w:color="FFFFFF"/>
                    <w:right w:val="single" w:sz="2" w:space="0" w:color="FFFFFF"/>
                  </w:divBdr>
                  <w:divsChild>
                    <w:div w:id="1293558524">
                      <w:marLeft w:val="0"/>
                      <w:marRight w:val="0"/>
                      <w:marTop w:val="0"/>
                      <w:marBottom w:val="0"/>
                      <w:divBdr>
                        <w:top w:val="single" w:sz="2" w:space="0" w:color="FFFFFF"/>
                        <w:left w:val="single" w:sz="2" w:space="0" w:color="FFFFFF"/>
                        <w:bottom w:val="single" w:sz="2" w:space="0" w:color="FFFFFF"/>
                        <w:right w:val="single" w:sz="2" w:space="0" w:color="FFFFFF"/>
                      </w:divBdr>
                    </w:div>
                    <w:div w:id="1018507831">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107391158">
              <w:marLeft w:val="0"/>
              <w:marRight w:val="0"/>
              <w:marTop w:val="0"/>
              <w:marBottom w:val="0"/>
              <w:divBdr>
                <w:top w:val="single" w:sz="2" w:space="0" w:color="FFFFFF"/>
                <w:left w:val="single" w:sz="2" w:space="0" w:color="FFFFFF"/>
                <w:bottom w:val="single" w:sz="2" w:space="0" w:color="FFFFFF"/>
                <w:right w:val="single" w:sz="2" w:space="0" w:color="FFFFFF"/>
              </w:divBdr>
              <w:divsChild>
                <w:div w:id="1752894033">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iersdo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2025-03-20T11:26:00Z</dcterms:created>
  <dcterms:modified xsi:type="dcterms:W3CDTF">2025-03-20T11:30:00Z</dcterms:modified>
</cp:coreProperties>
</file>