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VINI NICARAGUA / DISTRIBUIDORA MT HELMETS</w:t>
        <w:br/>
      </w:r>
      <w:r>
        <w:rPr>
          <w:rFonts w:ascii="Arial" w:hAnsi="Arial"/>
          <w:color w:val="2D3748"/>
          <w:sz w:val="19"/>
        </w:rPr>
        <w:t>Atención: Gerencia General / Gerencia de Ventas de Cascos y Accesorios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(cascos integrales certificados MT Helmets (Stinger 2, Braker SV) y repuestos Vini)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