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FERRETERÍA Y DISTRIBUCIONES ROMO</w:t>
        <w:br/>
      </w:r>
      <w:r>
        <w:rPr>
          <w:rFonts w:ascii="Arial" w:hAnsi="Arial"/>
          <w:color w:val="2D3748"/>
          <w:sz w:val="19"/>
        </w:rPr>
        <w:t>Atención: Gerencia General / Ventas Institucionales</w:t>
        <w:br/>
        <w:t>Juigalpa /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(bridas metálicas, abrazaderas de presión y fijaciones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