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REPUESTOS GENIUS</w:t>
        <w:br/>
      </w:r>
      <w:r>
        <w:rPr>
          <w:rFonts w:ascii="Arial" w:hAnsi="Arial"/>
          <w:color w:val="2D3748"/>
          <w:sz w:val="19"/>
        </w:rPr>
        <w:t>Atención: Gerencia General / Ventas de Cosmética Automotriz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(ceras pulidoras Polish Car Wax, limpiadores de casco Flamingo y lubricantes de cadena)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