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OKAMI MOTORCYCLE PARTS</w:t>
        <w:br/>
      </w:r>
      <w:r>
        <w:rPr>
          <w:rFonts w:ascii="Arial" w:hAnsi="Arial"/>
          <w:color w:val="2D3748"/>
          <w:sz w:val="19"/>
        </w:rPr>
        <w:t>Atención: Gerencia General / Dirección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(carburadores de diafragma Okami para scooter, cubiertas traseras y tacos de freno)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