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CENTRAL INDUSTRIAL NICARAGUA</w:t>
        <w:br/>
      </w:r>
      <w:r>
        <w:rPr>
          <w:rFonts w:ascii="Arial" w:hAnsi="Arial"/>
          <w:color w:val="2D3748"/>
          <w:sz w:val="19"/>
        </w:rPr>
        <w:t>Atención: Gerencia General / Ventas de Tornillería y Sujeciones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(pernos milimétricos y estándar, varillas todo hilo y arandelas de fijación)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