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User Manual</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To play the game open the Tron folder, open code, open releases, open FINAL RELEASE, open core , open src, open gdx, open menu and run GamMenu.java. Use the desktop launcher to run the code, and you will be presented the menu. You may use the mouse and click on menu options. Your options are Play and Quit, if you press play you are able to control a car with the arrow keys. If you press Quit the program will close.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