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Llama 3.2 3B — Fiche technique</w:t>
      </w:r>
    </w:p>
    <w:p>
      <w:pPr>
        <w:spacing w:after="300"/>
      </w:pPr>
      <w:r>
        <w:rPr>
          <w:i/>
          <w:iCs/>
          <w:color w:val="555555"/>
        </w:rPr>
        <w:t xml:space="preserve">Modèle de langage open-source de Meta, version légère à 3 milliards de paramètres.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Vitesse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4"/>
                <w:szCs w:val="24"/>
              </w:rPr>
              <w:t xml:space="preserve">★★★★★  (très rapide)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Qualité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4"/>
                <w:szCs w:val="24"/>
              </w:rPr>
              <w:t xml:space="preserve">★★★☆☆  (correcte pour un petit modèle)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RAM recommandée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8 Go minimum (4 Go possible en quantification 4-bit, 16 Go conseillés pour plus de confort)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Taille sur disque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≈ 6,4 Go en FP16 — ≈ 2 Go en quantifié 4-bit (GGUF Q4)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GPU recommandé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Optionnel. Fonctionne bien sur CPU. Pour accélération GPU : NVIDIA RTX 3060 (12 Go VRAM) ou supérieur, ou Apple Silicon (M1/M2/M3) via Metal</w:t>
            </w:r>
          </w:p>
        </w:tc>
      </w:tr>
    </w:tbl>
    <w:p>
      <w:pPr>
        <w:pStyle w:val="Heading2"/>
      </w:pPr>
      <w:r>
        <w:t xml:space="preserve">Avantages</w:t>
      </w:r>
    </w:p>
    <w:p>
      <w:pPr>
        <w:pStyle w:val="ListParagraph"/>
        <w:numPr>
          <w:ilvl w:val="0"/>
          <w:numId w:val="2"/>
        </w:numPr>
      </w:pPr>
      <w:r>
        <w:t xml:space="preserve">Très léger : fonctionne sur PC modeste, Raspberry Pi puissant ou même certains smartphones</w:t>
      </w:r>
    </w:p>
    <w:p>
      <w:pPr>
        <w:pStyle w:val="ListParagraph"/>
        <w:numPr>
          <w:ilvl w:val="0"/>
          <w:numId w:val="2"/>
        </w:numPr>
      </w:pPr>
      <w:r>
        <w:t xml:space="preserve">Faible latence et faible coût d'inférence</w:t>
      </w:r>
    </w:p>
    <w:p>
      <w:pPr>
        <w:pStyle w:val="ListParagraph"/>
        <w:numPr>
          <w:ilvl w:val="0"/>
          <w:numId w:val="2"/>
        </w:numPr>
      </w:pPr>
      <w:r>
        <w:t xml:space="preserve">Open-source, utilisable hors ligne et localement (confidentialité des données)</w:t>
      </w:r>
    </w:p>
    <w:p>
      <w:pPr>
        <w:pStyle w:val="ListParagraph"/>
        <w:numPr>
          <w:ilvl w:val="0"/>
          <w:numId w:val="2"/>
        </w:numPr>
      </w:pPr>
      <w:r>
        <w:t xml:space="preserve">Bon support du multilingue et des tâches simples (résumé, classification, chat basique)</w:t>
      </w:r>
    </w:p>
    <w:p>
      <w:pPr>
        <w:pStyle w:val="ListParagraph"/>
        <w:numPr>
          <w:ilvl w:val="0"/>
          <w:numId w:val="2"/>
        </w:numPr>
      </w:pPr>
      <w:r>
        <w:t xml:space="preserve">Idéal pour l'edge computing et les applications embarquées</w:t>
      </w:r>
    </w:p>
    <w:p>
      <w:pPr>
        <w:pStyle w:val="Heading2"/>
      </w:pPr>
      <w:r>
        <w:t xml:space="preserve">Inconvénients</w:t>
      </w:r>
    </w:p>
    <w:p>
      <w:pPr>
        <w:pStyle w:val="ListParagraph"/>
        <w:numPr>
          <w:ilvl w:val="0"/>
          <w:numId w:val="2"/>
        </w:numPr>
      </w:pPr>
      <w:r>
        <w:t xml:space="preserve">Capacités de raisonnement limitées comparé aux modèles plus grands (8B, 70B...)</w:t>
      </w:r>
    </w:p>
    <w:p>
      <w:pPr>
        <w:pStyle w:val="ListParagraph"/>
        <w:numPr>
          <w:ilvl w:val="0"/>
          <w:numId w:val="2"/>
        </w:numPr>
      </w:pPr>
      <w:r>
        <w:t xml:space="preserve">Moins fiable sur les tâches complexes (code avancé, raisonnement long, mathématiques poussées)</w:t>
      </w:r>
    </w:p>
    <w:p>
      <w:pPr>
        <w:pStyle w:val="ListParagraph"/>
        <w:numPr>
          <w:ilvl w:val="0"/>
          <w:numId w:val="2"/>
        </w:numPr>
      </w:pPr>
      <w:r>
        <w:t xml:space="preserve">Fenêtre de contexte et connaissances générales plus restreintes</w:t>
      </w:r>
    </w:p>
    <w:p>
      <w:pPr>
        <w:pStyle w:val="ListParagraph"/>
        <w:numPr>
          <w:ilvl w:val="0"/>
          <w:numId w:val="2"/>
        </w:numPr>
      </w:pPr>
      <w:r>
        <w:t xml:space="preserve">Plus sujet aux hallucinations sur des sujets pointus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0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2026-06-30T12:14:12.045Z</dcterms:created>
  <dcterms:modified xsi:type="dcterms:W3CDTF">2026-06-30T12:14:12.045Z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