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4748B"/>
          <w:sz w:val="18"/>
        </w:rPr>
        <w:t>APOCAL'IPSSI — CADRAGE MATINAL · ARTEFACT 3 SUR 7</w:t>
      </w:r>
    </w:p>
    <w:p>
      <w:r>
        <w:rPr>
          <w:b/>
          <w:color w:val="4F46E5"/>
          <w:sz w:val="40"/>
        </w:rPr>
        <w:t>Customer Journey Map — Léa Martin, l'Étudiante</w:t>
      </w:r>
    </w:p>
    <w:p>
      <w:r>
        <w:rPr>
          <w:b w:val="0"/>
          <w:i/>
          <w:color w:val="64748B"/>
          <w:sz w:val="22"/>
        </w:rPr>
        <w:t>Parcours du persona PRIMAIRE — celui qui définit le MVP d'EduTutor IA.</w:t>
      </w:r>
    </w:p>
    <w:tbl>
      <w:tblPr>
        <w:tblStyle w:val="TableGrid"/>
        <w:tblW w:type="auto" w:w="0"/>
        <w:tblLook w:firstColumn="1" w:firstRow="1" w:lastColumn="0" w:lastRow="0" w:noHBand="0" w:noVBand="1" w:val="04A0"/>
      </w:tblPr>
      <w:tblGrid>
        <w:gridCol w:w="7200"/>
        <w:gridCol w:w="7200"/>
      </w:tblGrid>
      <w:tr>
        <w:tc>
          <w:tcPr>
            <w:tcW w:type="dxa" w:w="2880"/>
            <w:shd w:val="clear" w:fill="EEF2FF"/>
          </w:tcPr>
          <w:p>
            <w:pPr>
              <w:jc w:val="left"/>
            </w:pPr>
            <w:r/>
            <w:r>
              <w:rPr>
                <w:b/>
                <w:i w:val="0"/>
                <w:color w:val="334155"/>
                <w:sz w:val="18"/>
              </w:rPr>
              <w:t>Projet</w:t>
            </w:r>
          </w:p>
        </w:tc>
        <w:tc>
          <w:tcPr>
            <w:tcW w:type="dxa" w:w="12240"/>
          </w:tcPr>
          <w:p>
            <w:pPr>
              <w:jc w:val="left"/>
            </w:pPr>
            <w:r/>
            <w:r>
              <w:rPr>
                <w:b w:val="0"/>
                <w:i w:val="0"/>
                <w:sz w:val="18"/>
              </w:rPr>
              <w:t>EduTutor IA · Édition 2026 · Semaine immersive Scrum</w:t>
            </w:r>
          </w:p>
        </w:tc>
      </w:tr>
      <w:tr>
        <w:tc>
          <w:tcPr>
            <w:tcW w:type="dxa" w:w="2880"/>
            <w:shd w:val="clear" w:fill="EEF2FF"/>
          </w:tcPr>
          <w:p>
            <w:pPr>
              <w:jc w:val="left"/>
            </w:pPr>
            <w:r/>
            <w:r>
              <w:rPr>
                <w:b/>
                <w:i w:val="0"/>
                <w:color w:val="334155"/>
                <w:sz w:val="18"/>
              </w:rPr>
              <w:t>Équipe n°</w:t>
            </w:r>
          </w:p>
        </w:tc>
        <w:tc>
          <w:tcPr>
            <w:tcW w:type="dxa" w:w="12240"/>
          </w:tcPr>
          <w:p>
            <w:pPr>
              <w:jc w:val="left"/>
            </w:pPr>
            <w:r/>
            <w:r>
              <w:rPr>
                <w:b w:val="0"/>
                <w:i w:val="0"/>
                <w:sz w:val="18"/>
              </w:rPr>
              <w:t>28 — Make CHEN, Tiago DUVAL, Rémi KORZENIOWSKI, James MBA FONGANG, Caleb Nathanael TSIBA MODESTE, Eddy MENSAH</w:t>
            </w:r>
          </w:p>
        </w:tc>
      </w:tr>
      <w:tr>
        <w:tc>
          <w:tcPr>
            <w:tcW w:type="dxa" w:w="2880"/>
            <w:shd w:val="clear" w:fill="EEF2FF"/>
          </w:tcPr>
          <w:p>
            <w:pPr>
              <w:jc w:val="left"/>
            </w:pPr>
            <w:r/>
            <w:r>
              <w:rPr>
                <w:b/>
                <w:i w:val="0"/>
                <w:color w:val="334155"/>
                <w:sz w:val="18"/>
              </w:rPr>
              <w:t>Persona concerné</w:t>
            </w:r>
          </w:p>
        </w:tc>
        <w:tc>
          <w:tcPr>
            <w:tcW w:type="dxa" w:w="12240"/>
          </w:tcPr>
          <w:p>
            <w:pPr>
              <w:jc w:val="left"/>
            </w:pPr>
            <w:r/>
            <w:r>
              <w:rPr>
                <w:b w:val="0"/>
                <w:i w:val="0"/>
                <w:sz w:val="18"/>
              </w:rPr>
              <w:t>Léa Martin — 20 ans, étudiante en L2 Droit, mobile-first, boursière (Persona PRIMAIRE).</w:t>
            </w:r>
          </w:p>
        </w:tc>
      </w:tr>
      <w:tr>
        <w:tc>
          <w:tcPr>
            <w:tcW w:type="dxa" w:w="2880"/>
            <w:shd w:val="clear" w:fill="EEF2FF"/>
          </w:tcPr>
          <w:p>
            <w:pPr>
              <w:jc w:val="left"/>
            </w:pPr>
            <w:r/>
            <w:r>
              <w:rPr>
                <w:b/>
                <w:i w:val="0"/>
                <w:color w:val="334155"/>
                <w:sz w:val="18"/>
              </w:rPr>
              <w:t>Scénario</w:t>
            </w:r>
          </w:p>
        </w:tc>
        <w:tc>
          <w:tcPr>
            <w:tcW w:type="dxa" w:w="12240"/>
          </w:tcPr>
          <w:p>
            <w:pPr>
              <w:jc w:val="left"/>
            </w:pPr>
            <w:r/>
            <w:r>
              <w:rPr>
                <w:b w:val="0"/>
                <w:i w:val="0"/>
                <w:sz w:val="18"/>
              </w:rPr>
              <w:t>« De la galère de révision au quiz personnalisé maîtrisé » — à 3 semaines des partiels.</w:t>
            </w:r>
          </w:p>
        </w:tc>
      </w:tr>
      <w:tr>
        <w:tc>
          <w:tcPr>
            <w:tcW w:type="dxa" w:w="2880"/>
            <w:shd w:val="clear" w:fill="EEF2FF"/>
          </w:tcPr>
          <w:p>
            <w:pPr>
              <w:jc w:val="left"/>
            </w:pPr>
            <w:r/>
            <w:r>
              <w:rPr>
                <w:b/>
                <w:i w:val="0"/>
                <w:color w:val="334155"/>
                <w:sz w:val="18"/>
              </w:rPr>
              <w:t>Sprint</w:t>
            </w:r>
          </w:p>
        </w:tc>
        <w:tc>
          <w:tcPr>
            <w:tcW w:type="dxa" w:w="12240"/>
          </w:tcPr>
          <w:p>
            <w:pPr>
              <w:jc w:val="left"/>
            </w:pPr>
            <w:r/>
            <w:r>
              <w:rPr>
                <w:b w:val="0"/>
                <w:i w:val="0"/>
                <w:sz w:val="18"/>
              </w:rPr>
              <w:t>Cadrage</w:t>
            </w:r>
          </w:p>
        </w:tc>
      </w:tr>
      <w:tr>
        <w:tc>
          <w:tcPr>
            <w:tcW w:type="dxa" w:w="2880"/>
            <w:shd w:val="clear" w:fill="EEF2FF"/>
          </w:tcPr>
          <w:p>
            <w:pPr>
              <w:jc w:val="left"/>
            </w:pPr>
            <w:r/>
            <w:r>
              <w:rPr>
                <w:b/>
                <w:i w:val="0"/>
                <w:color w:val="334155"/>
                <w:sz w:val="18"/>
              </w:rPr>
              <w:t>Version</w:t>
            </w:r>
          </w:p>
        </w:tc>
        <w:tc>
          <w:tcPr>
            <w:tcW w:type="dxa" w:w="12240"/>
          </w:tcPr>
          <w:p>
            <w:pPr>
              <w:jc w:val="left"/>
            </w:pPr>
            <w:r/>
            <w:r>
              <w:rPr>
                <w:b w:val="0"/>
                <w:i w:val="0"/>
                <w:sz w:val="18"/>
              </w:rPr>
              <w:t>V1.0</w:t>
            </w:r>
          </w:p>
        </w:tc>
      </w:tr>
      <w:tr>
        <w:tc>
          <w:tcPr>
            <w:tcW w:type="dxa" w:w="2880"/>
            <w:shd w:val="clear" w:fill="EEF2FF"/>
          </w:tcPr>
          <w:p>
            <w:pPr>
              <w:jc w:val="left"/>
            </w:pPr>
            <w:r/>
            <w:r>
              <w:rPr>
                <w:b/>
                <w:i w:val="0"/>
                <w:color w:val="334155"/>
                <w:sz w:val="18"/>
              </w:rPr>
              <w:t>Date de remise</w:t>
            </w:r>
          </w:p>
        </w:tc>
        <w:tc>
          <w:tcPr>
            <w:tcW w:type="dxa" w:w="12240"/>
          </w:tcPr>
          <w:p>
            <w:pPr>
              <w:jc w:val="left"/>
            </w:pPr>
            <w:r/>
            <w:r>
              <w:rPr>
                <w:b w:val="0"/>
                <w:i w:val="0"/>
                <w:sz w:val="18"/>
              </w:rPr>
              <w:t>30/06/2026</w:t>
            </w:r>
          </w:p>
        </w:tc>
      </w:tr>
      <w:tr>
        <w:tc>
          <w:tcPr>
            <w:tcW w:type="dxa" w:w="2880"/>
            <w:shd w:val="clear" w:fill="EEF2FF"/>
          </w:tcPr>
          <w:p>
            <w:pPr>
              <w:jc w:val="left"/>
            </w:pPr>
            <w:r/>
            <w:r>
              <w:rPr>
                <w:b/>
                <w:i w:val="0"/>
                <w:color w:val="334155"/>
                <w:sz w:val="18"/>
              </w:rPr>
              <w:t>Statut</w:t>
            </w:r>
          </w:p>
        </w:tc>
        <w:tc>
          <w:tcPr>
            <w:tcW w:type="dxa" w:w="12240"/>
          </w:tcPr>
          <w:p>
            <w:pPr>
              <w:jc w:val="left"/>
            </w:pPr>
            <w:r/>
            <w:r>
              <w:rPr>
                <w:b w:val="0"/>
                <w:i w:val="0"/>
                <w:sz w:val="18"/>
              </w:rPr>
              <w:t>Parcours nominal aligné sur le MVP existant</w:t>
            </w:r>
          </w:p>
        </w:tc>
      </w:tr>
    </w:tbl>
    <w:p>
      <w:r>
        <w:rPr>
          <w:b/>
          <w:color w:val="4F46E5"/>
          <w:sz w:val="26"/>
        </w:rPr>
        <w:t>1. Objectif du parcours</w:t>
      </w:r>
    </w:p>
    <w:p>
      <w:r>
        <w:rPr>
          <w:b w:val="0"/>
          <w:i w:val="0"/>
          <w:color w:val="334155"/>
          <w:sz w:val="20"/>
        </w:rPr>
        <w:t>Décrire, étape par étape, comment Léa passe d'un besoin de révision non résolu à un usage régulier et fidèle d'EduTutor IA, en repérant les moments de friction et les opportunités produit.</w:t>
      </w:r>
    </w:p>
    <w:p>
      <w:r>
        <w:rPr>
          <w:b/>
          <w:color w:val="4F46E5"/>
          <w:sz w:val="26"/>
        </w:rPr>
        <w:t>2. Scénario (storyline)</w:t>
      </w:r>
    </w:p>
    <w:p>
      <w:r>
        <w:rPr>
          <w:b w:val="0"/>
          <w:i/>
          <w:color w:val="64748B"/>
          <w:sz w:val="20"/>
        </w:rPr>
        <w:t>À trois semaines des partiels, Léa est surchargée et perd un temps fou à chercher des fiches. Dans le RER, sur son smartphone, elle découvre EduTutor IA, s'inscrit en une minute, importe son cours de droit, obtient un quiz de 10 questions, mesure son niveau, révise ses erreurs via le tableau de bord, puis prend l'habitude d'y revenir chaque semaine.</w:t>
      </w:r>
    </w:p>
    <w:p>
      <w:r>
        <w:rPr>
          <w:b/>
          <w:color w:val="4F46E5"/>
          <w:sz w:val="26"/>
        </w:rPr>
        <w:t>3. La carte du parcours</w:t>
      </w:r>
    </w:p>
    <w:p>
      <w:r>
        <w:rPr>
          <w:b w:val="0"/>
          <w:i/>
          <w:color w:val="64748B"/>
          <w:sz w:val="18"/>
        </w:rPr>
        <w:t>Lecture : chaque colonne est une étape vécue par le persona. Les lignes décrivent ce qu'il fait, ressent et attend à chaque instant.</w:t>
      </w:r>
    </w:p>
    <w:tbl>
      <w:tblPr>
        <w:tblStyle w:val="TableGrid"/>
        <w:tblW w:type="auto" w:w="0"/>
        <w:jc w:val="center"/>
        <w:tblLook w:firstColumn="1" w:firstRow="1" w:lastColumn="0" w:lastRow="0" w:noHBand="0" w:noVBand="1" w:val="04A0"/>
      </w:tblPr>
      <w:tblGrid>
        <w:gridCol w:w="1872"/>
        <w:gridCol w:w="2057"/>
        <w:gridCol w:w="2057"/>
        <w:gridCol w:w="2057"/>
        <w:gridCol w:w="2057"/>
        <w:gridCol w:w="2057"/>
        <w:gridCol w:w="2057"/>
      </w:tblGrid>
      <w:tr>
        <w:tc>
          <w:tcPr>
            <w:tcW w:type="dxa" w:w="2057"/>
            <w:shd w:val="clear" w:fill="4F46E5"/>
          </w:tcPr>
          <w:p>
            <w:pPr>
              <w:jc w:val="center"/>
            </w:pPr>
            <w:r/>
            <w:r>
              <w:rPr>
                <w:b/>
                <w:i w:val="0"/>
                <w:color w:val="FFFFFF"/>
                <w:sz w:val="18"/>
              </w:rPr>
              <w:t>ÉTAPE →</w:t>
            </w:r>
          </w:p>
        </w:tc>
        <w:tc>
          <w:tcPr>
            <w:tcW w:type="dxa" w:w="2400"/>
            <w:shd w:val="clear" w:fill="4F46E5"/>
          </w:tcPr>
          <w:p>
            <w:pPr>
              <w:jc w:val="center"/>
            </w:pPr>
            <w:r/>
            <w:r>
              <w:rPr>
                <w:b/>
                <w:i w:val="0"/>
                <w:color w:val="FFFFFF"/>
                <w:sz w:val="18"/>
              </w:rPr>
              <w:t>1. Découverte du besoin</w:t>
            </w:r>
          </w:p>
        </w:tc>
        <w:tc>
          <w:tcPr>
            <w:tcW w:type="dxa" w:w="2400"/>
            <w:shd w:val="clear" w:fill="4F46E5"/>
          </w:tcPr>
          <w:p>
            <w:pPr>
              <w:jc w:val="center"/>
            </w:pPr>
            <w:r/>
            <w:r>
              <w:rPr>
                <w:b/>
                <w:i w:val="0"/>
                <w:color w:val="FFFFFF"/>
                <w:sz w:val="18"/>
              </w:rPr>
              <w:t>2. Inscription</w:t>
            </w:r>
          </w:p>
        </w:tc>
        <w:tc>
          <w:tcPr>
            <w:tcW w:type="dxa" w:w="2400"/>
            <w:shd w:val="clear" w:fill="4F46E5"/>
          </w:tcPr>
          <w:p>
            <w:pPr>
              <w:jc w:val="center"/>
            </w:pPr>
            <w:r/>
            <w:r>
              <w:rPr>
                <w:b/>
                <w:i w:val="0"/>
                <w:color w:val="FFFFFF"/>
                <w:sz w:val="18"/>
              </w:rPr>
              <w:t>3. Premier quiz</w:t>
            </w:r>
          </w:p>
        </w:tc>
        <w:tc>
          <w:tcPr>
            <w:tcW w:type="dxa" w:w="2400"/>
            <w:shd w:val="clear" w:fill="4F46E5"/>
          </w:tcPr>
          <w:p>
            <w:pPr>
              <w:jc w:val="center"/>
            </w:pPr>
            <w:r/>
            <w:r>
              <w:rPr>
                <w:b/>
                <w:i w:val="0"/>
                <w:color w:val="FFFFFF"/>
                <w:sz w:val="18"/>
              </w:rPr>
              <w:t>4. Passage du quiz</w:t>
            </w:r>
          </w:p>
        </w:tc>
        <w:tc>
          <w:tcPr>
            <w:tcW w:type="dxa" w:w="2400"/>
            <w:shd w:val="clear" w:fill="4F46E5"/>
          </w:tcPr>
          <w:p>
            <w:pPr>
              <w:jc w:val="center"/>
            </w:pPr>
            <w:r/>
            <w:r>
              <w:rPr>
                <w:b/>
                <w:i w:val="0"/>
                <w:color w:val="FFFFFF"/>
                <w:sz w:val="18"/>
              </w:rPr>
              <w:t>5. Analyse &amp; révision</w:t>
            </w:r>
          </w:p>
        </w:tc>
        <w:tc>
          <w:tcPr>
            <w:tcW w:type="dxa" w:w="2400"/>
            <w:shd w:val="clear" w:fill="4F46E5"/>
          </w:tcPr>
          <w:p>
            <w:pPr>
              <w:jc w:val="center"/>
            </w:pPr>
            <w:r/>
            <w:r>
              <w:rPr>
                <w:b/>
                <w:i w:val="0"/>
                <w:color w:val="FFFFFF"/>
                <w:sz w:val="18"/>
              </w:rPr>
              <w:t>6. Usage récurrent</w:t>
            </w:r>
          </w:p>
        </w:tc>
      </w:tr>
      <w:tr>
        <w:tc>
          <w:tcPr>
            <w:tcW w:type="dxa" w:w="2057"/>
            <w:shd w:val="clear" w:fill="E2E8F0"/>
          </w:tcPr>
          <w:p>
            <w:pPr>
              <w:jc w:val="left"/>
            </w:pPr>
            <w:r/>
            <w:r>
              <w:rPr>
                <w:b/>
                <w:i w:val="0"/>
                <w:color w:val="334155"/>
                <w:sz w:val="16"/>
              </w:rPr>
              <w:t>🎯 Objectif de l'étape</w:t>
            </w:r>
          </w:p>
        </w:tc>
        <w:tc>
          <w:tcPr>
            <w:tcW w:type="dxa" w:w="2400"/>
            <w:shd w:val="clear" w:fill="F8FAFC"/>
          </w:tcPr>
          <w:p>
            <w:pPr>
              <w:jc w:val="left"/>
            </w:pPr>
            <w:r/>
            <w:r>
              <w:rPr>
                <w:b w:val="0"/>
                <w:i w:val="0"/>
                <w:color w:val="334155"/>
                <w:sz w:val="16"/>
              </w:rPr>
              <w:t>Trouver un moyen de réviser efficacement avant les partiels.</w:t>
            </w:r>
          </w:p>
        </w:tc>
        <w:tc>
          <w:tcPr>
            <w:tcW w:type="dxa" w:w="2400"/>
            <w:shd w:val="clear" w:fill="F8FAFC"/>
          </w:tcPr>
          <w:p>
            <w:pPr>
              <w:jc w:val="left"/>
            </w:pPr>
            <w:r/>
            <w:r>
              <w:rPr>
                <w:b w:val="0"/>
                <w:i w:val="0"/>
                <w:color w:val="334155"/>
                <w:sz w:val="16"/>
              </w:rPr>
              <w:t>Créer un compte rapidement, sans friction technique.</w:t>
            </w:r>
          </w:p>
        </w:tc>
        <w:tc>
          <w:tcPr>
            <w:tcW w:type="dxa" w:w="2400"/>
            <w:shd w:val="clear" w:fill="F8FAFC"/>
          </w:tcPr>
          <w:p>
            <w:pPr>
              <w:jc w:val="left"/>
            </w:pPr>
            <w:r/>
            <w:r>
              <w:rPr>
                <w:b w:val="0"/>
                <w:i w:val="0"/>
                <w:color w:val="334155"/>
                <w:sz w:val="16"/>
              </w:rPr>
              <w:t>Transformer son cours en quiz de révision.</w:t>
            </w:r>
          </w:p>
        </w:tc>
        <w:tc>
          <w:tcPr>
            <w:tcW w:type="dxa" w:w="2400"/>
            <w:shd w:val="clear" w:fill="F8FAFC"/>
          </w:tcPr>
          <w:p>
            <w:pPr>
              <w:jc w:val="left"/>
            </w:pPr>
            <w:r/>
            <w:r>
              <w:rPr>
                <w:b w:val="0"/>
                <w:i w:val="0"/>
                <w:color w:val="334155"/>
                <w:sz w:val="16"/>
              </w:rPr>
              <w:t>S'auto-évaluer sur le chapitre.</w:t>
            </w:r>
          </w:p>
        </w:tc>
        <w:tc>
          <w:tcPr>
            <w:tcW w:type="dxa" w:w="2400"/>
            <w:shd w:val="clear" w:fill="F8FAFC"/>
          </w:tcPr>
          <w:p>
            <w:pPr>
              <w:jc w:val="left"/>
            </w:pPr>
            <w:r/>
            <w:r>
              <w:rPr>
                <w:b w:val="0"/>
                <w:i w:val="0"/>
                <w:color w:val="334155"/>
                <w:sz w:val="16"/>
              </w:rPr>
              <w:t>Identifier ses lacunes et les retravailler.</w:t>
            </w:r>
          </w:p>
        </w:tc>
        <w:tc>
          <w:tcPr>
            <w:tcW w:type="dxa" w:w="2400"/>
            <w:shd w:val="clear" w:fill="F8FAFC"/>
          </w:tcPr>
          <w:p>
            <w:pPr>
              <w:jc w:val="left"/>
            </w:pPr>
            <w:r/>
            <w:r>
              <w:rPr>
                <w:b w:val="0"/>
                <w:i w:val="0"/>
                <w:color w:val="334155"/>
                <w:sz w:val="16"/>
              </w:rPr>
              <w:t>Réviser régulièrement et suivre ses progrès.</w:t>
            </w:r>
          </w:p>
        </w:tc>
      </w:tr>
      <w:tr>
        <w:tc>
          <w:tcPr>
            <w:tcW w:type="dxa" w:w="2057"/>
            <w:shd w:val="clear" w:fill="E2E8F0"/>
          </w:tcPr>
          <w:p>
            <w:pPr>
              <w:jc w:val="left"/>
            </w:pPr>
            <w:r/>
            <w:r>
              <w:rPr>
                <w:b/>
                <w:i w:val="0"/>
                <w:color w:val="334155"/>
                <w:sz w:val="16"/>
              </w:rPr>
              <w:t>✅ Actions / tâches</w:t>
            </w:r>
          </w:p>
        </w:tc>
        <w:tc>
          <w:tcPr>
            <w:tcW w:type="dxa" w:w="2400"/>
            <w:shd w:val="clear" w:fill="FFFFFF"/>
          </w:tcPr>
          <w:p>
            <w:pPr>
              <w:jc w:val="left"/>
            </w:pPr>
            <w:r/>
            <w:r>
              <w:rPr>
                <w:b w:val="0"/>
                <w:i w:val="0"/>
                <w:color w:val="334155"/>
                <w:sz w:val="16"/>
              </w:rPr>
              <w:t>Cherche des fiches en ligne, en parle à ses amies, tombe sur EduTutor IA.</w:t>
            </w:r>
          </w:p>
        </w:tc>
        <w:tc>
          <w:tcPr>
            <w:tcW w:type="dxa" w:w="2400"/>
            <w:shd w:val="clear" w:fill="FFFFFF"/>
          </w:tcPr>
          <w:p>
            <w:pPr>
              <w:jc w:val="left"/>
            </w:pPr>
            <w:r/>
            <w:r>
              <w:rPr>
                <w:b w:val="0"/>
                <w:i w:val="0"/>
                <w:color w:val="334155"/>
                <w:sz w:val="16"/>
              </w:rPr>
              <w:t>Clique « S'inscrire », saisit son email, valide via le lien reçu.</w:t>
            </w:r>
          </w:p>
        </w:tc>
        <w:tc>
          <w:tcPr>
            <w:tcW w:type="dxa" w:w="2400"/>
            <w:shd w:val="clear" w:fill="FFFFFF"/>
          </w:tcPr>
          <w:p>
            <w:pPr>
              <w:jc w:val="left"/>
            </w:pPr>
            <w:r/>
            <w:r>
              <w:rPr>
                <w:b w:val="0"/>
                <w:i w:val="0"/>
                <w:color w:val="334155"/>
                <w:sz w:val="16"/>
              </w:rPr>
              <w:t>Donne un titre, colle le texte ou importe le PDF du cours, lance la génération.</w:t>
            </w:r>
          </w:p>
        </w:tc>
        <w:tc>
          <w:tcPr>
            <w:tcW w:type="dxa" w:w="2400"/>
            <w:shd w:val="clear" w:fill="FFFFFF"/>
          </w:tcPr>
          <w:p>
            <w:pPr>
              <w:jc w:val="left"/>
            </w:pPr>
            <w:r/>
            <w:r>
              <w:rPr>
                <w:b w:val="0"/>
                <w:i w:val="0"/>
                <w:color w:val="334155"/>
                <w:sz w:val="16"/>
              </w:rPr>
              <w:t>Répond aux 10 QCM, valide, découvre la correction et le score /10.</w:t>
            </w:r>
          </w:p>
        </w:tc>
        <w:tc>
          <w:tcPr>
            <w:tcW w:type="dxa" w:w="2400"/>
            <w:shd w:val="clear" w:fill="FFFFFF"/>
          </w:tcPr>
          <w:p>
            <w:pPr>
              <w:jc w:val="left"/>
            </w:pPr>
            <w:r/>
            <w:r>
              <w:rPr>
                <w:b w:val="0"/>
                <w:i w:val="0"/>
                <w:color w:val="334155"/>
                <w:sz w:val="16"/>
              </w:rPr>
              <w:t>Consulte le tableau de bord, ouvre « Réviser mes erreurs ».</w:t>
            </w:r>
          </w:p>
        </w:tc>
        <w:tc>
          <w:tcPr>
            <w:tcW w:type="dxa" w:w="2400"/>
            <w:shd w:val="clear" w:fill="FFFFFF"/>
          </w:tcPr>
          <w:p>
            <w:pPr>
              <w:jc w:val="left"/>
            </w:pPr>
            <w:r/>
            <w:r>
              <w:rPr>
                <w:b w:val="0"/>
                <w:i w:val="0"/>
                <w:color w:val="334155"/>
                <w:sz w:val="16"/>
              </w:rPr>
              <w:t>Revient chaque semaine, refait des quiz, suit l'évolution de ses scores.</w:t>
            </w:r>
          </w:p>
        </w:tc>
      </w:tr>
      <w:tr>
        <w:tc>
          <w:tcPr>
            <w:tcW w:type="dxa" w:w="2057"/>
            <w:shd w:val="clear" w:fill="E2E8F0"/>
          </w:tcPr>
          <w:p>
            <w:pPr>
              <w:jc w:val="left"/>
            </w:pPr>
            <w:r/>
            <w:r>
              <w:rPr>
                <w:b/>
                <w:i w:val="0"/>
                <w:color w:val="334155"/>
                <w:sz w:val="16"/>
              </w:rPr>
              <w:t>🖥️ Point de contact (écran)</w:t>
            </w:r>
          </w:p>
        </w:tc>
        <w:tc>
          <w:tcPr>
            <w:tcW w:type="dxa" w:w="2400"/>
            <w:shd w:val="clear" w:fill="F1F5F9"/>
          </w:tcPr>
          <w:p>
            <w:pPr>
              <w:jc w:val="left"/>
            </w:pPr>
            <w:r/>
            <w:r>
              <w:rPr>
                <w:b w:val="0"/>
                <w:i w:val="0"/>
                <w:color w:val="334155"/>
                <w:sz w:val="16"/>
              </w:rPr>
              <w:t>Bouche-à-oreille, page d'accueil (HomePage).</w:t>
            </w:r>
          </w:p>
        </w:tc>
        <w:tc>
          <w:tcPr>
            <w:tcW w:type="dxa" w:w="2400"/>
            <w:shd w:val="clear" w:fill="F1F5F9"/>
          </w:tcPr>
          <w:p>
            <w:pPr>
              <w:jc w:val="left"/>
            </w:pPr>
            <w:r/>
            <w:r>
              <w:rPr>
                <w:b w:val="0"/>
                <w:i w:val="0"/>
                <w:color w:val="334155"/>
                <w:sz w:val="16"/>
              </w:rPr>
              <w:t>SignupPage → email de validation → VerifyEmailPage.</w:t>
            </w:r>
          </w:p>
        </w:tc>
        <w:tc>
          <w:tcPr>
            <w:tcW w:type="dxa" w:w="2400"/>
            <w:shd w:val="clear" w:fill="F1F5F9"/>
          </w:tcPr>
          <w:p>
            <w:pPr>
              <w:jc w:val="left"/>
            </w:pPr>
            <w:r/>
            <w:r>
              <w:rPr>
                <w:b w:val="0"/>
                <w:i w:val="0"/>
                <w:color w:val="334155"/>
                <w:sz w:val="16"/>
              </w:rPr>
              <w:t>UploadPage (titre + PDF ≤5 Mo / texte) → génération LLM.</w:t>
            </w:r>
          </w:p>
        </w:tc>
        <w:tc>
          <w:tcPr>
            <w:tcW w:type="dxa" w:w="2400"/>
            <w:shd w:val="clear" w:fill="F1F5F9"/>
          </w:tcPr>
          <w:p>
            <w:pPr>
              <w:jc w:val="left"/>
            </w:pPr>
            <w:r/>
            <w:r>
              <w:rPr>
                <w:b w:val="0"/>
                <w:i w:val="0"/>
                <w:color w:val="334155"/>
                <w:sz w:val="16"/>
              </w:rPr>
              <w:t>QuizPage (10 QCM → correction + score).</w:t>
            </w:r>
          </w:p>
        </w:tc>
        <w:tc>
          <w:tcPr>
            <w:tcW w:type="dxa" w:w="2400"/>
            <w:shd w:val="clear" w:fill="F1F5F9"/>
          </w:tcPr>
          <w:p>
            <w:pPr>
              <w:jc w:val="left"/>
            </w:pPr>
            <w:r/>
            <w:r>
              <w:rPr>
                <w:b w:val="0"/>
                <w:i w:val="0"/>
                <w:color w:val="334155"/>
                <w:sz w:val="16"/>
              </w:rPr>
              <w:t>DashboardPage (KPIs + courbe) → ReviewMistakesPage.</w:t>
            </w:r>
          </w:p>
        </w:tc>
        <w:tc>
          <w:tcPr>
            <w:tcW w:type="dxa" w:w="2400"/>
            <w:shd w:val="clear" w:fill="F1F5F9"/>
          </w:tcPr>
          <w:p>
            <w:pPr>
              <w:jc w:val="left"/>
            </w:pPr>
            <w:r/>
            <w:r>
              <w:rPr>
                <w:b w:val="0"/>
                <w:i w:val="0"/>
                <w:color w:val="334155"/>
                <w:sz w:val="16"/>
              </w:rPr>
              <w:t>HistoryPage + DashboardPage (progression).</w:t>
            </w:r>
          </w:p>
        </w:tc>
      </w:tr>
      <w:tr>
        <w:tc>
          <w:tcPr>
            <w:tcW w:type="dxa" w:w="2057"/>
            <w:shd w:val="clear" w:fill="E2E8F0"/>
          </w:tcPr>
          <w:p>
            <w:pPr>
              <w:jc w:val="left"/>
            </w:pPr>
            <w:r/>
            <w:r>
              <w:rPr>
                <w:b/>
                <w:i w:val="0"/>
                <w:color w:val="334155"/>
                <w:sz w:val="16"/>
              </w:rPr>
              <w:t>💭 Pensées &amp; verbatim</w:t>
            </w:r>
          </w:p>
        </w:tc>
        <w:tc>
          <w:tcPr>
            <w:tcW w:type="dxa" w:w="2400"/>
            <w:shd w:val="clear" w:fill="FFFFFF"/>
          </w:tcPr>
          <w:p>
            <w:pPr>
              <w:jc w:val="left"/>
            </w:pPr>
            <w:r/>
            <w:r>
              <w:rPr>
                <w:b w:val="0"/>
                <w:i/>
                <w:color w:val="4F46E5"/>
                <w:sz w:val="16"/>
              </w:rPr>
              <w:t>« Je perds 3h/semaine à chercher des fiches de qualité aléatoire. »</w:t>
            </w:r>
          </w:p>
        </w:tc>
        <w:tc>
          <w:tcPr>
            <w:tcW w:type="dxa" w:w="2400"/>
            <w:shd w:val="clear" w:fill="FFFFFF"/>
          </w:tcPr>
          <w:p>
            <w:pPr>
              <w:jc w:val="left"/>
            </w:pPr>
            <w:r/>
            <w:r>
              <w:rPr>
                <w:b w:val="0"/>
                <w:i/>
                <w:color w:val="4F46E5"/>
                <w:sz w:val="16"/>
              </w:rPr>
              <w:t>« Pourvu que ce soit rapide, je suis dans le RER. »</w:t>
            </w:r>
          </w:p>
        </w:tc>
        <w:tc>
          <w:tcPr>
            <w:tcW w:type="dxa" w:w="2400"/>
            <w:shd w:val="clear" w:fill="FFFFFF"/>
          </w:tcPr>
          <w:p>
            <w:pPr>
              <w:jc w:val="left"/>
            </w:pPr>
            <w:r/>
            <w:r>
              <w:rPr>
                <w:b w:val="0"/>
                <w:i/>
                <w:color w:val="4F46E5"/>
                <w:sz w:val="16"/>
              </w:rPr>
              <w:t>« Est-ce que ça va vraiment comprendre mon cours de droit ? »</w:t>
            </w:r>
          </w:p>
        </w:tc>
        <w:tc>
          <w:tcPr>
            <w:tcW w:type="dxa" w:w="2400"/>
            <w:shd w:val="clear" w:fill="FFFFFF"/>
          </w:tcPr>
          <w:p>
            <w:pPr>
              <w:jc w:val="left"/>
            </w:pPr>
            <w:r/>
            <w:r>
              <w:rPr>
                <w:b w:val="0"/>
                <w:i/>
                <w:color w:val="4F46E5"/>
                <w:sz w:val="16"/>
              </w:rPr>
              <w:t>« Enfin je sais où j'en suis ! »</w:t>
            </w:r>
          </w:p>
        </w:tc>
        <w:tc>
          <w:tcPr>
            <w:tcW w:type="dxa" w:w="2400"/>
            <w:shd w:val="clear" w:fill="FFFFFF"/>
          </w:tcPr>
          <w:p>
            <w:pPr>
              <w:jc w:val="left"/>
            </w:pPr>
            <w:r/>
            <w:r>
              <w:rPr>
                <w:b w:val="0"/>
                <w:i/>
                <w:color w:val="4F46E5"/>
                <w:sz w:val="16"/>
              </w:rPr>
              <w:t>« Je vois enfin mes points faibles par chapitre. »</w:t>
            </w:r>
          </w:p>
        </w:tc>
        <w:tc>
          <w:tcPr>
            <w:tcW w:type="dxa" w:w="2400"/>
            <w:shd w:val="clear" w:fill="FFFFFF"/>
          </w:tcPr>
          <w:p>
            <w:pPr>
              <w:jc w:val="left"/>
            </w:pPr>
            <w:r/>
            <w:r>
              <w:rPr>
                <w:b w:val="0"/>
                <w:i/>
                <w:color w:val="4F46E5"/>
                <w:sz w:val="16"/>
              </w:rPr>
              <w:t>« Je gagne 2h/semaine, je le recommande à ma coloc. »</w:t>
            </w:r>
          </w:p>
        </w:tc>
      </w:tr>
      <w:tr>
        <w:tc>
          <w:tcPr>
            <w:tcW w:type="dxa" w:w="2057"/>
            <w:shd w:val="clear" w:fill="E2E8F0"/>
          </w:tcPr>
          <w:p>
            <w:pPr>
              <w:jc w:val="left"/>
            </w:pPr>
            <w:r/>
            <w:r>
              <w:rPr>
                <w:b/>
                <w:i w:val="0"/>
                <w:color w:val="334155"/>
                <w:sz w:val="16"/>
              </w:rPr>
              <w:t>❤️ Émotion</w:t>
            </w:r>
          </w:p>
        </w:tc>
        <w:tc>
          <w:tcPr>
            <w:tcW w:type="dxa" w:w="2400"/>
            <w:shd w:val="clear" w:fill="FFF7ED"/>
          </w:tcPr>
          <w:p>
            <w:pPr>
              <w:jc w:val="left"/>
            </w:pPr>
            <w:r/>
            <w:r>
              <w:rPr>
                <w:b w:val="0"/>
                <w:i w:val="0"/>
                <w:color w:val="334155"/>
                <w:sz w:val="16"/>
              </w:rPr>
              <w:t>Frustrée, en surcharge.</w:t>
            </w:r>
          </w:p>
        </w:tc>
        <w:tc>
          <w:tcPr>
            <w:tcW w:type="dxa" w:w="2400"/>
            <w:shd w:val="clear" w:fill="FFF7ED"/>
          </w:tcPr>
          <w:p>
            <w:pPr>
              <w:jc w:val="left"/>
            </w:pPr>
            <w:r/>
            <w:r>
              <w:rPr>
                <w:b w:val="0"/>
                <w:i w:val="0"/>
                <w:color w:val="334155"/>
                <w:sz w:val="16"/>
              </w:rPr>
              <w:t>Neutre, un peu pressée.</w:t>
            </w:r>
          </w:p>
        </w:tc>
        <w:tc>
          <w:tcPr>
            <w:tcW w:type="dxa" w:w="2400"/>
            <w:shd w:val="clear" w:fill="FFF7ED"/>
          </w:tcPr>
          <w:p>
            <w:pPr>
              <w:jc w:val="left"/>
            </w:pPr>
            <w:r/>
            <w:r>
              <w:rPr>
                <w:b w:val="0"/>
                <w:i w:val="0"/>
                <w:color w:val="334155"/>
                <w:sz w:val="16"/>
              </w:rPr>
              <w:t>Curieuse, impatiente.</w:t>
            </w:r>
          </w:p>
        </w:tc>
        <w:tc>
          <w:tcPr>
            <w:tcW w:type="dxa" w:w="2400"/>
            <w:shd w:val="clear" w:fill="FFF7ED"/>
          </w:tcPr>
          <w:p>
            <w:pPr>
              <w:jc w:val="left"/>
            </w:pPr>
            <w:r/>
            <w:r>
              <w:rPr>
                <w:b w:val="0"/>
                <w:i w:val="0"/>
                <w:color w:val="334155"/>
                <w:sz w:val="16"/>
              </w:rPr>
              <w:t>Engagée puis soulagée / motivée.</w:t>
            </w:r>
          </w:p>
        </w:tc>
        <w:tc>
          <w:tcPr>
            <w:tcW w:type="dxa" w:w="2400"/>
            <w:shd w:val="clear" w:fill="FFF7ED"/>
          </w:tcPr>
          <w:p>
            <w:pPr>
              <w:jc w:val="left"/>
            </w:pPr>
            <w:r/>
            <w:r>
              <w:rPr>
                <w:b w:val="0"/>
                <w:i w:val="0"/>
                <w:color w:val="334155"/>
                <w:sz w:val="16"/>
              </w:rPr>
              <w:t>Rassurée, en contrôle.</w:t>
            </w:r>
          </w:p>
        </w:tc>
        <w:tc>
          <w:tcPr>
            <w:tcW w:type="dxa" w:w="2400"/>
            <w:shd w:val="clear" w:fill="FFF7ED"/>
          </w:tcPr>
          <w:p>
            <w:pPr>
              <w:jc w:val="left"/>
            </w:pPr>
            <w:r/>
            <w:r>
              <w:rPr>
                <w:b w:val="0"/>
                <w:i w:val="0"/>
                <w:color w:val="334155"/>
                <w:sz w:val="16"/>
              </w:rPr>
              <w:t>Fidèle, fière.</w:t>
            </w:r>
          </w:p>
        </w:tc>
      </w:tr>
      <w:tr>
        <w:tc>
          <w:tcPr>
            <w:tcW w:type="dxa" w:w="2057"/>
            <w:shd w:val="clear" w:fill="E2E8F0"/>
          </w:tcPr>
          <w:p>
            <w:pPr>
              <w:jc w:val="left"/>
            </w:pPr>
            <w:r/>
            <w:r>
              <w:rPr>
                <w:b/>
                <w:i w:val="0"/>
                <w:color w:val="334155"/>
                <w:sz w:val="16"/>
              </w:rPr>
              <w:t>⚠️ Points de douleur</w:t>
            </w:r>
          </w:p>
        </w:tc>
        <w:tc>
          <w:tcPr>
            <w:tcW w:type="dxa" w:w="2400"/>
            <w:shd w:val="clear" w:fill="FEF2F2"/>
          </w:tcPr>
          <w:p>
            <w:pPr>
              <w:jc w:val="left"/>
            </w:pPr>
            <w:r/>
            <w:r>
              <w:rPr>
                <w:b w:val="0"/>
                <w:i w:val="0"/>
                <w:color w:val="E11D48"/>
                <w:sz w:val="16"/>
              </w:rPr>
              <w:t>Pas de plan de révision ; ne sait pas si elle « connaît » vraiment son cours.</w:t>
            </w:r>
          </w:p>
        </w:tc>
        <w:tc>
          <w:tcPr>
            <w:tcW w:type="dxa" w:w="2400"/>
            <w:shd w:val="clear" w:fill="FEF2F2"/>
          </w:tcPr>
          <w:p>
            <w:pPr>
              <w:jc w:val="left"/>
            </w:pPr>
            <w:r/>
            <w:r>
              <w:rPr>
                <w:b w:val="0"/>
                <w:i w:val="0"/>
                <w:color w:val="E11D48"/>
                <w:sz w:val="16"/>
              </w:rPr>
              <w:t>Mobile-first : tout doit marcher au pouce, en 4G instable.</w:t>
            </w:r>
          </w:p>
        </w:tc>
        <w:tc>
          <w:tcPr>
            <w:tcW w:type="dxa" w:w="2400"/>
            <w:shd w:val="clear" w:fill="FEF2F2"/>
          </w:tcPr>
          <w:p>
            <w:pPr>
              <w:jc w:val="left"/>
            </w:pPr>
            <w:r/>
            <w:r>
              <w:rPr>
                <w:b w:val="0"/>
                <w:i w:val="0"/>
                <w:color w:val="E11D48"/>
                <w:sz w:val="16"/>
              </w:rPr>
              <w:t>Attente pendant la génération ; PDF mal océrisé ; cours &gt;5 Mo.</w:t>
            </w:r>
          </w:p>
        </w:tc>
        <w:tc>
          <w:tcPr>
            <w:tcW w:type="dxa" w:w="2400"/>
            <w:shd w:val="clear" w:fill="FEF2F2"/>
          </w:tcPr>
          <w:p>
            <w:pPr>
              <w:jc w:val="left"/>
            </w:pPr>
            <w:r/>
            <w:r>
              <w:rPr>
                <w:b w:val="0"/>
                <w:i w:val="0"/>
                <w:color w:val="E11D48"/>
                <w:sz w:val="16"/>
              </w:rPr>
              <w:t>Si une question est hors-sujet, perte de confiance immédiate.</w:t>
            </w:r>
          </w:p>
        </w:tc>
        <w:tc>
          <w:tcPr>
            <w:tcW w:type="dxa" w:w="2400"/>
            <w:shd w:val="clear" w:fill="FEF2F2"/>
          </w:tcPr>
          <w:p>
            <w:pPr>
              <w:jc w:val="left"/>
            </w:pPr>
            <w:r/>
            <w:r>
              <w:rPr>
                <w:b w:val="0"/>
                <w:i w:val="0"/>
                <w:color w:val="E11D48"/>
                <w:sz w:val="16"/>
              </w:rPr>
              <w:t>Trop de chiffres tuent l'info ; doit comprendre quoi réviser en priorité.</w:t>
            </w:r>
          </w:p>
        </w:tc>
        <w:tc>
          <w:tcPr>
            <w:tcW w:type="dxa" w:w="2400"/>
            <w:shd w:val="clear" w:fill="FEF2F2"/>
          </w:tcPr>
          <w:p>
            <w:pPr>
              <w:jc w:val="left"/>
            </w:pPr>
            <w:r/>
            <w:r>
              <w:rPr>
                <w:b w:val="0"/>
                <w:i w:val="0"/>
                <w:color w:val="E11D48"/>
                <w:sz w:val="16"/>
              </w:rPr>
              <w:t>Sans relance, risque d'oubli ; lassitude si trop répétitif.</w:t>
            </w:r>
          </w:p>
        </w:tc>
      </w:tr>
      <w:tr>
        <w:tc>
          <w:tcPr>
            <w:tcW w:type="dxa" w:w="2057"/>
            <w:shd w:val="clear" w:fill="E2E8F0"/>
          </w:tcPr>
          <w:p>
            <w:pPr>
              <w:jc w:val="left"/>
            </w:pPr>
            <w:r/>
            <w:r>
              <w:rPr>
                <w:b/>
                <w:i w:val="0"/>
                <w:color w:val="334155"/>
                <w:sz w:val="16"/>
              </w:rPr>
              <w:t>💡 Opportunités EduTutor</w:t>
            </w:r>
          </w:p>
        </w:tc>
        <w:tc>
          <w:tcPr>
            <w:tcW w:type="dxa" w:w="2400"/>
            <w:shd w:val="clear" w:fill="ECFDF5"/>
          </w:tcPr>
          <w:p>
            <w:pPr>
              <w:jc w:val="left"/>
            </w:pPr>
            <w:r/>
            <w:r>
              <w:rPr>
                <w:b w:val="0"/>
                <w:i w:val="0"/>
                <w:color w:val="059669"/>
                <w:sz w:val="16"/>
              </w:rPr>
              <w:t>Promesse claire dès l'accueil : « génère un quiz depuis ton cours en &lt;5 min ».</w:t>
            </w:r>
          </w:p>
        </w:tc>
        <w:tc>
          <w:tcPr>
            <w:tcW w:type="dxa" w:w="2400"/>
            <w:shd w:val="clear" w:fill="ECFDF5"/>
          </w:tcPr>
          <w:p>
            <w:pPr>
              <w:jc w:val="left"/>
            </w:pPr>
            <w:r/>
            <w:r>
              <w:rPr>
                <w:b w:val="0"/>
                <w:i w:val="0"/>
                <w:color w:val="059669"/>
                <w:sz w:val="16"/>
              </w:rPr>
              <w:t>Onboarding mobile fluide ; validation email simple ; pas de paramétrage.</w:t>
            </w:r>
          </w:p>
        </w:tc>
        <w:tc>
          <w:tcPr>
            <w:tcW w:type="dxa" w:w="2400"/>
            <w:shd w:val="clear" w:fill="ECFDF5"/>
          </w:tcPr>
          <w:p>
            <w:pPr>
              <w:jc w:val="left"/>
            </w:pPr>
            <w:r/>
            <w:r>
              <w:rPr>
                <w:b w:val="0"/>
                <w:i w:val="0"/>
                <w:color w:val="059669"/>
                <w:sz w:val="16"/>
              </w:rPr>
              <w:t>Feedback de progression pendant la génération ; conseils de format.</w:t>
            </w:r>
          </w:p>
        </w:tc>
        <w:tc>
          <w:tcPr>
            <w:tcW w:type="dxa" w:w="2400"/>
            <w:shd w:val="clear" w:fill="ECFDF5"/>
          </w:tcPr>
          <w:p>
            <w:pPr>
              <w:jc w:val="left"/>
            </w:pPr>
            <w:r/>
            <w:r>
              <w:rPr>
                <w:b w:val="0"/>
                <w:i w:val="0"/>
                <w:color w:val="059669"/>
                <w:sz w:val="16"/>
              </w:rPr>
              <w:t>Explications par question ; ton bienveillant ; rejouer un quiz.</w:t>
            </w:r>
          </w:p>
        </w:tc>
        <w:tc>
          <w:tcPr>
            <w:tcW w:type="dxa" w:w="2400"/>
            <w:shd w:val="clear" w:fill="ECFDF5"/>
          </w:tcPr>
          <w:p>
            <w:pPr>
              <w:jc w:val="left"/>
            </w:pPr>
            <w:r/>
            <w:r>
              <w:rPr>
                <w:b w:val="0"/>
                <w:i w:val="0"/>
                <w:color w:val="059669"/>
                <w:sz w:val="16"/>
              </w:rPr>
              <w:t>Mise en avant des chapitres faibles ; suggestion du prochain quiz.</w:t>
            </w:r>
          </w:p>
        </w:tc>
        <w:tc>
          <w:tcPr>
            <w:tcW w:type="dxa" w:w="2400"/>
            <w:shd w:val="clear" w:fill="ECFDF5"/>
          </w:tcPr>
          <w:p>
            <w:pPr>
              <w:jc w:val="left"/>
            </w:pPr>
            <w:r/>
            <w:r>
              <w:rPr>
                <w:b w:val="0"/>
                <w:i w:val="0"/>
                <w:color w:val="059669"/>
                <w:sz w:val="16"/>
              </w:rPr>
              <w:t>Rappels de révision avant partiels ; objectifs ; parrainage.</w:t>
            </w:r>
          </w:p>
        </w:tc>
      </w:tr>
      <w:tr>
        <w:tc>
          <w:tcPr>
            <w:tcW w:type="dxa" w:w="2057"/>
            <w:shd w:val="clear" w:fill="E2E8F0"/>
          </w:tcPr>
          <w:p>
            <w:pPr>
              <w:jc w:val="left"/>
            </w:pPr>
            <w:r/>
            <w:r>
              <w:rPr>
                <w:b/>
                <w:i w:val="0"/>
                <w:color w:val="334155"/>
                <w:sz w:val="16"/>
              </w:rPr>
              <w:t>🔧 Couverture produit</w:t>
            </w:r>
          </w:p>
        </w:tc>
        <w:tc>
          <w:tcPr>
            <w:tcW w:type="dxa" w:w="2400"/>
            <w:shd w:val="clear" w:fill="EEF2FF"/>
          </w:tcPr>
          <w:p>
            <w:pPr>
              <w:jc w:val="left"/>
            </w:pPr>
            <w:r/>
            <w:r>
              <w:rPr>
                <w:b w:val="0"/>
                <w:i w:val="0"/>
                <w:color w:val="059669"/>
                <w:sz w:val="16"/>
              </w:rPr>
              <w:t>Dans le site (HomePage).</w:t>
            </w:r>
          </w:p>
        </w:tc>
        <w:tc>
          <w:tcPr>
            <w:tcW w:type="dxa" w:w="2400"/>
            <w:shd w:val="clear" w:fill="EEF2FF"/>
          </w:tcPr>
          <w:p>
            <w:pPr>
              <w:jc w:val="left"/>
            </w:pPr>
            <w:r/>
            <w:r>
              <w:rPr>
                <w:b w:val="0"/>
                <w:i w:val="0"/>
                <w:color w:val="059669"/>
                <w:sz w:val="16"/>
              </w:rPr>
              <w:t>Dans le site (auth email).</w:t>
            </w:r>
          </w:p>
        </w:tc>
        <w:tc>
          <w:tcPr>
            <w:tcW w:type="dxa" w:w="2400"/>
            <w:shd w:val="clear" w:fill="EEF2FF"/>
          </w:tcPr>
          <w:p>
            <w:pPr>
              <w:jc w:val="left"/>
            </w:pPr>
            <w:r/>
            <w:r>
              <w:rPr>
                <w:b w:val="0"/>
                <w:i w:val="0"/>
                <w:color w:val="059669"/>
                <w:sz w:val="16"/>
              </w:rPr>
              <w:t>Dans le site (UploadPage + LLM).</w:t>
            </w:r>
          </w:p>
        </w:tc>
        <w:tc>
          <w:tcPr>
            <w:tcW w:type="dxa" w:w="2400"/>
            <w:shd w:val="clear" w:fill="EEF2FF"/>
          </w:tcPr>
          <w:p>
            <w:pPr>
              <w:jc w:val="left"/>
            </w:pPr>
            <w:r/>
            <w:r>
              <w:rPr>
                <w:b w:val="0"/>
                <w:i w:val="0"/>
                <w:color w:val="059669"/>
                <w:sz w:val="16"/>
              </w:rPr>
              <w:t>Dans le site (QuizPage).</w:t>
            </w:r>
          </w:p>
        </w:tc>
        <w:tc>
          <w:tcPr>
            <w:tcW w:type="dxa" w:w="2400"/>
            <w:shd w:val="clear" w:fill="EEF2FF"/>
          </w:tcPr>
          <w:p>
            <w:pPr>
              <w:jc w:val="left"/>
            </w:pPr>
            <w:r/>
            <w:r>
              <w:rPr>
                <w:b w:val="0"/>
                <w:i w:val="0"/>
                <w:color w:val="059669"/>
                <w:sz w:val="16"/>
              </w:rPr>
              <w:t>Dans le site (Dashboard + Review).</w:t>
            </w:r>
          </w:p>
        </w:tc>
        <w:tc>
          <w:tcPr>
            <w:tcW w:type="dxa" w:w="2400"/>
            <w:shd w:val="clear" w:fill="EEF2FF"/>
          </w:tcPr>
          <w:p>
            <w:pPr>
              <w:jc w:val="left"/>
            </w:pPr>
            <w:r/>
            <w:r>
              <w:rPr>
                <w:b w:val="0"/>
                <w:i w:val="0"/>
                <w:color w:val="D97706"/>
                <w:sz w:val="16"/>
              </w:rPr>
              <w:t>Partiel : historique OK, relances à construire (Release 2).</w:t>
            </w:r>
          </w:p>
        </w:tc>
      </w:tr>
    </w:tbl>
    <w:p>
      <w:r>
        <w:rPr>
          <w:b/>
          <w:color w:val="4F46E5"/>
          <w:sz w:val="26"/>
        </w:rPr>
        <w:t>4. Courbe émotionnelle</w:t>
      </w:r>
    </w:p>
    <w:p>
      <w:r>
        <w:rPr>
          <w:b w:val="0"/>
          <w:i/>
          <w:color w:val="64748B"/>
          <w:sz w:val="18"/>
        </w:rPr>
        <w:t>Niveau de satisfaction ressenti par le persona à chaque étape (1 = frustré, 5 = enchanté).</w:t>
      </w:r>
    </w:p>
    <w:tbl>
      <w:tblPr>
        <w:tblStyle w:val="TableGrid"/>
        <w:tblW w:type="auto" w:w="0"/>
        <w:tblLook w:firstColumn="1" w:firstRow="1" w:lastColumn="0" w:lastRow="0" w:noHBand="0" w:noVBand="1" w:val="04A0"/>
      </w:tblPr>
      <w:tblGrid>
        <w:gridCol w:w="2057"/>
        <w:gridCol w:w="2057"/>
        <w:gridCol w:w="2057"/>
        <w:gridCol w:w="2057"/>
        <w:gridCol w:w="2057"/>
        <w:gridCol w:w="2057"/>
        <w:gridCol w:w="2057"/>
      </w:tblGrid>
      <w:tr>
        <w:tc>
          <w:tcPr>
            <w:tcW w:type="dxa" w:w="2057"/>
            <w:shd w:val="clear" w:fill="F1F5F9"/>
          </w:tcPr>
          <w:p>
            <w:pPr>
              <w:jc w:val="center"/>
            </w:pPr>
            <w:r/>
            <w:r>
              <w:rPr>
                <w:b/>
                <w:i w:val="0"/>
                <w:sz w:val="18"/>
              </w:rPr>
              <w:t>😄 5</w:t>
            </w:r>
          </w:p>
        </w:tc>
        <w:tc>
          <w:tcPr>
            <w:tcW w:type="dxa" w:w="2057"/>
          </w:tcPr>
          <w:p>
            <w:pPr>
              <w:jc w:val="center"/>
            </w:pPr>
            <w:r/>
            <w:r>
              <w:rPr>
                <w:b/>
                <w:i w:val="0"/>
                <w:color w:val="4F46E5"/>
                <w:sz w:val="24"/>
              </w:rPr>
            </w:r>
          </w:p>
        </w:tc>
        <w:tc>
          <w:tcPr>
            <w:tcW w:type="dxa" w:w="2057"/>
          </w:tcPr>
          <w:p>
            <w:pPr>
              <w:jc w:val="center"/>
            </w:pPr>
            <w:r/>
            <w:r>
              <w:rPr>
                <w:b/>
                <w:i w:val="0"/>
                <w:color w:val="4F46E5"/>
                <w:sz w:val="24"/>
              </w:rPr>
            </w:r>
          </w:p>
        </w:tc>
        <w:tc>
          <w:tcPr>
            <w:tcW w:type="dxa" w:w="2057"/>
          </w:tcPr>
          <w:p>
            <w:pPr>
              <w:jc w:val="center"/>
            </w:pPr>
            <w:r/>
            <w:r>
              <w:rPr>
                <w:b/>
                <w:i w:val="0"/>
                <w:color w:val="4F46E5"/>
                <w:sz w:val="24"/>
              </w:rPr>
            </w:r>
          </w:p>
        </w:tc>
        <w:tc>
          <w:tcPr>
            <w:tcW w:type="dxa" w:w="2057"/>
          </w:tcPr>
          <w:p>
            <w:pPr>
              <w:jc w:val="center"/>
            </w:pPr>
            <w:r/>
            <w:r>
              <w:rPr>
                <w:b/>
                <w:i w:val="0"/>
                <w:color w:val="4F46E5"/>
                <w:sz w:val="24"/>
              </w:rPr>
            </w:r>
          </w:p>
        </w:tc>
        <w:tc>
          <w:tcPr>
            <w:tcW w:type="dxa" w:w="2057"/>
          </w:tcPr>
          <w:p>
            <w:pPr>
              <w:jc w:val="center"/>
            </w:pPr>
            <w:r/>
            <w:r>
              <w:rPr>
                <w:b/>
                <w:i w:val="0"/>
                <w:color w:val="4F46E5"/>
                <w:sz w:val="24"/>
              </w:rPr>
            </w:r>
          </w:p>
        </w:tc>
        <w:tc>
          <w:tcPr>
            <w:tcW w:type="dxa" w:w="2057"/>
            <w:shd w:val="clear" w:fill="E0E7FF"/>
          </w:tcPr>
          <w:p>
            <w:pPr>
              <w:jc w:val="center"/>
            </w:pPr>
            <w:r/>
            <w:r>
              <w:rPr>
                <w:b/>
                <w:i w:val="0"/>
                <w:color w:val="4F46E5"/>
                <w:sz w:val="24"/>
              </w:rPr>
              <w:t>●</w:t>
            </w:r>
          </w:p>
        </w:tc>
      </w:tr>
      <w:tr>
        <w:tc>
          <w:tcPr>
            <w:tcW w:type="dxa" w:w="2057"/>
            <w:shd w:val="clear" w:fill="F1F5F9"/>
          </w:tcPr>
          <w:p>
            <w:pPr>
              <w:jc w:val="center"/>
            </w:pPr>
            <w:r/>
            <w:r>
              <w:rPr>
                <w:b/>
                <w:i w:val="0"/>
                <w:sz w:val="18"/>
              </w:rPr>
              <w:t>🙂 4</w:t>
            </w:r>
          </w:p>
        </w:tc>
        <w:tc>
          <w:tcPr>
            <w:tcW w:type="dxa" w:w="2057"/>
          </w:tcPr>
          <w:p>
            <w:pPr>
              <w:jc w:val="center"/>
            </w:pPr>
            <w:r/>
            <w:r>
              <w:rPr>
                <w:b/>
                <w:i w:val="0"/>
                <w:color w:val="4F46E5"/>
                <w:sz w:val="24"/>
              </w:rPr>
            </w:r>
          </w:p>
        </w:tc>
        <w:tc>
          <w:tcPr>
            <w:tcW w:type="dxa" w:w="2057"/>
          </w:tcPr>
          <w:p>
            <w:pPr>
              <w:jc w:val="center"/>
            </w:pPr>
            <w:r/>
            <w:r>
              <w:rPr>
                <w:b/>
                <w:i w:val="0"/>
                <w:color w:val="4F46E5"/>
                <w:sz w:val="24"/>
              </w:rPr>
            </w:r>
          </w:p>
        </w:tc>
        <w:tc>
          <w:tcPr>
            <w:tcW w:type="dxa" w:w="2057"/>
          </w:tcPr>
          <w:p>
            <w:pPr>
              <w:jc w:val="center"/>
            </w:pPr>
            <w:r/>
            <w:r>
              <w:rPr>
                <w:b/>
                <w:i w:val="0"/>
                <w:color w:val="4F46E5"/>
                <w:sz w:val="24"/>
              </w:rPr>
            </w:r>
          </w:p>
        </w:tc>
        <w:tc>
          <w:tcPr>
            <w:tcW w:type="dxa" w:w="2057"/>
            <w:shd w:val="clear" w:fill="E0E7FF"/>
          </w:tcPr>
          <w:p>
            <w:pPr>
              <w:jc w:val="center"/>
            </w:pPr>
            <w:r/>
            <w:r>
              <w:rPr>
                <w:b/>
                <w:i w:val="0"/>
                <w:color w:val="4F46E5"/>
                <w:sz w:val="24"/>
              </w:rPr>
              <w:t>●</w:t>
            </w:r>
          </w:p>
        </w:tc>
        <w:tc>
          <w:tcPr>
            <w:tcW w:type="dxa" w:w="2057"/>
            <w:shd w:val="clear" w:fill="E0E7FF"/>
          </w:tcPr>
          <w:p>
            <w:pPr>
              <w:jc w:val="center"/>
            </w:pPr>
            <w:r/>
            <w:r>
              <w:rPr>
                <w:b/>
                <w:i w:val="0"/>
                <w:color w:val="4F46E5"/>
                <w:sz w:val="24"/>
              </w:rPr>
              <w:t>●</w:t>
            </w:r>
          </w:p>
        </w:tc>
        <w:tc>
          <w:tcPr>
            <w:tcW w:type="dxa" w:w="2057"/>
          </w:tcPr>
          <w:p>
            <w:pPr>
              <w:jc w:val="center"/>
            </w:pPr>
            <w:r/>
            <w:r>
              <w:rPr>
                <w:b/>
                <w:i w:val="0"/>
                <w:color w:val="4F46E5"/>
                <w:sz w:val="24"/>
              </w:rPr>
            </w:r>
          </w:p>
        </w:tc>
      </w:tr>
      <w:tr>
        <w:tc>
          <w:tcPr>
            <w:tcW w:type="dxa" w:w="2057"/>
            <w:shd w:val="clear" w:fill="F1F5F9"/>
          </w:tcPr>
          <w:p>
            <w:pPr>
              <w:jc w:val="center"/>
            </w:pPr>
            <w:r/>
            <w:r>
              <w:rPr>
                <w:b/>
                <w:i w:val="0"/>
                <w:sz w:val="18"/>
              </w:rPr>
              <w:t>😐 3</w:t>
            </w:r>
          </w:p>
        </w:tc>
        <w:tc>
          <w:tcPr>
            <w:tcW w:type="dxa" w:w="2057"/>
          </w:tcPr>
          <w:p>
            <w:pPr>
              <w:jc w:val="center"/>
            </w:pPr>
            <w:r/>
            <w:r>
              <w:rPr>
                <w:b/>
                <w:i w:val="0"/>
                <w:color w:val="4F46E5"/>
                <w:sz w:val="24"/>
              </w:rPr>
            </w:r>
          </w:p>
        </w:tc>
        <w:tc>
          <w:tcPr>
            <w:tcW w:type="dxa" w:w="2057"/>
            <w:shd w:val="clear" w:fill="E0E7FF"/>
          </w:tcPr>
          <w:p>
            <w:pPr>
              <w:jc w:val="center"/>
            </w:pPr>
            <w:r/>
            <w:r>
              <w:rPr>
                <w:b/>
                <w:i w:val="0"/>
                <w:color w:val="4F46E5"/>
                <w:sz w:val="24"/>
              </w:rPr>
              <w:t>●</w:t>
            </w:r>
          </w:p>
        </w:tc>
        <w:tc>
          <w:tcPr>
            <w:tcW w:type="dxa" w:w="2057"/>
            <w:shd w:val="clear" w:fill="E0E7FF"/>
          </w:tcPr>
          <w:p>
            <w:pPr>
              <w:jc w:val="center"/>
            </w:pPr>
            <w:r/>
            <w:r>
              <w:rPr>
                <w:b/>
                <w:i w:val="0"/>
                <w:color w:val="4F46E5"/>
                <w:sz w:val="24"/>
              </w:rPr>
              <w:t>●</w:t>
            </w:r>
          </w:p>
        </w:tc>
        <w:tc>
          <w:tcPr>
            <w:tcW w:type="dxa" w:w="2057"/>
          </w:tcPr>
          <w:p>
            <w:pPr>
              <w:jc w:val="center"/>
            </w:pPr>
            <w:r/>
            <w:r>
              <w:rPr>
                <w:b/>
                <w:i w:val="0"/>
                <w:color w:val="4F46E5"/>
                <w:sz w:val="24"/>
              </w:rPr>
            </w:r>
          </w:p>
        </w:tc>
        <w:tc>
          <w:tcPr>
            <w:tcW w:type="dxa" w:w="2057"/>
          </w:tcPr>
          <w:p>
            <w:pPr>
              <w:jc w:val="center"/>
            </w:pPr>
            <w:r/>
            <w:r>
              <w:rPr>
                <w:b/>
                <w:i w:val="0"/>
                <w:color w:val="4F46E5"/>
                <w:sz w:val="24"/>
              </w:rPr>
            </w:r>
          </w:p>
        </w:tc>
        <w:tc>
          <w:tcPr>
            <w:tcW w:type="dxa" w:w="2057"/>
          </w:tcPr>
          <w:p>
            <w:pPr>
              <w:jc w:val="center"/>
            </w:pPr>
            <w:r/>
            <w:r>
              <w:rPr>
                <w:b/>
                <w:i w:val="0"/>
                <w:color w:val="4F46E5"/>
                <w:sz w:val="24"/>
              </w:rPr>
            </w:r>
          </w:p>
        </w:tc>
      </w:tr>
      <w:tr>
        <w:tc>
          <w:tcPr>
            <w:tcW w:type="dxa" w:w="2057"/>
            <w:shd w:val="clear" w:fill="F1F5F9"/>
          </w:tcPr>
          <w:p>
            <w:pPr>
              <w:jc w:val="center"/>
            </w:pPr>
            <w:r/>
            <w:r>
              <w:rPr>
                <w:b/>
                <w:i w:val="0"/>
                <w:sz w:val="18"/>
              </w:rPr>
              <w:t>🙁 2</w:t>
            </w:r>
          </w:p>
        </w:tc>
        <w:tc>
          <w:tcPr>
            <w:tcW w:type="dxa" w:w="2057"/>
            <w:shd w:val="clear" w:fill="E0E7FF"/>
          </w:tcPr>
          <w:p>
            <w:pPr>
              <w:jc w:val="center"/>
            </w:pPr>
            <w:r/>
            <w:r>
              <w:rPr>
                <w:b/>
                <w:i w:val="0"/>
                <w:color w:val="4F46E5"/>
                <w:sz w:val="24"/>
              </w:rPr>
              <w:t>●</w:t>
            </w:r>
          </w:p>
        </w:tc>
        <w:tc>
          <w:tcPr>
            <w:tcW w:type="dxa" w:w="2057"/>
          </w:tcPr>
          <w:p>
            <w:pPr>
              <w:jc w:val="center"/>
            </w:pPr>
            <w:r/>
            <w:r>
              <w:rPr>
                <w:b/>
                <w:i w:val="0"/>
                <w:color w:val="4F46E5"/>
                <w:sz w:val="24"/>
              </w:rPr>
            </w:r>
          </w:p>
        </w:tc>
        <w:tc>
          <w:tcPr>
            <w:tcW w:type="dxa" w:w="2057"/>
          </w:tcPr>
          <w:p>
            <w:pPr>
              <w:jc w:val="center"/>
            </w:pPr>
            <w:r/>
            <w:r>
              <w:rPr>
                <w:b/>
                <w:i w:val="0"/>
                <w:color w:val="4F46E5"/>
                <w:sz w:val="24"/>
              </w:rPr>
            </w:r>
          </w:p>
        </w:tc>
        <w:tc>
          <w:tcPr>
            <w:tcW w:type="dxa" w:w="2057"/>
          </w:tcPr>
          <w:p>
            <w:pPr>
              <w:jc w:val="center"/>
            </w:pPr>
            <w:r/>
            <w:r>
              <w:rPr>
                <w:b/>
                <w:i w:val="0"/>
                <w:color w:val="4F46E5"/>
                <w:sz w:val="24"/>
              </w:rPr>
            </w:r>
          </w:p>
        </w:tc>
        <w:tc>
          <w:tcPr>
            <w:tcW w:type="dxa" w:w="2057"/>
          </w:tcPr>
          <w:p>
            <w:pPr>
              <w:jc w:val="center"/>
            </w:pPr>
            <w:r/>
            <w:r>
              <w:rPr>
                <w:b/>
                <w:i w:val="0"/>
                <w:color w:val="4F46E5"/>
                <w:sz w:val="24"/>
              </w:rPr>
            </w:r>
          </w:p>
        </w:tc>
        <w:tc>
          <w:tcPr>
            <w:tcW w:type="dxa" w:w="2057"/>
          </w:tcPr>
          <w:p>
            <w:pPr>
              <w:jc w:val="center"/>
            </w:pPr>
            <w:r/>
            <w:r>
              <w:rPr>
                <w:b/>
                <w:i w:val="0"/>
                <w:color w:val="4F46E5"/>
                <w:sz w:val="24"/>
              </w:rPr>
            </w:r>
          </w:p>
        </w:tc>
      </w:tr>
      <w:tr>
        <w:tc>
          <w:tcPr>
            <w:tcW w:type="dxa" w:w="2057"/>
            <w:shd w:val="clear" w:fill="F1F5F9"/>
          </w:tcPr>
          <w:p>
            <w:pPr>
              <w:jc w:val="center"/>
            </w:pPr>
            <w:r/>
            <w:r>
              <w:rPr>
                <w:b/>
                <w:i w:val="0"/>
                <w:sz w:val="18"/>
              </w:rPr>
              <w:t>😟 1</w:t>
            </w:r>
          </w:p>
        </w:tc>
        <w:tc>
          <w:tcPr>
            <w:tcW w:type="dxa" w:w="2057"/>
          </w:tcPr>
          <w:p>
            <w:pPr>
              <w:jc w:val="center"/>
            </w:pPr>
            <w:r/>
            <w:r>
              <w:rPr>
                <w:b/>
                <w:i w:val="0"/>
                <w:color w:val="4F46E5"/>
                <w:sz w:val="24"/>
              </w:rPr>
            </w:r>
          </w:p>
        </w:tc>
        <w:tc>
          <w:tcPr>
            <w:tcW w:type="dxa" w:w="2057"/>
          </w:tcPr>
          <w:p>
            <w:pPr>
              <w:jc w:val="center"/>
            </w:pPr>
            <w:r/>
            <w:r>
              <w:rPr>
                <w:b/>
                <w:i w:val="0"/>
                <w:color w:val="4F46E5"/>
                <w:sz w:val="24"/>
              </w:rPr>
            </w:r>
          </w:p>
        </w:tc>
        <w:tc>
          <w:tcPr>
            <w:tcW w:type="dxa" w:w="2057"/>
          </w:tcPr>
          <w:p>
            <w:pPr>
              <w:jc w:val="center"/>
            </w:pPr>
            <w:r/>
            <w:r>
              <w:rPr>
                <w:b/>
                <w:i w:val="0"/>
                <w:color w:val="4F46E5"/>
                <w:sz w:val="24"/>
              </w:rPr>
            </w:r>
          </w:p>
        </w:tc>
        <w:tc>
          <w:tcPr>
            <w:tcW w:type="dxa" w:w="2057"/>
          </w:tcPr>
          <w:p>
            <w:pPr>
              <w:jc w:val="center"/>
            </w:pPr>
            <w:r/>
            <w:r>
              <w:rPr>
                <w:b/>
                <w:i w:val="0"/>
                <w:color w:val="4F46E5"/>
                <w:sz w:val="24"/>
              </w:rPr>
            </w:r>
          </w:p>
        </w:tc>
        <w:tc>
          <w:tcPr>
            <w:tcW w:type="dxa" w:w="2057"/>
          </w:tcPr>
          <w:p>
            <w:pPr>
              <w:jc w:val="center"/>
            </w:pPr>
            <w:r/>
            <w:r>
              <w:rPr>
                <w:b/>
                <w:i w:val="0"/>
                <w:color w:val="4F46E5"/>
                <w:sz w:val="24"/>
              </w:rPr>
            </w:r>
          </w:p>
        </w:tc>
        <w:tc>
          <w:tcPr>
            <w:tcW w:type="dxa" w:w="2057"/>
          </w:tcPr>
          <w:p>
            <w:pPr>
              <w:jc w:val="center"/>
            </w:pPr>
            <w:r/>
            <w:r>
              <w:rPr>
                <w:b/>
                <w:i w:val="0"/>
                <w:color w:val="4F46E5"/>
                <w:sz w:val="24"/>
              </w:rPr>
            </w:r>
          </w:p>
        </w:tc>
      </w:tr>
      <w:tr>
        <w:tc>
          <w:tcPr>
            <w:tcW w:type="dxa" w:w="2057"/>
            <w:shd w:val="clear" w:fill="4F46E5"/>
          </w:tcPr>
          <w:p>
            <w:pPr>
              <w:jc w:val="center"/>
            </w:pPr>
            <w:r/>
            <w:r>
              <w:rPr>
                <w:b/>
                <w:i w:val="0"/>
                <w:sz w:val="16"/>
              </w:rPr>
              <w:t>Étape</w:t>
            </w:r>
          </w:p>
        </w:tc>
        <w:tc>
          <w:tcPr>
            <w:tcW w:type="dxa" w:w="2057"/>
            <w:shd w:val="clear" w:fill="4F46E5"/>
          </w:tcPr>
          <w:p>
            <w:pPr>
              <w:jc w:val="center"/>
            </w:pPr>
            <w:r/>
            <w:r>
              <w:rPr>
                <w:b/>
                <w:i w:val="0"/>
                <w:color w:val="FFFFFF"/>
                <w:sz w:val="16"/>
              </w:rPr>
              <w:t>1</w:t>
            </w:r>
          </w:p>
        </w:tc>
        <w:tc>
          <w:tcPr>
            <w:tcW w:type="dxa" w:w="2057"/>
            <w:shd w:val="clear" w:fill="4F46E5"/>
          </w:tcPr>
          <w:p>
            <w:pPr>
              <w:jc w:val="center"/>
            </w:pPr>
            <w:r/>
            <w:r>
              <w:rPr>
                <w:b/>
                <w:i w:val="0"/>
                <w:color w:val="FFFFFF"/>
                <w:sz w:val="16"/>
              </w:rPr>
              <w:t>2</w:t>
            </w:r>
          </w:p>
        </w:tc>
        <w:tc>
          <w:tcPr>
            <w:tcW w:type="dxa" w:w="2057"/>
            <w:shd w:val="clear" w:fill="4F46E5"/>
          </w:tcPr>
          <w:p>
            <w:pPr>
              <w:jc w:val="center"/>
            </w:pPr>
            <w:r/>
            <w:r>
              <w:rPr>
                <w:b/>
                <w:i w:val="0"/>
                <w:color w:val="FFFFFF"/>
                <w:sz w:val="16"/>
              </w:rPr>
              <w:t>3</w:t>
            </w:r>
          </w:p>
        </w:tc>
        <w:tc>
          <w:tcPr>
            <w:tcW w:type="dxa" w:w="2057"/>
            <w:shd w:val="clear" w:fill="4F46E5"/>
          </w:tcPr>
          <w:p>
            <w:pPr>
              <w:jc w:val="center"/>
            </w:pPr>
            <w:r/>
            <w:r>
              <w:rPr>
                <w:b/>
                <w:i w:val="0"/>
                <w:color w:val="FFFFFF"/>
                <w:sz w:val="16"/>
              </w:rPr>
              <w:t>4</w:t>
            </w:r>
          </w:p>
        </w:tc>
        <w:tc>
          <w:tcPr>
            <w:tcW w:type="dxa" w:w="2057"/>
            <w:shd w:val="clear" w:fill="4F46E5"/>
          </w:tcPr>
          <w:p>
            <w:pPr>
              <w:jc w:val="center"/>
            </w:pPr>
            <w:r/>
            <w:r>
              <w:rPr>
                <w:b/>
                <w:i w:val="0"/>
                <w:color w:val="FFFFFF"/>
                <w:sz w:val="16"/>
              </w:rPr>
              <w:t>5</w:t>
            </w:r>
          </w:p>
        </w:tc>
        <w:tc>
          <w:tcPr>
            <w:tcW w:type="dxa" w:w="2057"/>
            <w:shd w:val="clear" w:fill="4F46E5"/>
          </w:tcPr>
          <w:p>
            <w:pPr>
              <w:jc w:val="center"/>
            </w:pPr>
            <w:r/>
            <w:r>
              <w:rPr>
                <w:b/>
                <w:i w:val="0"/>
                <w:color w:val="FFFFFF"/>
                <w:sz w:val="16"/>
              </w:rPr>
              <w:t>6</w:t>
            </w:r>
          </w:p>
        </w:tc>
      </w:tr>
    </w:tbl>
    <w:p>
      <w:r>
        <w:rPr>
          <w:b/>
          <w:color w:val="4F46E5"/>
          <w:sz w:val="26"/>
        </w:rPr>
        <w:t>5. Synthèse — moments de vérité &amp; priorités produit</w:t>
      </w:r>
    </w:p>
    <w:p>
      <w:r>
        <w:rPr>
          <w:b w:val="0"/>
          <w:i w:val="0"/>
          <w:color w:val="334155"/>
          <w:sz w:val="20"/>
        </w:rPr>
        <w:t>• Moment de vérité n°1 — la génération du 1er quiz (étape 3) : c'est là que la promesse se prouve. Une attente trop longue ou un quiz hors-sujet = abandon.</w:t>
      </w:r>
    </w:p>
    <w:p>
      <w:r>
        <w:rPr>
          <w:b w:val="0"/>
          <w:i w:val="0"/>
          <w:color w:val="334155"/>
          <w:sz w:val="20"/>
        </w:rPr>
        <w:t>• Moment de vérité n°2 — la stabilité en public (étape 4) : « si ça plante devant mes amies, je n'y reviens jamais ». La fiabilité prime sur les fonctionnalités.</w:t>
      </w:r>
    </w:p>
    <w:p>
      <w:r>
        <w:rPr>
          <w:b w:val="0"/>
          <w:i w:val="0"/>
          <w:color w:val="334155"/>
          <w:sz w:val="20"/>
        </w:rPr>
        <w:t>• Le mobile-first et le hors-ligne / 4G instable sont des contraintes transverses à toutes les étapes.</w:t>
      </w:r>
    </w:p>
    <w:p>
      <w:r>
        <w:rPr>
          <w:b w:val="0"/>
          <w:i w:val="0"/>
          <w:color w:val="334155"/>
          <w:sz w:val="20"/>
        </w:rPr>
        <w:t>• Le tableau de bord doit hiérarchiser l'information (chapitres faibles d'abord) plutôt qu'empiler des chiffres.</w:t>
      </w:r>
    </w:p>
    <w:p>
      <w:r>
        <w:rPr>
          <w:b w:val="0"/>
          <w:i w:val="0"/>
          <w:color w:val="334155"/>
          <w:sz w:val="20"/>
        </w:rPr>
        <w:t>• La fidélisation (étape 6) n'est que partiellement couverte : les relances/rappels avant partiels sont à prévoir en Release 2.</w:t>
      </w:r>
    </w:p>
    <w:p>
      <w:r>
        <w:rPr>
          <w:b/>
          <w:color w:val="4F46E5"/>
          <w:sz w:val="26"/>
        </w:rPr>
        <w:t>6. Traçabilité (lien avec les autres artefacts)</w:t>
      </w:r>
    </w:p>
    <w:p>
      <w:r>
        <w:rPr>
          <w:b w:val="0"/>
          <w:i w:val="0"/>
          <w:color w:val="64748B"/>
          <w:sz w:val="20"/>
        </w:rPr>
        <w:t>• Persona : Léa Martin (Primaire) — fiche persona v2.0, équipe 28.</w:t>
      </w:r>
    </w:p>
    <w:p>
      <w:r>
        <w:rPr>
          <w:b w:val="0"/>
          <w:i w:val="0"/>
          <w:color w:val="64748B"/>
          <w:sz w:val="20"/>
        </w:rPr>
        <w:t>• Story Map : étapes 3 à 5 ↔ activités « Créer un quiz », « Passer un quiz », « Consulter les résultats ».</w:t>
      </w:r>
    </w:p>
    <w:p>
      <w:r>
        <w:rPr>
          <w:b w:val="0"/>
          <w:i w:val="0"/>
          <w:color w:val="64748B"/>
          <w:sz w:val="20"/>
        </w:rPr>
        <w:t>• Product Backlog : opportunités → US candidates (relances, explications par question, mise en avant des lacunes).</w:t>
      </w:r>
    </w:p>
    <w:p>
      <w:r>
        <w:rPr>
          <w:b w:val="0"/>
          <w:i w:val="0"/>
          <w:color w:val="64748B"/>
          <w:sz w:val="20"/>
        </w:rPr>
        <w:t>• Perturbation J1 : ce parcours étudiant reste le cœur du MVP et n'est pas modifié par l'ajout de l'enseignante.</w:t>
      </w:r>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