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117" w:rsidRPr="00760914" w:rsidRDefault="004D7903" w:rsidP="00F56B3C">
      <w:pPr>
        <w:spacing w:before="2268" w:line="360" w:lineRule="auto"/>
        <w:jc w:val="center"/>
        <w:rPr>
          <w:lang w:val="fr-FR"/>
        </w:rPr>
      </w:pPr>
      <w:r w:rsidRPr="00760914">
        <w:rPr>
          <w:b/>
          <w:color w:val="1E1B4B"/>
          <w:sz w:val="144"/>
          <w:lang w:val="fr-FR"/>
        </w:rPr>
        <w:t>A</w:t>
      </w:r>
    </w:p>
    <w:p w:rsidR="002D1117" w:rsidRPr="00760914" w:rsidRDefault="004D7903" w:rsidP="00F56B3C">
      <w:pPr>
        <w:spacing w:line="360" w:lineRule="auto"/>
        <w:jc w:val="center"/>
        <w:rPr>
          <w:lang w:val="fr-FR"/>
        </w:rPr>
      </w:pPr>
      <w:r w:rsidRPr="00760914">
        <w:rPr>
          <w:rFonts w:ascii="Calibri" w:hAnsi="Calibri"/>
          <w:b/>
          <w:color w:val="1E1B4B"/>
          <w:sz w:val="28"/>
          <w:lang w:val="fr-FR"/>
        </w:rPr>
        <w:t>APOCAL'IPSSI</w:t>
      </w:r>
    </w:p>
    <w:p w:rsidR="002D1117" w:rsidRPr="00760914" w:rsidRDefault="004D7903" w:rsidP="00F56B3C">
      <w:pPr>
        <w:spacing w:before="1701" w:line="360" w:lineRule="auto"/>
        <w:jc w:val="center"/>
        <w:rPr>
          <w:lang w:val="fr-FR"/>
        </w:rPr>
      </w:pPr>
      <w:r w:rsidRPr="00760914">
        <w:rPr>
          <w:b/>
          <w:color w:val="F59E0B"/>
          <w:sz w:val="20"/>
          <w:lang w:val="fr-FR"/>
        </w:rPr>
        <w:t>TEMPLATE PERTURBATION · J2 (TECHNIQUE)</w:t>
      </w:r>
    </w:p>
    <w:p w:rsidR="002D1117" w:rsidRPr="00760914" w:rsidRDefault="004D7903" w:rsidP="00F56B3C">
      <w:pPr>
        <w:spacing w:line="360" w:lineRule="auto"/>
        <w:jc w:val="center"/>
        <w:rPr>
          <w:lang w:val="fr-FR"/>
        </w:rPr>
      </w:pPr>
      <w:r w:rsidRPr="00760914">
        <w:rPr>
          <w:b/>
          <w:color w:val="1E1B4B"/>
          <w:sz w:val="64"/>
          <w:lang w:val="fr-FR"/>
        </w:rPr>
        <w:t xml:space="preserve">ADR : Architecture </w:t>
      </w:r>
      <w:proofErr w:type="spellStart"/>
      <w:r w:rsidRPr="00760914">
        <w:rPr>
          <w:b/>
          <w:color w:val="1E1B4B"/>
          <w:sz w:val="64"/>
          <w:lang w:val="fr-FR"/>
        </w:rPr>
        <w:t>Decision</w:t>
      </w:r>
      <w:proofErr w:type="spellEnd"/>
      <w:r w:rsidRPr="00760914">
        <w:rPr>
          <w:b/>
          <w:color w:val="1E1B4B"/>
          <w:sz w:val="64"/>
          <w:lang w:val="fr-FR"/>
        </w:rPr>
        <w:t xml:space="preserve"> Record</w:t>
      </w:r>
    </w:p>
    <w:p w:rsidR="002D1117" w:rsidRPr="00760914" w:rsidRDefault="004D7903" w:rsidP="00F56B3C">
      <w:pPr>
        <w:spacing w:before="170" w:line="360" w:lineRule="auto"/>
        <w:jc w:val="center"/>
        <w:rPr>
          <w:lang w:val="fr-FR"/>
        </w:rPr>
      </w:pPr>
      <w:r w:rsidRPr="00760914">
        <w:rPr>
          <w:i/>
          <w:color w:val="475569"/>
          <w:sz w:val="26"/>
          <w:lang w:val="fr-FR"/>
        </w:rPr>
        <w:t xml:space="preserve">Tracer une décision technique majeure (format Michael </w:t>
      </w:r>
      <w:proofErr w:type="spellStart"/>
      <w:r w:rsidRPr="00760914">
        <w:rPr>
          <w:i/>
          <w:color w:val="475569"/>
          <w:sz w:val="26"/>
          <w:lang w:val="fr-FR"/>
        </w:rPr>
        <w:t>Nygard</w:t>
      </w:r>
      <w:proofErr w:type="spellEnd"/>
      <w:r w:rsidRPr="00760914">
        <w:rPr>
          <w:i/>
          <w:color w:val="475569"/>
          <w:sz w:val="26"/>
          <w:lang w:val="fr-FR"/>
        </w:rPr>
        <w:t xml:space="preserve"> étendu)</w:t>
      </w:r>
    </w:p>
    <w:p w:rsidR="002D1117" w:rsidRPr="00760914" w:rsidRDefault="004D7903" w:rsidP="00F56B3C">
      <w:pPr>
        <w:spacing w:before="3969" w:line="360" w:lineRule="auto"/>
        <w:jc w:val="center"/>
        <w:rPr>
          <w:lang w:val="fr-FR"/>
        </w:rPr>
      </w:pPr>
      <w:r w:rsidRPr="00760914">
        <w:rPr>
          <w:b/>
          <w:color w:val="475569"/>
          <w:lang w:val="fr-FR"/>
        </w:rPr>
        <w:lastRenderedPageBreak/>
        <w:t xml:space="preserve">Projet </w:t>
      </w:r>
      <w:proofErr w:type="spellStart"/>
      <w:r w:rsidRPr="00760914">
        <w:rPr>
          <w:b/>
          <w:color w:val="475569"/>
          <w:lang w:val="fr-FR"/>
        </w:rPr>
        <w:t>EduTutor</w:t>
      </w:r>
      <w:proofErr w:type="spellEnd"/>
      <w:r w:rsidRPr="00760914">
        <w:rPr>
          <w:b/>
          <w:color w:val="475569"/>
          <w:lang w:val="fr-FR"/>
        </w:rPr>
        <w:t xml:space="preserve"> IA · Édition 2026 · Semaine immersive </w:t>
      </w:r>
      <w:proofErr w:type="spellStart"/>
      <w:r w:rsidRPr="00760914">
        <w:rPr>
          <w:b/>
          <w:color w:val="475569"/>
          <w:lang w:val="fr-FR"/>
        </w:rPr>
        <w:t>Scrum</w:t>
      </w:r>
      <w:proofErr w:type="spellEnd"/>
    </w:p>
    <w:p w:rsidR="002D1117" w:rsidRPr="00760914" w:rsidRDefault="004D7903" w:rsidP="00F56B3C">
      <w:pPr>
        <w:spacing w:before="113" w:line="360" w:lineRule="auto"/>
        <w:jc w:val="center"/>
        <w:rPr>
          <w:lang w:val="fr-FR"/>
        </w:rPr>
      </w:pPr>
      <w:r w:rsidRPr="00760914">
        <w:rPr>
          <w:i/>
          <w:color w:val="475569"/>
          <w:sz w:val="18"/>
          <w:lang w:val="fr-FR"/>
        </w:rPr>
        <w:t>Auteur : Mohamed Amine EL AFRIT · Licence CC BY-NC-SA 4.0</w:t>
      </w:r>
    </w:p>
    <w:p w:rsidR="002D1117" w:rsidRPr="00760914" w:rsidRDefault="004D7903" w:rsidP="00F56B3C">
      <w:pPr>
        <w:spacing w:line="360" w:lineRule="auto"/>
        <w:jc w:val="center"/>
        <w:rPr>
          <w:lang w:val="fr-FR"/>
        </w:rPr>
      </w:pPr>
      <w:r w:rsidRPr="00760914">
        <w:rPr>
          <w:lang w:val="fr-FR"/>
        </w:rPr>
        <w:br w:type="page"/>
      </w:r>
    </w:p>
    <w:p w:rsidR="002D1117" w:rsidRPr="00F56B3C" w:rsidRDefault="004D7903" w:rsidP="00F56B3C">
      <w:pPr>
        <w:spacing w:before="283"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color w:val="F59E0B"/>
          <w:sz w:val="20"/>
          <w:lang w:val="fr-FR"/>
        </w:rPr>
        <w:lastRenderedPageBreak/>
        <w:t>IDENTIFICATION DU DOCUMENT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2D1117" w:rsidRPr="00F56B3C" w:rsidTr="002D1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color w:val="1E1B4B"/>
                <w:sz w:val="20"/>
                <w:lang w:val="fr-FR"/>
              </w:rPr>
              <w:t>Équipe n°</w:t>
            </w:r>
          </w:p>
        </w:tc>
        <w:tc>
          <w:tcPr>
            <w:tcW w:w="6520" w:type="dxa"/>
          </w:tcPr>
          <w:p w:rsidR="002D1117" w:rsidRPr="00F56B3C" w:rsidRDefault="009756A5" w:rsidP="00F56B3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Groupe 28</w:t>
            </w:r>
          </w:p>
        </w:tc>
      </w:tr>
      <w:tr w:rsidR="002D1117" w:rsidRPr="00F56B3C" w:rsidTr="002D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color w:val="1E1B4B"/>
                <w:sz w:val="20"/>
                <w:lang w:val="fr-FR"/>
              </w:rPr>
              <w:t>Membres</w:t>
            </w:r>
          </w:p>
        </w:tc>
        <w:tc>
          <w:tcPr>
            <w:tcW w:w="6520" w:type="dxa"/>
          </w:tcPr>
          <w:p w:rsidR="002D1117" w:rsidRPr="00F56B3C" w:rsidRDefault="009756A5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lang w:val="fr-FR"/>
              </w:rPr>
              <w:t>Make</w:t>
            </w:r>
            <w:proofErr w:type="spellEnd"/>
            <w:r w:rsidRPr="00F56B3C">
              <w:rPr>
                <w:rFonts w:ascii="Verdana" w:hAnsi="Verdana"/>
                <w:sz w:val="20"/>
                <w:lang w:val="fr-FR"/>
              </w:rPr>
              <w:t xml:space="preserve"> CHEN, </w:t>
            </w:r>
            <w:proofErr w:type="spellStart"/>
            <w:r w:rsidRPr="00F56B3C">
              <w:rPr>
                <w:rFonts w:ascii="Verdana" w:hAnsi="Verdana"/>
                <w:sz w:val="20"/>
                <w:lang w:val="fr-FR"/>
              </w:rPr>
              <w:t>Tiago</w:t>
            </w:r>
            <w:proofErr w:type="spellEnd"/>
            <w:r w:rsidRPr="00F56B3C">
              <w:rPr>
                <w:rFonts w:ascii="Verdana" w:hAnsi="Verdana"/>
                <w:sz w:val="20"/>
                <w:lang w:val="fr-FR"/>
              </w:rPr>
              <w:t xml:space="preserve"> DUVAL, James MBA FONGANG, Rémi KORZENIOWSKI, Eddy MENSAH, Caleb </w:t>
            </w:r>
            <w:proofErr w:type="spellStart"/>
            <w:r w:rsidRPr="00F56B3C">
              <w:rPr>
                <w:rFonts w:ascii="Verdana" w:hAnsi="Verdana"/>
                <w:sz w:val="20"/>
                <w:lang w:val="fr-FR"/>
              </w:rPr>
              <w:t>Nathanael</w:t>
            </w:r>
            <w:proofErr w:type="spellEnd"/>
            <w:r w:rsidRPr="00F56B3C">
              <w:rPr>
                <w:rFonts w:ascii="Verdana" w:hAnsi="Verdana"/>
                <w:sz w:val="20"/>
                <w:lang w:val="fr-FR"/>
              </w:rPr>
              <w:t xml:space="preserve"> TSIBA MODESTE</w:t>
            </w:r>
          </w:p>
        </w:tc>
      </w:tr>
      <w:tr w:rsidR="002D1117" w:rsidRPr="00F56B3C" w:rsidTr="002D11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color w:val="1E1B4B"/>
                <w:sz w:val="20"/>
                <w:lang w:val="fr-FR"/>
              </w:rPr>
              <w:t>Sprint concerné</w:t>
            </w:r>
          </w:p>
        </w:tc>
        <w:tc>
          <w:tcPr>
            <w:tcW w:w="65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Sprint 2 :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Perturbation J2 Technique</w:t>
            </w:r>
          </w:p>
        </w:tc>
      </w:tr>
      <w:tr w:rsidR="002D1117" w:rsidRPr="00F56B3C" w:rsidTr="002D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color w:val="1E1B4B"/>
                <w:sz w:val="20"/>
                <w:lang w:val="fr-FR"/>
              </w:rPr>
              <w:t>Version</w:t>
            </w:r>
          </w:p>
        </w:tc>
        <w:tc>
          <w:tcPr>
            <w:tcW w:w="65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v2.0 (</w:t>
            </w:r>
            <w:r w:rsidRPr="00F56B3C">
              <w:rPr>
                <w:rFonts w:ascii="Verdana" w:hAnsi="Verdana"/>
                <w:sz w:val="20"/>
                <w:lang w:val="fr-FR"/>
              </w:rPr>
              <w:t>post-perturbation</w:t>
            </w:r>
            <w:r w:rsidRPr="00F56B3C">
              <w:rPr>
                <w:rFonts w:ascii="Verdana" w:hAnsi="Verdana"/>
                <w:sz w:val="20"/>
                <w:lang w:val="fr-FR"/>
              </w:rPr>
              <w:t>)</w:t>
            </w:r>
          </w:p>
        </w:tc>
      </w:tr>
      <w:tr w:rsidR="002D1117" w:rsidRPr="00F56B3C" w:rsidTr="002D11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color w:val="1E1B4B"/>
                <w:sz w:val="20"/>
                <w:lang w:val="fr-FR"/>
              </w:rPr>
              <w:t>Date de remise</w:t>
            </w:r>
          </w:p>
        </w:tc>
        <w:tc>
          <w:tcPr>
            <w:tcW w:w="65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30/06/2026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17:45</w:t>
            </w:r>
          </w:p>
        </w:tc>
      </w:tr>
      <w:tr w:rsidR="002D1117" w:rsidRPr="00F56B3C" w:rsidTr="002D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color w:val="1E1B4B"/>
                <w:sz w:val="20"/>
                <w:lang w:val="fr-FR"/>
              </w:rPr>
              <w:t>Statut</w:t>
            </w:r>
          </w:p>
        </w:tc>
        <w:tc>
          <w:tcPr>
            <w:tcW w:w="65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lang w:val="fr-FR"/>
              </w:rPr>
              <w:t>Draft</w:t>
            </w:r>
            <w:proofErr w:type="spellEnd"/>
            <w:r w:rsidRPr="00F56B3C">
              <w:rPr>
                <w:rFonts w:ascii="Verdana" w:hAnsi="Verdana"/>
                <w:sz w:val="20"/>
                <w:lang w:val="fr-FR"/>
              </w:rPr>
              <w:t xml:space="preserve"> / En revue PO</w:t>
            </w:r>
          </w:p>
        </w:tc>
      </w:tr>
    </w:tbl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bookmarkStart w:id="0" w:name="_GoBack"/>
      <w:bookmarkEnd w:id="0"/>
      <w:r w:rsidRPr="00F56B3C">
        <w:rPr>
          <w:rFonts w:ascii="Verdana" w:hAnsi="Verdana"/>
          <w:sz w:val="20"/>
          <w:lang w:val="fr-FR"/>
        </w:rPr>
        <w:br w:type="page"/>
      </w:r>
    </w:p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color w:val="1E1B4B"/>
          <w:sz w:val="32"/>
          <w:lang w:val="fr-FR"/>
        </w:rPr>
        <w:lastRenderedPageBreak/>
        <w:t>Table des matières</w:t>
      </w:r>
    </w:p>
    <w:p w:rsidR="00724D0E" w:rsidRPr="00F56B3C" w:rsidRDefault="004D7903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fldChar w:fldCharType="begin"/>
      </w:r>
      <w:r w:rsidRPr="00F56B3C">
        <w:rPr>
          <w:rFonts w:ascii="Verdana" w:hAnsi="Verdana"/>
          <w:sz w:val="20"/>
          <w:lang w:val="fr-FR"/>
        </w:rPr>
        <w:instrText>TOC \o "1-3" \h \z \u</w:instrText>
      </w:r>
      <w:r w:rsidRPr="00F56B3C">
        <w:rPr>
          <w:rFonts w:ascii="Verdana" w:hAnsi="Verdana"/>
          <w:sz w:val="20"/>
          <w:lang w:val="fr-FR"/>
        </w:rPr>
        <w:fldChar w:fldCharType="separate"/>
      </w:r>
      <w:hyperlink w:anchor="_Toc233732369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Pourquoi cet artefact ?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_Toc233732369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5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0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1. Métadonnées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_Toc233732370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6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1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2. Contexte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_Toc233732371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6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2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2.1. Situation factuelle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_Toc233732372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7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3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2.2. Impact si on ne décide rien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_Toc233732373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7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4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2.3. Contraintes du projet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_Toc233732374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8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5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3. Options envisagées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_Toc233732375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8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6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4. Décision retenue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_Toc233732376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10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7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4.1. Justification du choix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_Toc233732377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10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8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4.2. Mesures de mitigation des inconvénients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_Toc233732378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10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79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5. Conséquences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_Toc233732379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11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0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5.1. Conséquences positives (gains mesurés)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_Toc233732380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11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1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5.2. Conséquences négatives (coûts assumés)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_Toc233732381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11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2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6. À surveiller post-décision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_Toc233732382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12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3" w:history="1">
        <w:r w:rsidR="00724D0E" w:rsidRPr="00F56B3C">
          <w:rPr>
            <w:rStyle w:val="Lienhypertexte"/>
            <w:rFonts w:ascii="Segoe UI Symbol" w:hAnsi="Segoe UI Symbol" w:cs="Segoe UI Symbol"/>
            <w:noProof/>
            <w:sz w:val="20"/>
            <w:lang w:val="fr-FR"/>
          </w:rPr>
          <w:t>✅</w:t>
        </w:r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 xml:space="preserve"> Grille d'auto-évaluation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_Toc233732383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13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1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4" w:history="1">
        <w:r w:rsidR="00724D0E" w:rsidRPr="00F56B3C">
          <w:rPr>
            <w:rStyle w:val="Lienhypertexte"/>
            <w:rFonts w:ascii="Segoe UI Symbol" w:hAnsi="Segoe UI Symbol" w:cs="Segoe UI Symbol"/>
            <w:noProof/>
            <w:sz w:val="20"/>
            <w:lang w:val="fr-FR"/>
          </w:rPr>
          <w:t>📚</w:t>
        </w:r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 xml:space="preserve"> Références et conventions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_Toc233732384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16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5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Références incontournables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_Toc233732385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16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6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Références spécifiques à ce document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_Toc233732386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16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724D0E" w:rsidRPr="00F56B3C" w:rsidRDefault="003454BC" w:rsidP="00F56B3C">
      <w:pPr>
        <w:pStyle w:val="TM2"/>
        <w:tabs>
          <w:tab w:val="right" w:leader="dot" w:pos="8630"/>
        </w:tabs>
        <w:spacing w:line="360" w:lineRule="auto"/>
        <w:jc w:val="both"/>
        <w:rPr>
          <w:rFonts w:ascii="Verdana" w:hAnsi="Verdana"/>
          <w:noProof/>
          <w:sz w:val="20"/>
          <w:lang w:val="fr-FR"/>
        </w:rPr>
      </w:pPr>
      <w:hyperlink w:anchor="_Toc233732387" w:history="1">
        <w:r w:rsidR="00724D0E" w:rsidRPr="00F56B3C">
          <w:rPr>
            <w:rStyle w:val="Lienhypertexte"/>
            <w:rFonts w:ascii="Verdana" w:hAnsi="Verdana"/>
            <w:noProof/>
            <w:sz w:val="20"/>
            <w:lang w:val="fr-FR"/>
          </w:rPr>
          <w:t>Convention de versionnement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tab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begin"/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instrText xml:space="preserve"> PAGEREF _Toc233732387 \h </w:instrTex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separate"/>
        </w:r>
        <w:r w:rsidR="00F56B3C">
          <w:rPr>
            <w:rFonts w:ascii="Verdana" w:hAnsi="Verdana"/>
            <w:noProof/>
            <w:webHidden/>
            <w:sz w:val="20"/>
            <w:lang w:val="fr-FR"/>
          </w:rPr>
          <w:t>16</w:t>
        </w:r>
        <w:r w:rsidR="00724D0E" w:rsidRPr="00F56B3C">
          <w:rPr>
            <w:rFonts w:ascii="Verdana" w:hAnsi="Verdana"/>
            <w:noProof/>
            <w:webHidden/>
            <w:sz w:val="20"/>
            <w:lang w:val="fr-FR"/>
          </w:rPr>
          <w:fldChar w:fldCharType="end"/>
        </w:r>
      </w:hyperlink>
    </w:p>
    <w:p w:rsidR="002D1117" w:rsidRPr="00F56B3C" w:rsidRDefault="004D7903" w:rsidP="00F56B3C">
      <w:pPr>
        <w:spacing w:before="283"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fldChar w:fldCharType="end"/>
      </w:r>
    </w:p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br w:type="page"/>
      </w:r>
    </w:p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color w:val="F59E0B"/>
          <w:sz w:val="16"/>
          <w:lang w:val="fr-FR"/>
        </w:rPr>
        <w:lastRenderedPageBreak/>
        <w:t>PRÉAMBULE</w:t>
      </w:r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1" w:name="_Toc233732369"/>
      <w:r w:rsidRPr="00F56B3C">
        <w:rPr>
          <w:rFonts w:ascii="Verdana" w:hAnsi="Verdana"/>
          <w:color w:val="1E1B4B"/>
          <w:sz w:val="24"/>
          <w:lang w:val="fr-FR"/>
        </w:rPr>
        <w:t>Pourquoi cet artefact ?</w:t>
      </w:r>
      <w:bookmarkEnd w:id="1"/>
    </w:p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t xml:space="preserve">Un ADR (Architecture </w:t>
      </w:r>
      <w:proofErr w:type="spellStart"/>
      <w:r w:rsidRPr="00F56B3C">
        <w:rPr>
          <w:rFonts w:ascii="Verdana" w:hAnsi="Verdana"/>
          <w:sz w:val="20"/>
          <w:lang w:val="fr-FR"/>
        </w:rPr>
        <w:t>Decision</w:t>
      </w:r>
      <w:proofErr w:type="spellEnd"/>
      <w:r w:rsidRPr="00F56B3C">
        <w:rPr>
          <w:rFonts w:ascii="Verdana" w:hAnsi="Verdana"/>
          <w:sz w:val="20"/>
          <w:lang w:val="fr-FR"/>
        </w:rPr>
        <w:t xml:space="preserve"> Record) est un document court qui trace une décision technique structurante du projet. Format inventé par Michael </w:t>
      </w:r>
      <w:proofErr w:type="spellStart"/>
      <w:r w:rsidRPr="00F56B3C">
        <w:rPr>
          <w:rFonts w:ascii="Verdana" w:hAnsi="Verdana"/>
          <w:sz w:val="20"/>
          <w:lang w:val="fr-FR"/>
        </w:rPr>
        <w:t>Nygard</w:t>
      </w:r>
      <w:proofErr w:type="spellEnd"/>
      <w:r w:rsidRPr="00F56B3C">
        <w:rPr>
          <w:rFonts w:ascii="Verdana" w:hAnsi="Verdana"/>
          <w:sz w:val="20"/>
          <w:lang w:val="fr-FR"/>
        </w:rPr>
        <w:t xml:space="preserve"> en 2011, devenu un standard de l'industrie. Permet à l'équipe (et aux successeurs) de comprendre pourquoi une décision a été prise, dans quel contexte, avec quelles alternatives écartées, et avec quelles conséquences assumées.</w:t>
      </w:r>
    </w:p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t xml:space="preserve">Ce modèle est pré-rempli avec un cas d'usage : la perturbation J2 (« la latence inacceptable »), qui force votre équipe à migrer le modèle LLM du </w:t>
      </w:r>
      <w:proofErr w:type="spellStart"/>
      <w:r w:rsidRPr="00F56B3C">
        <w:rPr>
          <w:rFonts w:ascii="Verdana" w:hAnsi="Verdana"/>
          <w:sz w:val="20"/>
          <w:lang w:val="fr-FR"/>
        </w:rPr>
        <w:t>backend</w:t>
      </w:r>
      <w:proofErr w:type="spellEnd"/>
      <w:r w:rsidRPr="00F56B3C">
        <w:rPr>
          <w:rFonts w:ascii="Verdana" w:hAnsi="Verdana"/>
          <w:sz w:val="20"/>
          <w:lang w:val="fr-FR"/>
        </w:rPr>
        <w:t>. Vous adapterez les valeurs concrètes (chiffres mesurés, options évaluées) à votre situation.</w:t>
      </w:r>
    </w:p>
    <w:p w:rsidR="002D1117" w:rsidRPr="00F56B3C" w:rsidRDefault="004D7903" w:rsidP="00F56B3C">
      <w:pPr>
        <w:spacing w:line="360" w:lineRule="auto"/>
        <w:ind w:right="283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20"/>
          <w:lang w:val="fr-FR"/>
        </w:rPr>
        <w:t>💡</w:t>
      </w:r>
      <w:r w:rsidRPr="00F56B3C">
        <w:rPr>
          <w:rFonts w:ascii="Verdana" w:hAnsi="Verdana"/>
          <w:b/>
          <w:color w:val="F59E0B"/>
          <w:sz w:val="20"/>
          <w:lang w:val="fr-FR"/>
        </w:rPr>
        <w:t xml:space="preserve"> Mode d'emploi </w:t>
      </w:r>
      <w:r w:rsidRPr="00F56B3C">
        <w:rPr>
          <w:rFonts w:ascii="Verdana" w:hAnsi="Verdana"/>
          <w:i/>
          <w:sz w:val="20"/>
          <w:lang w:val="fr-FR"/>
        </w:rPr>
        <w:t xml:space="preserve">Un ADR pèse 1 à 2 pages maximum. Plus long, il dérive en compte-rendu et personne ne le lit. Format </w:t>
      </w:r>
      <w:proofErr w:type="spellStart"/>
      <w:r w:rsidRPr="00F56B3C">
        <w:rPr>
          <w:rFonts w:ascii="Verdana" w:hAnsi="Verdana"/>
          <w:i/>
          <w:sz w:val="20"/>
          <w:lang w:val="fr-FR"/>
        </w:rPr>
        <w:t>Nygard</w:t>
      </w:r>
      <w:proofErr w:type="spellEnd"/>
      <w:r w:rsidRPr="00F56B3C">
        <w:rPr>
          <w:rFonts w:ascii="Verdana" w:hAnsi="Verdana"/>
          <w:i/>
          <w:sz w:val="20"/>
          <w:lang w:val="fr-FR"/>
        </w:rPr>
        <w:t xml:space="preserve"> : Contexte </w:t>
      </w:r>
      <w:r w:rsidRPr="00F56B3C">
        <w:rPr>
          <w:rFonts w:ascii="Arial" w:hAnsi="Arial" w:cs="Arial"/>
          <w:i/>
          <w:sz w:val="20"/>
          <w:lang w:val="fr-FR"/>
        </w:rPr>
        <w:t>→</w:t>
      </w:r>
      <w:r w:rsidRPr="00F56B3C">
        <w:rPr>
          <w:rFonts w:ascii="Verdana" w:hAnsi="Verdana"/>
          <w:i/>
          <w:sz w:val="20"/>
          <w:lang w:val="fr-FR"/>
        </w:rPr>
        <w:t xml:space="preserve"> D</w:t>
      </w:r>
      <w:r w:rsidRPr="00F56B3C">
        <w:rPr>
          <w:rFonts w:ascii="Verdana" w:hAnsi="Verdana" w:cs="Verdana"/>
          <w:i/>
          <w:sz w:val="20"/>
          <w:lang w:val="fr-FR"/>
        </w:rPr>
        <w:t>é</w:t>
      </w:r>
      <w:r w:rsidRPr="00F56B3C">
        <w:rPr>
          <w:rFonts w:ascii="Verdana" w:hAnsi="Verdana"/>
          <w:i/>
          <w:sz w:val="20"/>
          <w:lang w:val="fr-FR"/>
        </w:rPr>
        <w:t xml:space="preserve">cision </w:t>
      </w:r>
      <w:r w:rsidRPr="00F56B3C">
        <w:rPr>
          <w:rFonts w:ascii="Arial" w:hAnsi="Arial" w:cs="Arial"/>
          <w:i/>
          <w:sz w:val="20"/>
          <w:lang w:val="fr-FR"/>
        </w:rPr>
        <w:t>→</w:t>
      </w:r>
      <w:r w:rsidRPr="00F56B3C">
        <w:rPr>
          <w:rFonts w:ascii="Verdana" w:hAnsi="Verdana"/>
          <w:i/>
          <w:sz w:val="20"/>
          <w:lang w:val="fr-FR"/>
        </w:rPr>
        <w:t xml:space="preserve"> Cons</w:t>
      </w:r>
      <w:r w:rsidRPr="00F56B3C">
        <w:rPr>
          <w:rFonts w:ascii="Verdana" w:hAnsi="Verdana" w:cs="Verdana"/>
          <w:i/>
          <w:sz w:val="20"/>
          <w:lang w:val="fr-FR"/>
        </w:rPr>
        <w:t>é</w:t>
      </w:r>
      <w:r w:rsidRPr="00F56B3C">
        <w:rPr>
          <w:rFonts w:ascii="Verdana" w:hAnsi="Verdana"/>
          <w:i/>
          <w:sz w:val="20"/>
          <w:lang w:val="fr-FR"/>
        </w:rPr>
        <w:t>quences. Les ADR sont num</w:t>
      </w:r>
      <w:r w:rsidRPr="00F56B3C">
        <w:rPr>
          <w:rFonts w:ascii="Verdana" w:hAnsi="Verdana" w:cs="Verdana"/>
          <w:i/>
          <w:sz w:val="20"/>
          <w:lang w:val="fr-FR"/>
        </w:rPr>
        <w:t>é</w:t>
      </w:r>
      <w:r w:rsidRPr="00F56B3C">
        <w:rPr>
          <w:rFonts w:ascii="Verdana" w:hAnsi="Verdana"/>
          <w:i/>
          <w:sz w:val="20"/>
          <w:lang w:val="fr-FR"/>
        </w:rPr>
        <w:t>rot</w:t>
      </w:r>
      <w:r w:rsidRPr="00F56B3C">
        <w:rPr>
          <w:rFonts w:ascii="Verdana" w:hAnsi="Verdana" w:cs="Verdana"/>
          <w:i/>
          <w:sz w:val="20"/>
          <w:lang w:val="fr-FR"/>
        </w:rPr>
        <w:t>é</w:t>
      </w:r>
      <w:r w:rsidRPr="00F56B3C">
        <w:rPr>
          <w:rFonts w:ascii="Verdana" w:hAnsi="Verdana"/>
          <w:i/>
          <w:sz w:val="20"/>
          <w:lang w:val="fr-FR"/>
        </w:rPr>
        <w:t>s (ADR-0001, ADR-0002...) et stock</w:t>
      </w:r>
      <w:r w:rsidRPr="00F56B3C">
        <w:rPr>
          <w:rFonts w:ascii="Verdana" w:hAnsi="Verdana" w:cs="Verdana"/>
          <w:i/>
          <w:sz w:val="20"/>
          <w:lang w:val="fr-FR"/>
        </w:rPr>
        <w:t>é</w:t>
      </w:r>
      <w:r w:rsidRPr="00F56B3C">
        <w:rPr>
          <w:rFonts w:ascii="Verdana" w:hAnsi="Verdana"/>
          <w:i/>
          <w:sz w:val="20"/>
          <w:lang w:val="fr-FR"/>
        </w:rPr>
        <w:t>s dans /docs/</w:t>
      </w:r>
      <w:proofErr w:type="spellStart"/>
      <w:r w:rsidRPr="00F56B3C">
        <w:rPr>
          <w:rFonts w:ascii="Verdana" w:hAnsi="Verdana"/>
          <w:i/>
          <w:sz w:val="20"/>
          <w:lang w:val="fr-FR"/>
        </w:rPr>
        <w:t>adr</w:t>
      </w:r>
      <w:proofErr w:type="spellEnd"/>
      <w:r w:rsidRPr="00F56B3C">
        <w:rPr>
          <w:rFonts w:ascii="Verdana" w:hAnsi="Verdana"/>
          <w:i/>
          <w:sz w:val="20"/>
          <w:lang w:val="fr-FR"/>
        </w:rPr>
        <w:t>/ du repo.</w:t>
      </w:r>
    </w:p>
    <w:p w:rsidR="00760914" w:rsidRPr="00F56B3C" w:rsidRDefault="00760914" w:rsidP="00F56B3C">
      <w:pPr>
        <w:spacing w:line="360" w:lineRule="auto"/>
        <w:rPr>
          <w:rFonts w:ascii="Verdana" w:eastAsiaTheme="majorEastAsia" w:hAnsi="Verdana" w:cstheme="majorBidi"/>
          <w:b/>
          <w:bCs/>
          <w:color w:val="1E1B4B"/>
          <w:sz w:val="24"/>
          <w:szCs w:val="28"/>
          <w:lang w:val="fr-FR"/>
        </w:rPr>
      </w:pPr>
      <w:bookmarkStart w:id="2" w:name="_Toc233732370"/>
      <w:r w:rsidRPr="00F56B3C">
        <w:rPr>
          <w:rFonts w:ascii="Verdana" w:hAnsi="Verdana"/>
          <w:color w:val="1E1B4B"/>
          <w:sz w:val="24"/>
          <w:lang w:val="fr-FR"/>
        </w:rPr>
        <w:br w:type="page"/>
      </w:r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r w:rsidRPr="00F56B3C">
        <w:rPr>
          <w:rFonts w:ascii="Verdana" w:hAnsi="Verdana"/>
          <w:color w:val="1E1B4B"/>
          <w:sz w:val="24"/>
          <w:lang w:val="fr-FR"/>
        </w:rPr>
        <w:lastRenderedPageBreak/>
        <w:t>1. Métadonnées</w:t>
      </w:r>
      <w:bookmarkEnd w:id="2"/>
    </w:p>
    <w:p w:rsidR="002D1117" w:rsidRPr="00F56B3C" w:rsidRDefault="004D7903" w:rsidP="00F56B3C">
      <w:pPr>
        <w:spacing w:before="57"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💡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Objectif. </w:t>
      </w:r>
      <w:r w:rsidRPr="00F56B3C">
        <w:rPr>
          <w:rFonts w:ascii="Verdana" w:hAnsi="Verdana"/>
          <w:i/>
          <w:color w:val="475569"/>
          <w:sz w:val="16"/>
          <w:lang w:val="fr-FR"/>
        </w:rPr>
        <w:t>Identifier l'ADR de manière unique et tracer son cycle de vie (statut, version, ADR remplacé).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📐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Format attendu.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Table 7 lignes : Numéro · Titre · Statut · Date · Auteurs · Version ·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Supersedes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(ADR remplacé). Le numéro suit la convention ADR-XXXX.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16A34A"/>
          <w:sz w:val="16"/>
          <w:lang w:val="fr-FR"/>
        </w:rPr>
        <w:t>✅</w:t>
      </w:r>
      <w:r w:rsidRPr="00F56B3C">
        <w:rPr>
          <w:rFonts w:ascii="Verdana" w:hAnsi="Verdana"/>
          <w:b/>
          <w:color w:val="16A34A"/>
          <w:sz w:val="16"/>
          <w:lang w:val="fr-FR"/>
        </w:rPr>
        <w:t xml:space="preserve"> Bon exemple.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« ADR-0003 · Migration LLM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Llama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3.1 8B </w:t>
      </w:r>
      <w:r w:rsidRPr="00F56B3C">
        <w:rPr>
          <w:rFonts w:ascii="Arial" w:hAnsi="Arial" w:cs="Arial"/>
          <w:i/>
          <w:color w:val="475569"/>
          <w:sz w:val="16"/>
          <w:lang w:val="fr-FR"/>
        </w:rPr>
        <w:t>→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Phi-3-mini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·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Statut Accept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é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·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2026-06-30 14h30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·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É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quipe IA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·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v1.0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·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Supersedes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ADR-0001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»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i/>
          <w:color w:val="475569"/>
          <w:sz w:val="16"/>
          <w:lang w:val="fr-FR"/>
        </w:rPr>
      </w:pPr>
      <w:r w:rsidRPr="00F56B3C">
        <w:rPr>
          <w:rFonts w:ascii="Segoe UI Symbol" w:hAnsi="Segoe UI Symbol" w:cs="Segoe UI Symbol"/>
          <w:b/>
          <w:color w:val="DC2626"/>
          <w:sz w:val="16"/>
          <w:lang w:val="fr-FR"/>
        </w:rPr>
        <w:t>❌</w:t>
      </w:r>
      <w:r w:rsidRPr="00F56B3C">
        <w:rPr>
          <w:rFonts w:ascii="Verdana" w:hAnsi="Verdana"/>
          <w:b/>
          <w:color w:val="DC2626"/>
          <w:sz w:val="16"/>
          <w:lang w:val="fr-FR"/>
        </w:rPr>
        <w:t xml:space="preserve"> À éviter. </w:t>
      </w:r>
      <w:r w:rsidRPr="00F56B3C">
        <w:rPr>
          <w:rFonts w:ascii="Verdana" w:hAnsi="Verdana"/>
          <w:i/>
          <w:color w:val="475569"/>
          <w:sz w:val="16"/>
          <w:lang w:val="fr-FR"/>
        </w:rPr>
        <w:t>« Décision LLM. » (</w:t>
      </w:r>
      <w:proofErr w:type="gramStart"/>
      <w:r w:rsidRPr="00F56B3C">
        <w:rPr>
          <w:rFonts w:ascii="Verdana" w:hAnsi="Verdana"/>
          <w:i/>
          <w:color w:val="475569"/>
          <w:sz w:val="16"/>
          <w:lang w:val="fr-FR"/>
        </w:rPr>
        <w:t>sans</w:t>
      </w:r>
      <w:proofErr w:type="gram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numéro, sans statut, sans date, impossible de retrouver)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1117" w:rsidRPr="00F56B3C" w:rsidTr="002D1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Numéro</w:t>
            </w:r>
          </w:p>
        </w:tc>
        <w:tc>
          <w:tcPr>
            <w:tcW w:w="4320" w:type="dxa"/>
          </w:tcPr>
          <w:p w:rsidR="002D1117" w:rsidRPr="00F56B3C" w:rsidRDefault="004D7903" w:rsidP="00F56B3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ADR-0003</w:t>
            </w:r>
          </w:p>
        </w:tc>
      </w:tr>
      <w:tr w:rsidR="002D1117" w:rsidRPr="00F56B3C" w:rsidTr="002D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Titre</w:t>
            </w:r>
          </w:p>
        </w:tc>
        <w:tc>
          <w:tcPr>
            <w:tcW w:w="43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 xml:space="preserve">Choix du modèle LLM local pour la génération de quiz : Gemma 3 4B via </w:t>
            </w:r>
            <w:proofErr w:type="spellStart"/>
            <w:r w:rsidRPr="00F56B3C">
              <w:rPr>
                <w:rFonts w:ascii="Verdana" w:hAnsi="Verdana"/>
                <w:sz w:val="20"/>
                <w:lang w:val="fr-FR"/>
              </w:rPr>
              <w:t>Ollama</w:t>
            </w:r>
            <w:proofErr w:type="spellEnd"/>
          </w:p>
        </w:tc>
      </w:tr>
      <w:tr w:rsidR="002D1117" w:rsidRPr="00F56B3C" w:rsidTr="002D11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Statut</w:t>
            </w:r>
          </w:p>
        </w:tc>
        <w:tc>
          <w:tcPr>
            <w:tcW w:w="4320" w:type="dxa"/>
          </w:tcPr>
          <w:p w:rsidR="002D1117" w:rsidRPr="00F56B3C" w:rsidRDefault="004D7903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Segoe UI Symbol" w:hAnsi="Segoe UI Symbol" w:cs="Segoe UI Symbol"/>
                <w:sz w:val="20"/>
                <w:lang w:val="fr-FR"/>
              </w:rPr>
              <w:t>☐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Proposé · </w:t>
            </w:r>
            <w:r w:rsidRPr="00F56B3C">
              <w:rPr>
                <w:rFonts w:ascii="Segoe UI Symbol" w:hAnsi="Segoe UI Symbol" w:cs="Segoe UI Symbol"/>
                <w:sz w:val="20"/>
                <w:lang w:val="fr-FR"/>
              </w:rPr>
              <w:t>☑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Accept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é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·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</w:t>
            </w:r>
            <w:r w:rsidRPr="00F56B3C">
              <w:rPr>
                <w:rFonts w:ascii="Segoe UI Symbol" w:hAnsi="Segoe UI Symbol" w:cs="Segoe UI Symbol"/>
                <w:sz w:val="20"/>
                <w:lang w:val="fr-FR"/>
              </w:rPr>
              <w:t>☐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D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é</w:t>
            </w:r>
            <w:r w:rsidRPr="00F56B3C">
              <w:rPr>
                <w:rFonts w:ascii="Verdana" w:hAnsi="Verdana"/>
                <w:sz w:val="20"/>
                <w:lang w:val="fr-FR"/>
              </w:rPr>
              <w:t>pr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é</w:t>
            </w:r>
            <w:r w:rsidRPr="00F56B3C">
              <w:rPr>
                <w:rFonts w:ascii="Verdana" w:hAnsi="Verdana"/>
                <w:sz w:val="20"/>
                <w:lang w:val="fr-FR"/>
              </w:rPr>
              <w:t>ci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é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·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</w:t>
            </w:r>
            <w:r w:rsidRPr="00F56B3C">
              <w:rPr>
                <w:rFonts w:ascii="Segoe UI Symbol" w:hAnsi="Segoe UI Symbol" w:cs="Segoe UI Symbol"/>
                <w:sz w:val="20"/>
                <w:lang w:val="fr-FR"/>
              </w:rPr>
              <w:t>☐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Remplac</w:t>
            </w:r>
            <w:r w:rsidRPr="00F56B3C">
              <w:rPr>
                <w:rFonts w:ascii="Verdana" w:hAnsi="Verdana" w:cs="Verdana"/>
                <w:sz w:val="20"/>
                <w:lang w:val="fr-FR"/>
              </w:rPr>
              <w:t>é</w:t>
            </w:r>
          </w:p>
        </w:tc>
      </w:tr>
      <w:tr w:rsidR="002D1117" w:rsidRPr="00F56B3C" w:rsidTr="002D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Date</w:t>
            </w:r>
          </w:p>
        </w:tc>
        <w:tc>
          <w:tcPr>
            <w:tcW w:w="43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2026-06-30 17h45</w:t>
            </w:r>
            <w:r w:rsidR="004D7903" w:rsidRPr="00F56B3C">
              <w:rPr>
                <w:rFonts w:ascii="Verdana" w:hAnsi="Verdana"/>
                <w:sz w:val="20"/>
                <w:lang w:val="fr-FR"/>
              </w:rPr>
              <w:t xml:space="preserve"> (perturbation J2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Technique</w:t>
            </w:r>
            <w:r w:rsidR="004D7903" w:rsidRPr="00F56B3C">
              <w:rPr>
                <w:rFonts w:ascii="Verdana" w:hAnsi="Verdana"/>
                <w:sz w:val="20"/>
                <w:lang w:val="fr-FR"/>
              </w:rPr>
              <w:t>)</w:t>
            </w:r>
          </w:p>
        </w:tc>
      </w:tr>
      <w:tr w:rsidR="002D1117" w:rsidRPr="00F56B3C" w:rsidTr="002D11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Auteurs</w:t>
            </w:r>
          </w:p>
        </w:tc>
        <w:tc>
          <w:tcPr>
            <w:tcW w:w="43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Équipe 28</w:t>
            </w:r>
          </w:p>
        </w:tc>
      </w:tr>
      <w:tr w:rsidR="002D1117" w:rsidRPr="00F56B3C" w:rsidTr="002D1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Version</w:t>
            </w:r>
          </w:p>
        </w:tc>
        <w:tc>
          <w:tcPr>
            <w:tcW w:w="43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v2.0</w:t>
            </w:r>
          </w:p>
        </w:tc>
      </w:tr>
      <w:tr w:rsidR="002D1117" w:rsidRPr="00F56B3C" w:rsidTr="002D11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lang w:val="fr-FR"/>
              </w:rPr>
              <w:t>Supersedes</w:t>
            </w:r>
            <w:proofErr w:type="spellEnd"/>
          </w:p>
        </w:tc>
        <w:tc>
          <w:tcPr>
            <w:tcW w:w="4320" w:type="dxa"/>
          </w:tcPr>
          <w:p w:rsidR="002D1117" w:rsidRPr="00F56B3C" w:rsidRDefault="00760914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lang w:val="fr-FR"/>
              </w:rPr>
            </w:pPr>
            <w:r w:rsidRPr="00F56B3C">
              <w:rPr>
                <w:rFonts w:ascii="Verdana" w:hAnsi="Verdana"/>
                <w:sz w:val="20"/>
                <w:lang w:val="fr-FR"/>
              </w:rPr>
              <w:t>ADR-0001 :</w:t>
            </w:r>
            <w:r w:rsidRPr="00F56B3C">
              <w:rPr>
                <w:rFonts w:ascii="Verdana" w:hAnsi="Verdana"/>
                <w:sz w:val="20"/>
                <w:lang w:val="fr-FR"/>
              </w:rPr>
              <w:t xml:space="preserve"> choix initial du modèle LLM local</w:t>
            </w:r>
          </w:p>
        </w:tc>
      </w:tr>
    </w:tbl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3" w:name="_Toc233732371"/>
      <w:r w:rsidRPr="00F56B3C">
        <w:rPr>
          <w:rFonts w:ascii="Verdana" w:hAnsi="Verdana"/>
          <w:color w:val="1E1B4B"/>
          <w:sz w:val="24"/>
          <w:lang w:val="fr-FR"/>
        </w:rPr>
        <w:t>2. Contexte</w:t>
      </w:r>
      <w:bookmarkEnd w:id="3"/>
    </w:p>
    <w:p w:rsidR="002D1117" w:rsidRPr="00F56B3C" w:rsidRDefault="004D7903" w:rsidP="00F56B3C">
      <w:pPr>
        <w:spacing w:before="57"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💡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Objectif. </w:t>
      </w:r>
      <w:r w:rsidRPr="00F56B3C">
        <w:rPr>
          <w:rFonts w:ascii="Verdana" w:hAnsi="Verdana"/>
          <w:i/>
          <w:color w:val="475569"/>
          <w:sz w:val="16"/>
          <w:lang w:val="fr-FR"/>
        </w:rPr>
        <w:t>Décrire la situation factuelle qui appelle cette décision. Pas d'opinion, pas de solution avant l'heure : seulement le problème.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📐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Format attendu. </w:t>
      </w:r>
      <w:r w:rsidRPr="00F56B3C">
        <w:rPr>
          <w:rFonts w:ascii="Verdana" w:hAnsi="Verdana"/>
          <w:i/>
          <w:color w:val="475569"/>
          <w:sz w:val="16"/>
          <w:lang w:val="fr-FR"/>
        </w:rPr>
        <w:t>2 à 4 paragraphes : symptômes mesurés · impact utilisateur · contraintes du projet · que se passe-t-il si on ne décide rien.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16A34A"/>
          <w:sz w:val="16"/>
          <w:lang w:val="fr-FR"/>
        </w:rPr>
        <w:t>✅</w:t>
      </w:r>
      <w:r w:rsidRPr="00F56B3C">
        <w:rPr>
          <w:rFonts w:ascii="Verdana" w:hAnsi="Verdana"/>
          <w:b/>
          <w:color w:val="16A34A"/>
          <w:sz w:val="16"/>
          <w:lang w:val="fr-FR"/>
        </w:rPr>
        <w:t xml:space="preserve"> Bon exemple.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« Latence p50 mesurée à 12,4 s sur 5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runs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avec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Llama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3.1 8B. PO juge inacceptable (cf. perturbation J2). Contrainte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stack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locale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Ollama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imposée, impossible de basculer sur API externe. »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DC2626"/>
          <w:sz w:val="16"/>
          <w:lang w:val="fr-FR"/>
        </w:rPr>
        <w:t>❌</w:t>
      </w:r>
      <w:r w:rsidRPr="00F56B3C">
        <w:rPr>
          <w:rFonts w:ascii="Verdana" w:hAnsi="Verdana"/>
          <w:b/>
          <w:color w:val="DC2626"/>
          <w:sz w:val="16"/>
          <w:lang w:val="fr-FR"/>
        </w:rPr>
        <w:t xml:space="preserve"> À éviter. </w:t>
      </w:r>
      <w:r w:rsidRPr="00F56B3C">
        <w:rPr>
          <w:rFonts w:ascii="Verdana" w:hAnsi="Verdana"/>
          <w:i/>
          <w:color w:val="475569"/>
          <w:sz w:val="16"/>
          <w:lang w:val="fr-FR"/>
        </w:rPr>
        <w:t>« C'est lent. On change. » (</w:t>
      </w:r>
      <w:proofErr w:type="spellStart"/>
      <w:proofErr w:type="gramStart"/>
      <w:r w:rsidRPr="00F56B3C">
        <w:rPr>
          <w:rFonts w:ascii="Verdana" w:hAnsi="Verdana"/>
          <w:i/>
          <w:color w:val="475569"/>
          <w:sz w:val="16"/>
          <w:lang w:val="fr-FR"/>
        </w:rPr>
        <w:t>intestable</w:t>
      </w:r>
      <w:proofErr w:type="spellEnd"/>
      <w:proofErr w:type="gramEnd"/>
      <w:r w:rsidRPr="00F56B3C">
        <w:rPr>
          <w:rFonts w:ascii="Verdana" w:hAnsi="Verdana"/>
          <w:i/>
          <w:color w:val="475569"/>
          <w:sz w:val="16"/>
          <w:lang w:val="fr-FR"/>
        </w:rPr>
        <w:t>, pas de mesure, pas de contrainte explicitée)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4" w:name="_Toc233732372"/>
      <w:r w:rsidRPr="00F56B3C">
        <w:rPr>
          <w:rFonts w:ascii="Verdana" w:hAnsi="Verdana"/>
          <w:color w:val="1E1B4B"/>
          <w:sz w:val="24"/>
          <w:lang w:val="fr-FR"/>
        </w:rPr>
        <w:lastRenderedPageBreak/>
        <w:t>2.1. Situation factuelle</w:t>
      </w:r>
      <w:bookmarkEnd w:id="4"/>
    </w:p>
    <w:p w:rsidR="00760914" w:rsidRPr="00760914" w:rsidRDefault="00760914" w:rsidP="00F56B3C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bookmarkStart w:id="5" w:name="_Toc233732373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Dans le cadre de la perturbation J2, l’équipe a réalisé un </w:t>
      </w:r>
      <w:proofErr w:type="spellStart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benchmarking</w:t>
      </w:r>
      <w:proofErr w:type="spellEnd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du modèle LLM utilisé pour générer les quiz dans </w:t>
      </w:r>
      <w:proofErr w:type="spellStart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EduTutor</w:t>
      </w:r>
      <w:proofErr w:type="spellEnd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IA.</w:t>
      </w:r>
    </w:p>
    <w:p w:rsidR="00760914" w:rsidRPr="00760914" w:rsidRDefault="00760914" w:rsidP="00F56B3C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L’objectif était d’évaluer si le modèle retenu permettait de générer rapidement des QCM tout en produisant une sortie exploitable par l’application, notamment au format JSON.</w:t>
      </w:r>
    </w:p>
    <w:p w:rsidR="00760914" w:rsidRPr="00760914" w:rsidRDefault="00760914" w:rsidP="00F56B3C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Le benchmark a été réalisé sur la configuration suivante :</w:t>
      </w:r>
    </w:p>
    <w:p w:rsidR="00760914" w:rsidRPr="00760914" w:rsidRDefault="00760914" w:rsidP="00F56B3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CPU :</w:t>
      </w:r>
      <w:r w:rsidRPr="00F56B3C">
        <w:rPr>
          <w:rFonts w:ascii="Verdana" w:eastAsia="Times New Roman" w:hAnsi="Verdana" w:cs="Times New Roman"/>
          <w:sz w:val="20"/>
          <w:szCs w:val="20"/>
          <w:lang w:val="fr-FR"/>
        </w:rPr>
        <w:t xml:space="preserve"> AMD </w:t>
      </w:r>
      <w:proofErr w:type="spellStart"/>
      <w:r w:rsidRPr="00F56B3C">
        <w:rPr>
          <w:rFonts w:ascii="Verdana" w:eastAsia="Times New Roman" w:hAnsi="Verdana" w:cs="Times New Roman"/>
          <w:sz w:val="20"/>
          <w:szCs w:val="20"/>
          <w:lang w:val="fr-FR"/>
        </w:rPr>
        <w:t>Ryzen</w:t>
      </w:r>
      <w:proofErr w:type="spellEnd"/>
      <w:r w:rsidRPr="00F56B3C">
        <w:rPr>
          <w:rFonts w:ascii="Verdana" w:eastAsia="Times New Roman" w:hAnsi="Verdana" w:cs="Times New Roman"/>
          <w:sz w:val="20"/>
          <w:szCs w:val="20"/>
          <w:lang w:val="fr-FR"/>
        </w:rPr>
        <w:t xml:space="preserve"> 7 7435HS - 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16 threads</w:t>
      </w:r>
    </w:p>
    <w:p w:rsidR="00760914" w:rsidRPr="00760914" w:rsidRDefault="00760914" w:rsidP="00F56B3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GPU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NVIDIA RTX 4060 Laptop</w:t>
      </w:r>
    </w:p>
    <w:p w:rsidR="00760914" w:rsidRPr="00760914" w:rsidRDefault="00760914" w:rsidP="00F56B3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Modèle testé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Gemma 3 4B via </w:t>
      </w:r>
      <w:proofErr w:type="spellStart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Ollama</w:t>
      </w:r>
      <w:proofErr w:type="spellEnd"/>
    </w:p>
    <w:p w:rsidR="00760914" w:rsidRPr="00760914" w:rsidRDefault="00760914" w:rsidP="00F56B3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Nombre d’exécutions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5 exécutions sur le même prompt</w:t>
      </w:r>
    </w:p>
    <w:p w:rsidR="00760914" w:rsidRPr="00760914" w:rsidRDefault="00760914" w:rsidP="00F56B3C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Les résultats de performance sont les suivants :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Médiane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3 319 ms, soit environ 3,3 secondes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P95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3 655 ms, soit environ 3,7 secondes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Moyenne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3 314 ms, soit environ 3,3 secondes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Minimum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2 863 ms, soit environ 2,9 secondes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Maximum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3 655 ms, soit environ 3,7 secondes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Débit estimé :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environ 73 </w:t>
      </w:r>
      <w:proofErr w:type="spellStart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tokens</w:t>
      </w:r>
      <w:proofErr w:type="spellEnd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/seconde</w:t>
      </w:r>
    </w:p>
    <w:p w:rsidR="00760914" w:rsidRPr="00760914" w:rsidRDefault="00760914" w:rsidP="00F56B3C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Sur la qualité de sortie, 3 réponses sur 5 ont produit un JSON valide, soit un taux de validité de 60 %. Deux erreurs ont été observées :</w:t>
      </w:r>
    </w:p>
    <w:p w:rsidR="00760914" w:rsidRPr="00760914" w:rsidRDefault="00760914" w:rsidP="00F56B3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1 erreur de structure JSON : </w:t>
      </w:r>
      <m:oMath>
        <m:r>
          <w:rPr>
            <w:rFonts w:ascii="Cambria Math" w:eastAsia="Times New Roman" w:hAnsi="Cambria Math" w:cs="Courier New"/>
            <w:sz w:val="20"/>
            <w:szCs w:val="20"/>
            <w:lang w:val="fr-FR"/>
          </w:rPr>
          <m:t>JSON_STRUCT_ERR</m:t>
        </m:r>
      </m:oMath>
    </w:p>
    <w:p w:rsidR="00760914" w:rsidRPr="00760914" w:rsidRDefault="00760914" w:rsidP="00F56B3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1 erreur de </w:t>
      </w:r>
      <w:proofErr w:type="spellStart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>parsing</w:t>
      </w:r>
      <w:proofErr w:type="spellEnd"/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JSON :</w:t>
      </w:r>
      <m:oMath>
        <m:r>
          <w:rPr>
            <w:rFonts w:ascii="Cambria Math" w:eastAsia="Times New Roman" w:hAnsi="Cambria Math" w:cs="Times New Roman"/>
            <w:sz w:val="20"/>
            <w:szCs w:val="20"/>
            <w:lang w:val="fr-FR"/>
          </w:rPr>
          <m:t xml:space="preserve"> </m:t>
        </m:r>
        <m:r>
          <w:rPr>
            <w:rFonts w:ascii="Cambria Math" w:eastAsia="Times New Roman" w:hAnsi="Cambria Math" w:cs="Courier New"/>
            <w:sz w:val="20"/>
            <w:szCs w:val="20"/>
            <w:lang w:val="fr-FR"/>
          </w:rPr>
          <m:t>JSON_PARSE_ERR</m:t>
        </m:r>
      </m:oMath>
    </w:p>
    <w:p w:rsidR="00760914" w:rsidRPr="00760914" w:rsidRDefault="00760914" w:rsidP="00F56B3C">
      <w:pPr>
        <w:spacing w:before="100" w:beforeAutospacing="1" w:after="100" w:afterAutospacing="1" w:line="360" w:lineRule="auto"/>
        <w:rPr>
          <w:rFonts w:ascii="Verdana" w:eastAsia="Times New Roman" w:hAnsi="Verdana" w:cs="Times New Roman"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Le modèle obtient donc une note globale estimée entre </w:t>
      </w:r>
      <w:r w:rsidRPr="00F56B3C">
        <w:rPr>
          <w:rFonts w:ascii="Verdana" w:eastAsia="Times New Roman" w:hAnsi="Verdana" w:cs="Times New Roman"/>
          <w:b/>
          <w:bCs/>
          <w:sz w:val="20"/>
          <w:szCs w:val="20"/>
          <w:lang w:val="fr-FR"/>
        </w:rPr>
        <w:t>3,5/5 et 4/5</w:t>
      </w:r>
      <w:r w:rsidRPr="00760914">
        <w:rPr>
          <w:rFonts w:ascii="Verdana" w:eastAsia="Times New Roman" w:hAnsi="Verdana" w:cs="Times New Roman"/>
          <w:sz w:val="20"/>
          <w:szCs w:val="20"/>
          <w:lang w:val="fr-FR"/>
        </w:rPr>
        <w:t xml:space="preserve"> : il est très rapide et compatible avec une bonne expérience utilisateur, mais nécessite un contrôle strict du format JSON en sortie.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r w:rsidRPr="00F56B3C">
        <w:rPr>
          <w:rFonts w:ascii="Verdana" w:hAnsi="Verdana"/>
          <w:color w:val="1E1B4B"/>
          <w:sz w:val="24"/>
          <w:lang w:val="fr-FR"/>
        </w:rPr>
        <w:lastRenderedPageBreak/>
        <w:t>2.2. Impact si on ne décide rien</w:t>
      </w:r>
      <w:bookmarkEnd w:id="5"/>
    </w:p>
    <w:p w:rsidR="00760914" w:rsidRPr="00760914" w:rsidRDefault="00760914" w:rsidP="00F56B3C">
      <w:p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Si aucune décision n’est prise, l’équipe risque de conserver une génération LLM rapide mais insuffisamment fiable côté format de sortie.</w:t>
      </w:r>
    </w:p>
    <w:p w:rsidR="00760914" w:rsidRPr="00760914" w:rsidRDefault="00760914" w:rsidP="00F56B3C">
      <w:p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Le principal risque n’est pas la latence, car les temps mesurés sont bons. Le risque porte plutôt sur l’intégration applicative : si le JSON généré est invalide, le </w:t>
      </w:r>
      <w:proofErr w:type="spell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backend</w:t>
      </w:r>
      <w:proofErr w:type="spell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ou le </w:t>
      </w:r>
      <w:proofErr w:type="spell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frontend</w:t>
      </w:r>
      <w:proofErr w:type="spell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peuvent ne pas réussir à afficher correctement le quiz.</w:t>
      </w:r>
    </w:p>
    <w:p w:rsidR="00760914" w:rsidRPr="00760914" w:rsidRDefault="00760914" w:rsidP="00F56B3C">
      <w:p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Cela peut entraîner :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des</w:t>
      </w:r>
      <w:proofErr w:type="gram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erreurs lors de la génération des QCM ;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une</w:t>
      </w:r>
      <w:proofErr w:type="gram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mauvaise expérience utilisateur ;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une</w:t>
      </w:r>
      <w:proofErr w:type="gram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démo instable devant le Product </w:t>
      </w:r>
      <w:proofErr w:type="spell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Owner</w:t>
      </w:r>
      <w:proofErr w:type="spell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;</w:t>
      </w:r>
    </w:p>
    <w:p w:rsidR="00760914" w:rsidRPr="00760914" w:rsidRDefault="00760914" w:rsidP="00F56B3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une</w:t>
      </w:r>
      <w:proofErr w:type="gramEnd"/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perte de crédibilité du MVP malgré de bonnes performances techniques.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6" w:name="_Toc233732374"/>
      <w:r w:rsidRPr="00F56B3C">
        <w:rPr>
          <w:rFonts w:ascii="Verdana" w:hAnsi="Verdana"/>
          <w:color w:val="1E1B4B"/>
          <w:sz w:val="24"/>
          <w:lang w:val="fr-FR"/>
        </w:rPr>
        <w:t>2.3. Contraintes du projet</w:t>
      </w:r>
      <w:bookmarkEnd w:id="6"/>
    </w:p>
    <w:p w:rsidR="00760914" w:rsidRPr="00760914" w:rsidRDefault="00760914" w:rsidP="00F56B3C">
      <w:p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r w:rsidRPr="00760914">
        <w:rPr>
          <w:rFonts w:ascii="Verdana" w:eastAsia="Times New Roman" w:hAnsi="Verdana" w:cs="Times New Roman"/>
          <w:bCs/>
          <w:sz w:val="20"/>
          <w:szCs w:val="20"/>
          <w:lang w:val="fr-FR"/>
        </w:rPr>
        <w:t>La décision doit respecter les contraintes suivantes :</w:t>
      </w:r>
    </w:p>
    <w:p w:rsidR="00EC1E19" w:rsidRPr="00F56B3C" w:rsidRDefault="00760914" w:rsidP="00F56B3C">
      <w:pPr>
        <w:pStyle w:val="Paragraphedeliste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le</w:t>
      </w:r>
      <w:proofErr w:type="gram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LLM du produit doit rester local ;</w:t>
      </w:r>
    </w:p>
    <w:p w:rsidR="00EC1E19" w:rsidRPr="00F56B3C" w:rsidRDefault="00760914" w:rsidP="00F56B3C">
      <w:pPr>
        <w:pStyle w:val="Paragraphedeliste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l’utilisation</w:t>
      </w:r>
      <w:proofErr w:type="gram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d’une API cloud propriétaire est exclue ;</w:t>
      </w:r>
    </w:p>
    <w:p w:rsidR="00EC1E19" w:rsidRPr="00F56B3C" w:rsidRDefault="00760914" w:rsidP="00F56B3C">
      <w:pPr>
        <w:pStyle w:val="Paragraphedeliste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le</w:t>
      </w:r>
      <w:proofErr w:type="gram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modèle doit fonctionner via </w:t>
      </w:r>
      <w:proofErr w:type="spell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Ollama</w:t>
      </w:r>
      <w:proofErr w:type="spell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;</w:t>
      </w:r>
    </w:p>
    <w:p w:rsidR="00EC1E19" w:rsidRPr="00F56B3C" w:rsidRDefault="00760914" w:rsidP="00F56B3C">
      <w:pPr>
        <w:pStyle w:val="Paragraphedeliste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le</w:t>
      </w:r>
      <w:proofErr w:type="gram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temps de réponse doit rester compatible avec une démo fluide ;</w:t>
      </w:r>
    </w:p>
    <w:p w:rsidR="00EC1E19" w:rsidRPr="00F56B3C" w:rsidRDefault="00760914" w:rsidP="00F56B3C">
      <w:pPr>
        <w:pStyle w:val="Paragraphedeliste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la</w:t>
      </w:r>
      <w:proofErr w:type="gram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sortie du modèle doit être exploitable automatiquement par l’application ;</w:t>
      </w:r>
    </w:p>
    <w:p w:rsidR="00760914" w:rsidRPr="00F56B3C" w:rsidRDefault="00760914" w:rsidP="00F56B3C">
      <w:pPr>
        <w:pStyle w:val="Paragraphedeliste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bCs/>
          <w:sz w:val="20"/>
          <w:szCs w:val="20"/>
          <w:lang w:val="fr-FR"/>
        </w:rPr>
      </w:pPr>
      <w:proofErr w:type="gramStart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>le</w:t>
      </w:r>
      <w:proofErr w:type="gramEnd"/>
      <w:r w:rsidRPr="00F56B3C">
        <w:rPr>
          <w:rFonts w:ascii="Verdana" w:eastAsia="Times New Roman" w:hAnsi="Verdana" w:cs="Times New Roman"/>
          <w:bCs/>
          <w:sz w:val="20"/>
          <w:szCs w:val="20"/>
          <w:lang w:val="fr-FR"/>
        </w:rPr>
        <w:t xml:space="preserve"> MVP doit rester livrable dans le planning de la Release 1.</w:t>
      </w:r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7" w:name="_Toc233732375"/>
      <w:r w:rsidRPr="00F56B3C">
        <w:rPr>
          <w:rFonts w:ascii="Verdana" w:hAnsi="Verdana"/>
          <w:color w:val="1E1B4B"/>
          <w:sz w:val="24"/>
          <w:lang w:val="fr-FR"/>
        </w:rPr>
        <w:t>3. Options envisagées</w:t>
      </w:r>
      <w:bookmarkEnd w:id="7"/>
    </w:p>
    <w:p w:rsidR="002D1117" w:rsidRPr="00F56B3C" w:rsidRDefault="004D7903" w:rsidP="00F56B3C">
      <w:pPr>
        <w:spacing w:before="57"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💡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Objectif. </w:t>
      </w:r>
      <w:r w:rsidRPr="00F56B3C">
        <w:rPr>
          <w:rFonts w:ascii="Verdana" w:hAnsi="Verdana"/>
          <w:i/>
          <w:color w:val="475569"/>
          <w:sz w:val="16"/>
          <w:lang w:val="fr-FR"/>
        </w:rPr>
        <w:t>Lister exhaustivement les alternatives évaluées. Y compris celles écartées rapidement (pour montrer qu'on n'a pas oublié).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📐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Format attendu. </w:t>
      </w:r>
      <w:r w:rsidRPr="00F56B3C">
        <w:rPr>
          <w:rFonts w:ascii="Verdana" w:hAnsi="Verdana"/>
          <w:i/>
          <w:color w:val="475569"/>
          <w:sz w:val="16"/>
          <w:lang w:val="fr-FR"/>
        </w:rPr>
        <w:t>Table 4 colonnes : Option · Avantages · Inconvénients · Coût (effort + risque). Au moins 3 options. Inclure l'option « ne rien faire » si pertinente.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16A34A"/>
          <w:sz w:val="16"/>
          <w:lang w:val="fr-FR"/>
        </w:rPr>
        <w:t>✅</w:t>
      </w:r>
      <w:r w:rsidRPr="00F56B3C">
        <w:rPr>
          <w:rFonts w:ascii="Verdana" w:hAnsi="Verdana"/>
          <w:b/>
          <w:color w:val="16A34A"/>
          <w:sz w:val="16"/>
          <w:lang w:val="fr-FR"/>
        </w:rPr>
        <w:t xml:space="preserve"> Bon exemple.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« Phi-3-mini : 3,1 s p50, qualité 7,6/10 (vs 8,2 sur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Llama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). Coût migration faible (config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Ollama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>). »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DC2626"/>
          <w:sz w:val="16"/>
          <w:lang w:val="fr-FR"/>
        </w:rPr>
        <w:t>❌</w:t>
      </w:r>
      <w:r w:rsidRPr="00F56B3C">
        <w:rPr>
          <w:rFonts w:ascii="Verdana" w:hAnsi="Verdana"/>
          <w:b/>
          <w:color w:val="DC2626"/>
          <w:sz w:val="16"/>
          <w:lang w:val="fr-FR"/>
        </w:rPr>
        <w:t xml:space="preserve"> À éviter. </w:t>
      </w:r>
      <w:r w:rsidRPr="00F56B3C">
        <w:rPr>
          <w:rFonts w:ascii="Verdana" w:hAnsi="Verdana"/>
          <w:i/>
          <w:color w:val="475569"/>
          <w:sz w:val="16"/>
          <w:lang w:val="fr-FR"/>
        </w:rPr>
        <w:t>« On a regardé d'autres trucs. » (</w:t>
      </w:r>
      <w:proofErr w:type="gramStart"/>
      <w:r w:rsidRPr="00F56B3C">
        <w:rPr>
          <w:rFonts w:ascii="Verdana" w:hAnsi="Verdana"/>
          <w:i/>
          <w:color w:val="475569"/>
          <w:sz w:val="16"/>
          <w:lang w:val="fr-FR"/>
        </w:rPr>
        <w:t>sans</w:t>
      </w:r>
      <w:proofErr w:type="gram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liste, sans chiffres)</w:t>
      </w:r>
    </w:p>
    <w:p w:rsidR="00EC1E19" w:rsidRPr="00F56B3C" w:rsidRDefault="00EC1E19" w:rsidP="00F56B3C">
      <w:pPr>
        <w:spacing w:line="360" w:lineRule="auto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Verdana" w:eastAsiaTheme="majorEastAsia" w:hAnsi="Verdana" w:cstheme="majorBidi"/>
          <w:b/>
          <w:bCs/>
          <w:color w:val="FFFFFF"/>
          <w:sz w:val="20"/>
          <w:lang w:val="fr-FR"/>
        </w:rPr>
        <w:sectPr w:rsidR="00EC1E19" w:rsidRPr="00F56B3C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783"/>
        <w:gridCol w:w="3087"/>
        <w:gridCol w:w="4351"/>
        <w:gridCol w:w="2955"/>
      </w:tblGrid>
      <w:tr w:rsidR="002D1117" w:rsidRPr="00F56B3C" w:rsidTr="00EC1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E1B4B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lastRenderedPageBreak/>
              <w:t>Option</w:t>
            </w:r>
          </w:p>
        </w:tc>
        <w:tc>
          <w:tcPr>
            <w:tcW w:w="0" w:type="auto"/>
            <w:shd w:val="clear" w:color="auto" w:fill="1E1B4B"/>
          </w:tcPr>
          <w:p w:rsidR="002D1117" w:rsidRPr="00F56B3C" w:rsidRDefault="004D7903" w:rsidP="00F56B3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Avantages</w:t>
            </w:r>
          </w:p>
        </w:tc>
        <w:tc>
          <w:tcPr>
            <w:tcW w:w="0" w:type="auto"/>
            <w:shd w:val="clear" w:color="auto" w:fill="1E1B4B"/>
          </w:tcPr>
          <w:p w:rsidR="002D1117" w:rsidRPr="00F56B3C" w:rsidRDefault="004D7903" w:rsidP="00F56B3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Inconvénients</w:t>
            </w:r>
          </w:p>
        </w:tc>
        <w:tc>
          <w:tcPr>
            <w:tcW w:w="0" w:type="auto"/>
            <w:shd w:val="clear" w:color="auto" w:fill="1E1B4B"/>
          </w:tcPr>
          <w:p w:rsidR="002D1117" w:rsidRPr="00F56B3C" w:rsidRDefault="004D7903" w:rsidP="00F56B3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Coût (effort/risque)</w:t>
            </w:r>
          </w:p>
        </w:tc>
      </w:tr>
      <w:tr w:rsidR="002D1117" w:rsidRPr="00F56B3C" w:rsidTr="00EC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A. </w:t>
            </w: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Conserver Gemma 3 4B sans contrôle supplémentaire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elle demande très peu d’effort technique et conserve les excellentes performances observées, avec une médiane autour de 3,3 secondes.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gram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elle</w:t>
            </w:r>
            <w:proofErr w:type="gram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laisse subsister le risque de JSON invalide. Avec seulement 3 réponses valides sur 5, le taux d’échec reste trop élevé pour une démonstration fiable.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Cette option est donc rapide à mettre en place, mais trop risquée pour la stabilité du MVP</w:t>
            </w: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.</w:t>
            </w:r>
          </w:p>
        </w:tc>
      </w:tr>
      <w:tr w:rsidR="002D1117" w:rsidRPr="00F56B3C" w:rsidTr="00EC1E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B. </w:t>
            </w:r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Conserver Gemma 3 4B avec validation JSON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stricte</w:t>
            </w:r>
            <w:proofErr w:type="spellEnd"/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 et retry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automatique</w:t>
            </w:r>
            <w:proofErr w:type="spellEnd"/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cette option conserve les très bonnes performances du modèle tout en réduisant le risque d’échec fonctionnel.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elle ajoute un peu de complexité technique côté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backend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, car il faut contrôler,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parser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et éventuellement relancer la génération.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Cette option présente le meilleur compromis entre rapidité, qualité et stabilité.</w:t>
            </w:r>
          </w:p>
        </w:tc>
      </w:tr>
      <w:tr w:rsidR="002D1117" w:rsidRPr="00F56B3C" w:rsidTr="00EC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C. </w:t>
            </w:r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Tester un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modèle</w:t>
            </w:r>
            <w:proofErr w:type="spellEnd"/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 plus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lourd</w:t>
            </w:r>
            <w:proofErr w:type="spellEnd"/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 pour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améliorer</w:t>
            </w:r>
            <w:proofErr w:type="spellEnd"/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 la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qualité</w:t>
            </w:r>
            <w:proofErr w:type="spellEnd"/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un modèle plus lourd pourrait produire des réponses plus fiables et mieux structurées.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gram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il</w:t>
            </w:r>
            <w:proofErr w:type="gram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risque d’augmenter la latence, de consommer davantage de ressources et de fragiliser la démonstration. Aucun benchmark chiffré n’a encore confirmé que cette option serait meilleure que Gemma 3 4B dans notre contexte.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Cette option est donc intéressante pour une future amélioration, mais trop incertaine pour la Release 1.</w:t>
            </w:r>
          </w:p>
        </w:tc>
      </w:tr>
      <w:tr w:rsidR="002D1117" w:rsidRPr="00F56B3C" w:rsidTr="00EC1E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1117" w:rsidRPr="00F56B3C" w:rsidRDefault="004D7903" w:rsidP="00F56B3C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D.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Utiliser</w:t>
            </w:r>
            <w:proofErr w:type="spellEnd"/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une</w:t>
            </w:r>
            <w:proofErr w:type="spellEnd"/>
            <w:r w:rsidR="00EC1E19" w:rsidRPr="00F56B3C">
              <w:rPr>
                <w:rFonts w:ascii="Verdana" w:hAnsi="Verdana"/>
                <w:sz w:val="20"/>
                <w:szCs w:val="20"/>
              </w:rPr>
              <w:t xml:space="preserve"> API cloud </w:t>
            </w:r>
            <w:proofErr w:type="spellStart"/>
            <w:r w:rsidR="00EC1E19" w:rsidRPr="00F56B3C">
              <w:rPr>
                <w:rFonts w:ascii="Verdana" w:hAnsi="Verdana"/>
                <w:sz w:val="20"/>
                <w:szCs w:val="20"/>
              </w:rPr>
              <w:t>externe</w:t>
            </w:r>
            <w:proofErr w:type="spellEnd"/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cela pourrait améliorer la qualité de génération et le respect du format demandé.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gram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cette</w:t>
            </w:r>
            <w:proofErr w:type="gram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option ne respecte pas la contrainte du projet, qui impose un LLM local via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Ollama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. Elle pose aussi des questions de RGPD, de dépendance externe et de maîtrise des coûts.</w:t>
            </w:r>
          </w:p>
        </w:tc>
        <w:tc>
          <w:tcPr>
            <w:tcW w:w="0" w:type="auto"/>
          </w:tcPr>
          <w:p w:rsidR="002D1117" w:rsidRPr="00F56B3C" w:rsidRDefault="00EC1E19" w:rsidP="00F56B3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Cette option est donc écartée.</w:t>
            </w:r>
          </w:p>
        </w:tc>
      </w:tr>
    </w:tbl>
    <w:p w:rsidR="00EC1E19" w:rsidRPr="00F56B3C" w:rsidRDefault="00EC1E19" w:rsidP="00F56B3C">
      <w:pPr>
        <w:pStyle w:val="Titre1"/>
        <w:spacing w:line="360" w:lineRule="auto"/>
        <w:jc w:val="both"/>
        <w:rPr>
          <w:rFonts w:ascii="Verdana" w:hAnsi="Verdana"/>
          <w:color w:val="1E1B4B"/>
          <w:sz w:val="24"/>
          <w:lang w:val="fr-FR"/>
        </w:rPr>
        <w:sectPr w:rsidR="00EC1E19" w:rsidRPr="00F56B3C" w:rsidSect="00EC1E19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  <w:bookmarkStart w:id="8" w:name="_Toc233732376"/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r w:rsidRPr="00F56B3C">
        <w:rPr>
          <w:rFonts w:ascii="Verdana" w:hAnsi="Verdana"/>
          <w:color w:val="1E1B4B"/>
          <w:sz w:val="24"/>
          <w:lang w:val="fr-FR"/>
        </w:rPr>
        <w:lastRenderedPageBreak/>
        <w:t>4. Décision retenue</w:t>
      </w:r>
      <w:bookmarkEnd w:id="8"/>
    </w:p>
    <w:p w:rsidR="002D1117" w:rsidRPr="00F56B3C" w:rsidRDefault="004D7903" w:rsidP="00F56B3C">
      <w:pPr>
        <w:spacing w:before="57"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💡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Objectif. </w:t>
      </w:r>
      <w:r w:rsidRPr="00F56B3C">
        <w:rPr>
          <w:rFonts w:ascii="Verdana" w:hAnsi="Verdana"/>
          <w:i/>
          <w:color w:val="475569"/>
          <w:sz w:val="16"/>
          <w:lang w:val="fr-FR"/>
        </w:rPr>
        <w:t>Annoncer clairement l'option choisie et justifier pourquoi celle-ci plutôt qu'une autre.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📐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Format attendu. </w:t>
      </w:r>
      <w:r w:rsidRPr="00F56B3C">
        <w:rPr>
          <w:rFonts w:ascii="Verdana" w:hAnsi="Verdana"/>
          <w:i/>
          <w:color w:val="475569"/>
          <w:sz w:val="16"/>
          <w:lang w:val="fr-FR"/>
        </w:rPr>
        <w:t>1 phrase d'annonce + 1 paragraphe justification + mention de la mesure de mitigation pour les inconvénients.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16A34A"/>
          <w:sz w:val="16"/>
          <w:lang w:val="fr-FR"/>
        </w:rPr>
        <w:t>✅</w:t>
      </w:r>
      <w:r w:rsidRPr="00F56B3C">
        <w:rPr>
          <w:rFonts w:ascii="Verdana" w:hAnsi="Verdana"/>
          <w:b/>
          <w:color w:val="16A34A"/>
          <w:sz w:val="16"/>
          <w:lang w:val="fr-FR"/>
        </w:rPr>
        <w:t xml:space="preserve"> Bon exemple. </w:t>
      </w:r>
      <w:r w:rsidRPr="00F56B3C">
        <w:rPr>
          <w:rFonts w:ascii="Verdana" w:hAnsi="Verdana"/>
          <w:i/>
          <w:color w:val="475569"/>
          <w:sz w:val="16"/>
          <w:lang w:val="fr-FR"/>
        </w:rPr>
        <w:t>« Décision : Option C, migration vers Phi-3-mini. Justification : seule option ramenant la latence sous 5 s tout en gardant une qualité acceptable. »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DC2626"/>
          <w:sz w:val="16"/>
          <w:lang w:val="fr-FR"/>
        </w:rPr>
        <w:t>❌</w:t>
      </w:r>
      <w:r w:rsidRPr="00F56B3C">
        <w:rPr>
          <w:rFonts w:ascii="Verdana" w:hAnsi="Verdana"/>
          <w:b/>
          <w:color w:val="DC2626"/>
          <w:sz w:val="16"/>
          <w:lang w:val="fr-FR"/>
        </w:rPr>
        <w:t xml:space="preserve"> À éviter. </w:t>
      </w:r>
      <w:r w:rsidRPr="00F56B3C">
        <w:rPr>
          <w:rFonts w:ascii="Verdana" w:hAnsi="Verdana"/>
          <w:i/>
          <w:color w:val="475569"/>
          <w:sz w:val="16"/>
          <w:lang w:val="fr-FR"/>
        </w:rPr>
        <w:t>« On essaye et on verra. » (</w:t>
      </w:r>
      <w:proofErr w:type="gramStart"/>
      <w:r w:rsidRPr="00F56B3C">
        <w:rPr>
          <w:rFonts w:ascii="Verdana" w:hAnsi="Verdana"/>
          <w:i/>
          <w:color w:val="475569"/>
          <w:sz w:val="16"/>
          <w:lang w:val="fr-FR"/>
        </w:rPr>
        <w:t>pas</w:t>
      </w:r>
      <w:proofErr w:type="gram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une décision, pas de critère de réversibilité)</w:t>
      </w:r>
    </w:p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color w:val="1E1B4B"/>
          <w:sz w:val="24"/>
          <w:lang w:val="fr-FR"/>
        </w:rPr>
        <w:t xml:space="preserve">Décision retenue : </w:t>
      </w:r>
      <w:r w:rsidR="00EC1E19" w:rsidRPr="00F56B3C">
        <w:rPr>
          <w:rFonts w:ascii="Verdana" w:hAnsi="Verdana"/>
          <w:sz w:val="20"/>
          <w:lang w:val="fr-FR"/>
        </w:rPr>
        <w:t xml:space="preserve">L’équipe décide de retenir </w:t>
      </w:r>
      <w:r w:rsidR="00EC1E19" w:rsidRPr="00F56B3C">
        <w:rPr>
          <w:rFonts w:ascii="Verdana" w:hAnsi="Verdana"/>
          <w:b/>
          <w:bCs/>
          <w:sz w:val="20"/>
          <w:lang w:val="fr-FR"/>
        </w:rPr>
        <w:t xml:space="preserve">Gemma 3 4B via </w:t>
      </w:r>
      <w:proofErr w:type="spellStart"/>
      <w:r w:rsidR="00EC1E19" w:rsidRPr="00F56B3C">
        <w:rPr>
          <w:rFonts w:ascii="Verdana" w:hAnsi="Verdana"/>
          <w:b/>
          <w:bCs/>
          <w:sz w:val="20"/>
          <w:lang w:val="fr-FR"/>
        </w:rPr>
        <w:t>Ollama</w:t>
      </w:r>
      <w:proofErr w:type="spellEnd"/>
      <w:r w:rsidR="00EC1E19" w:rsidRPr="00F56B3C">
        <w:rPr>
          <w:rFonts w:ascii="Verdana" w:hAnsi="Verdana"/>
          <w:sz w:val="20"/>
          <w:lang w:val="fr-FR"/>
        </w:rPr>
        <w:t xml:space="preserve"> comme modèle LLM local pour la génération de quiz, avec ajout obligatoire d’une validation JSON stricte et d’un mécanisme de </w:t>
      </w:r>
      <w:proofErr w:type="spellStart"/>
      <w:r w:rsidR="00EC1E19" w:rsidRPr="00F56B3C">
        <w:rPr>
          <w:rFonts w:ascii="Verdana" w:hAnsi="Verdana"/>
          <w:sz w:val="20"/>
          <w:lang w:val="fr-FR"/>
        </w:rPr>
        <w:t>retry</w:t>
      </w:r>
      <w:proofErr w:type="spellEnd"/>
      <w:r w:rsidR="00EC1E19" w:rsidRPr="00F56B3C">
        <w:rPr>
          <w:rFonts w:ascii="Verdana" w:hAnsi="Verdana"/>
          <w:sz w:val="20"/>
          <w:lang w:val="fr-FR"/>
        </w:rPr>
        <w:t xml:space="preserve"> automatique.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9" w:name="_Toc233732377"/>
      <w:r w:rsidRPr="00F56B3C">
        <w:rPr>
          <w:rFonts w:ascii="Verdana" w:hAnsi="Verdana"/>
          <w:color w:val="1E1B4B"/>
          <w:sz w:val="24"/>
          <w:lang w:val="fr-FR"/>
        </w:rPr>
        <w:t>4.1. Justification du choix</w:t>
      </w:r>
      <w:bookmarkEnd w:id="9"/>
    </w:p>
    <w:p w:rsidR="00EC1E19" w:rsidRPr="00F56B3C" w:rsidRDefault="00EC1E19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bookmarkStart w:id="10" w:name="_Toc233732378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 xml:space="preserve">Gemma 3 4B présente des performances très satisfaisantes pour le MVP. Les mesures réalisées montrent une médiane de 3,3 secondes, un P95 de 3,7 secondes et un débit d’environ 73 </w:t>
      </w:r>
      <w:proofErr w:type="spellStart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>tokens</w:t>
      </w:r>
      <w:proofErr w:type="spellEnd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 xml:space="preserve"> par seconde. Ces résultats permettent une expérience utilisateur fluide et une démonstration réaliste devant le Product </w:t>
      </w:r>
      <w:proofErr w:type="spellStart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>Owner</w:t>
      </w:r>
      <w:proofErr w:type="spellEnd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>.</w:t>
      </w:r>
    </w:p>
    <w:p w:rsidR="00EC1E19" w:rsidRPr="00F56B3C" w:rsidRDefault="00EC1E19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 xml:space="preserve">Le principal point faible observé concerne le format de sortie : seulement 60 % des réponses produisent un JSON directement valide. Ce problème ne justifie pas l’abandon du modèle, car il peut être limité par des mécanismes techniques de validation, de </w:t>
      </w:r>
      <w:proofErr w:type="spellStart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>parsing</w:t>
      </w:r>
      <w:proofErr w:type="spellEnd"/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 xml:space="preserve"> strict et de relance automatique.</w:t>
      </w:r>
    </w:p>
    <w:p w:rsidR="00EC1E19" w:rsidRPr="00F56B3C" w:rsidRDefault="00EC1E19" w:rsidP="00F56B3C">
      <w:pPr>
        <w:pStyle w:val="NormalWeb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F56B3C">
        <w:rPr>
          <w:rFonts w:ascii="Verdana" w:eastAsiaTheme="minorEastAsia" w:hAnsi="Verdana" w:cstheme="minorBidi"/>
          <w:sz w:val="20"/>
          <w:szCs w:val="22"/>
          <w:lang w:val="fr-FR"/>
        </w:rPr>
        <w:t>L’équipe retient donc l’option B, car elle permet de conserver la rapidité du modèle tout en renforçant la fiabilité de l’intégration applicative.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r w:rsidRPr="00F56B3C">
        <w:rPr>
          <w:rFonts w:ascii="Verdana" w:hAnsi="Verdana"/>
          <w:color w:val="1E1B4B"/>
          <w:sz w:val="24"/>
          <w:lang w:val="fr-FR"/>
        </w:rPr>
        <w:t>4.2. Mesures de mitigation des inconvénients</w:t>
      </w:r>
      <w:bookmarkEnd w:id="10"/>
    </w:p>
    <w:p w:rsidR="00EC1E19" w:rsidRPr="00EC1E19" w:rsidRDefault="00EC1E19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Pour limiter les risques liés au format JSON, l’équipe met en place les mesures suivantes :</w:t>
      </w:r>
    </w:p>
    <w:p w:rsidR="00F32073" w:rsidRPr="00F56B3C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imposer</w:t>
      </w:r>
      <w:proofErr w:type="gramEnd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un format JSON strict dans le prompt ;</w:t>
      </w:r>
    </w:p>
    <w:p w:rsidR="00F32073" w:rsidRPr="00F56B3C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valider</w:t>
      </w:r>
      <w:proofErr w:type="gramEnd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automatiquement la structure JSON en sortie ;</w:t>
      </w:r>
    </w:p>
    <w:p w:rsidR="00F32073" w:rsidRPr="00F56B3C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rejeter</w:t>
      </w:r>
      <w:proofErr w:type="gramEnd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les réponses ne respectant pas le schéma attendu ;</w:t>
      </w:r>
    </w:p>
    <w:p w:rsidR="00F32073" w:rsidRPr="00F56B3C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lastRenderedPageBreak/>
        <w:t xml:space="preserve">relancer automatiquement la génération en cas de </w:t>
      </w:r>
      <m:oMath>
        <m:r>
          <w:rPr>
            <w:rFonts w:ascii="Cambria Math" w:eastAsiaTheme="minorEastAsia" w:hAnsi="Cambria Math" w:cstheme="minorBidi"/>
            <w:sz w:val="20"/>
            <w:szCs w:val="22"/>
            <w:lang w:val="fr-FR"/>
          </w:rPr>
          <m:t>JSON_STRUCT_ERR</m:t>
        </m:r>
      </m:oMath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ou </w:t>
      </w:r>
      <m:oMath>
        <m:r>
          <w:rPr>
            <w:rFonts w:ascii="Cambria Math" w:eastAsiaTheme="minorEastAsia" w:hAnsi="Cambria Math" w:cstheme="minorBidi"/>
            <w:sz w:val="20"/>
            <w:szCs w:val="22"/>
            <w:lang w:val="fr-FR"/>
          </w:rPr>
          <m:t>JSON_PARSE_ERR</m:t>
        </m:r>
      </m:oMath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;</w:t>
      </w:r>
    </w:p>
    <w:p w:rsidR="00F32073" w:rsidRPr="00F56B3C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limiter</w:t>
      </w:r>
      <w:proofErr w:type="gramEnd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le nombre de relances afin d’éviter une latence excessive ;</w:t>
      </w:r>
    </w:p>
    <w:p w:rsidR="00F32073" w:rsidRPr="00F56B3C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afficher</w:t>
      </w:r>
      <w:proofErr w:type="gramEnd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un message clair à l’utilisateur si la génération échoue ;</w:t>
      </w:r>
    </w:p>
    <w:p w:rsidR="00EC1E19" w:rsidRPr="00EC1E19" w:rsidRDefault="00EC1E19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conserver</w:t>
      </w:r>
      <w:proofErr w:type="gramEnd"/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 xml:space="preserve"> une trace des erreurs de génération pour analyse.</w:t>
      </w:r>
    </w:p>
    <w:p w:rsidR="00EC1E19" w:rsidRPr="00F56B3C" w:rsidRDefault="00EC1E19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EC1E19">
        <w:rPr>
          <w:rFonts w:ascii="Verdana" w:eastAsiaTheme="minorEastAsia" w:hAnsi="Verdana" w:cstheme="minorBidi"/>
          <w:sz w:val="20"/>
          <w:szCs w:val="22"/>
          <w:lang w:val="fr-FR"/>
        </w:rPr>
        <w:t>Ces mesures doivent permettre de sécuriser la génération de quiz tout en conservant une expérience utilisateur rapide.</w:t>
      </w:r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11" w:name="_Toc233732379"/>
      <w:r w:rsidRPr="00F56B3C">
        <w:rPr>
          <w:rFonts w:ascii="Verdana" w:hAnsi="Verdana"/>
          <w:color w:val="1E1B4B"/>
          <w:sz w:val="24"/>
          <w:lang w:val="fr-FR"/>
        </w:rPr>
        <w:t>5. Conséquences</w:t>
      </w:r>
      <w:bookmarkEnd w:id="11"/>
    </w:p>
    <w:p w:rsidR="002D1117" w:rsidRPr="00F56B3C" w:rsidRDefault="004D7903" w:rsidP="00F56B3C">
      <w:pPr>
        <w:spacing w:before="57"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💡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Objectif. </w:t>
      </w:r>
      <w:r w:rsidRPr="00F56B3C">
        <w:rPr>
          <w:rFonts w:ascii="Verdana" w:hAnsi="Verdana"/>
          <w:i/>
          <w:color w:val="475569"/>
          <w:sz w:val="16"/>
          <w:lang w:val="fr-FR"/>
        </w:rPr>
        <w:t>Lister honnêtement les conséquences positives ET négatives. Une décision qui n'a que des avantages est suspecte.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📐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Format attendu. </w:t>
      </w:r>
      <w:r w:rsidRPr="00F56B3C">
        <w:rPr>
          <w:rFonts w:ascii="Verdana" w:hAnsi="Verdana"/>
          <w:i/>
          <w:color w:val="475569"/>
          <w:sz w:val="16"/>
          <w:lang w:val="fr-FR"/>
        </w:rPr>
        <w:t>3 listes : Positives (gains mesurés) · Négatives (coûts assumés) · Atténuations (déjà détaillées en 4.2).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16A34A"/>
          <w:sz w:val="16"/>
          <w:lang w:val="fr-FR"/>
        </w:rPr>
        <w:t>✅</w:t>
      </w:r>
      <w:r w:rsidRPr="00F56B3C">
        <w:rPr>
          <w:rFonts w:ascii="Verdana" w:hAnsi="Verdana"/>
          <w:b/>
          <w:color w:val="16A34A"/>
          <w:sz w:val="16"/>
          <w:lang w:val="fr-FR"/>
        </w:rPr>
        <w:t xml:space="preserve"> Bon exemple.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« Positif : latence p50 : 12,4 s </w:t>
      </w:r>
      <w:r w:rsidRPr="00F56B3C">
        <w:rPr>
          <w:rFonts w:ascii="Arial" w:hAnsi="Arial" w:cs="Arial"/>
          <w:i/>
          <w:color w:val="475569"/>
          <w:sz w:val="16"/>
          <w:lang w:val="fr-FR"/>
        </w:rPr>
        <w:t>→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3,1 s (-74 %). N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é</w:t>
      </w:r>
      <w:r w:rsidRPr="00F56B3C">
        <w:rPr>
          <w:rFonts w:ascii="Verdana" w:hAnsi="Verdana"/>
          <w:i/>
          <w:color w:val="475569"/>
          <w:sz w:val="16"/>
          <w:lang w:val="fr-FR"/>
        </w:rPr>
        <w:t>gatif : qualit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é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8,2/10 </w:t>
      </w:r>
      <w:r w:rsidRPr="00F56B3C">
        <w:rPr>
          <w:rFonts w:ascii="Arial" w:hAnsi="Arial" w:cs="Arial"/>
          <w:i/>
          <w:color w:val="475569"/>
          <w:sz w:val="16"/>
          <w:lang w:val="fr-FR"/>
        </w:rPr>
        <w:t>→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 7,6/10 (-7 %). </w:t>
      </w:r>
      <w:r w:rsidRPr="00F56B3C">
        <w:rPr>
          <w:rFonts w:ascii="Verdana" w:hAnsi="Verdana" w:cs="Verdana"/>
          <w:i/>
          <w:color w:val="475569"/>
          <w:sz w:val="16"/>
          <w:lang w:val="fr-FR"/>
        </w:rPr>
        <w:t>»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DC2626"/>
          <w:sz w:val="16"/>
          <w:lang w:val="fr-FR"/>
        </w:rPr>
        <w:t>❌</w:t>
      </w:r>
      <w:r w:rsidRPr="00F56B3C">
        <w:rPr>
          <w:rFonts w:ascii="Verdana" w:hAnsi="Verdana"/>
          <w:b/>
          <w:color w:val="DC2626"/>
          <w:sz w:val="16"/>
          <w:lang w:val="fr-FR"/>
        </w:rPr>
        <w:t xml:space="preserve"> À éviter. </w:t>
      </w:r>
      <w:r w:rsidRPr="00F56B3C">
        <w:rPr>
          <w:rFonts w:ascii="Verdana" w:hAnsi="Verdana"/>
          <w:i/>
          <w:color w:val="475569"/>
          <w:sz w:val="16"/>
          <w:lang w:val="fr-FR"/>
        </w:rPr>
        <w:t>« Que des avantages. » (</w:t>
      </w:r>
      <w:proofErr w:type="gramStart"/>
      <w:r w:rsidRPr="00F56B3C">
        <w:rPr>
          <w:rFonts w:ascii="Verdana" w:hAnsi="Verdana"/>
          <w:i/>
          <w:color w:val="475569"/>
          <w:sz w:val="16"/>
          <w:lang w:val="fr-FR"/>
        </w:rPr>
        <w:t>pas</w:t>
      </w:r>
      <w:proofErr w:type="gram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crédible, l'équipe n'a pas mesuré)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12" w:name="_Toc233732380"/>
      <w:r w:rsidRPr="00F56B3C">
        <w:rPr>
          <w:rFonts w:ascii="Verdana" w:hAnsi="Verdana"/>
          <w:color w:val="1E1B4B"/>
          <w:sz w:val="24"/>
          <w:lang w:val="fr-FR"/>
        </w:rPr>
        <w:t>5.1. Conséquences positives (gains mesurés)</w:t>
      </w:r>
      <w:bookmarkEnd w:id="12"/>
    </w:p>
    <w:p w:rsidR="00F32073" w:rsidRPr="00F32073" w:rsidRDefault="00F32073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La décision présente plusieurs bénéfices pour le MVP :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la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génération est rapide, avec une médiane autour de 3,3 secondes ;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P95 reste inférieur à 4 secondes, ce qui est compatible avec une démonstration fluide ;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modèle fonctionne localement via </w:t>
      </w:r>
      <w:proofErr w:type="spell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Ollama</w:t>
      </w:r>
      <w:proofErr w:type="spell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;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la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contrainte d’absence d’API cloud est respectée ;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GPU disponible permet de bonnes performances ;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débit d’environ 73 </w:t>
      </w:r>
      <w:proofErr w:type="spell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tokens</w:t>
      </w:r>
      <w:proofErr w:type="spell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/seconde rend le modèle adapté à la génération de QCM ;</w:t>
      </w:r>
    </w:p>
    <w:p w:rsidR="00F32073" w:rsidRPr="00F56B3C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l’équipe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conserve un modèle léger et exploitable dans le temps disponible.</w:t>
      </w:r>
    </w:p>
    <w:p w:rsidR="002D1117" w:rsidRPr="00F56B3C" w:rsidRDefault="004D7903" w:rsidP="00F56B3C">
      <w:pPr>
        <w:pStyle w:val="Titre2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13" w:name="_Toc233732381"/>
      <w:r w:rsidRPr="00F56B3C">
        <w:rPr>
          <w:rFonts w:ascii="Verdana" w:hAnsi="Verdana"/>
          <w:color w:val="1E1B4B"/>
          <w:sz w:val="24"/>
          <w:lang w:val="fr-FR"/>
        </w:rPr>
        <w:t>5.2. Conséquences négatives (coûts assumés)</w:t>
      </w:r>
      <w:bookmarkEnd w:id="13"/>
    </w:p>
    <w:p w:rsidR="00F32073" w:rsidRPr="00F32073" w:rsidRDefault="00F32073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La décision comporte aussi des limites assumées :</w:t>
      </w:r>
    </w:p>
    <w:p w:rsidR="00F32073" w:rsidRPr="00F56B3C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lastRenderedPageBreak/>
        <w:t>le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taux de JSON valide n’est que de 60 % sur les tests réalisés ;</w:t>
      </w:r>
    </w:p>
    <w:p w:rsidR="00F32073" w:rsidRPr="00F56B3C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des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erreurs de structure et de </w:t>
      </w:r>
      <w:proofErr w:type="spell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parsing</w:t>
      </w:r>
      <w:proofErr w:type="spell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JSON ont été observées ;</w:t>
      </w:r>
    </w:p>
    <w:p w:rsidR="00F32073" w:rsidRPr="00F56B3C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l’équipe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doit ajouter du code de validation et de </w:t>
      </w:r>
      <w:proofErr w:type="spell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retry</w:t>
      </w:r>
      <w:proofErr w:type="spell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;</w:t>
      </w:r>
    </w:p>
    <w:p w:rsidR="00F32073" w:rsidRPr="00F56B3C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une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relance automatique peut augmenter ponctuellement la latence ;</w:t>
      </w:r>
    </w:p>
    <w:p w:rsidR="00F32073" w:rsidRPr="00F56B3C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la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qualité finale dépendra fortement de la qualité du prompt et du schéma JSON imposé ;</w:t>
      </w:r>
    </w:p>
    <w:p w:rsidR="00F32073" w:rsidRPr="00F32073" w:rsidRDefault="00F32073" w:rsidP="00F56B3C">
      <w:pPr>
        <w:pStyle w:val="isselectedend"/>
        <w:numPr>
          <w:ilvl w:val="0"/>
          <w:numId w:val="11"/>
        </w:numPr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proofErr w:type="gramStart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un</w:t>
      </w:r>
      <w:proofErr w:type="gramEnd"/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 xml:space="preserve"> contrôle post-génération devient nécessaire pour fiabiliser le MVP.</w:t>
      </w:r>
    </w:p>
    <w:p w:rsidR="00F32073" w:rsidRPr="00F56B3C" w:rsidRDefault="00F32073" w:rsidP="00F56B3C">
      <w:pPr>
        <w:pStyle w:val="isselectedend"/>
        <w:spacing w:line="360" w:lineRule="auto"/>
        <w:jc w:val="both"/>
        <w:rPr>
          <w:rFonts w:ascii="Verdana" w:eastAsiaTheme="minorEastAsia" w:hAnsi="Verdana" w:cstheme="minorBidi"/>
          <w:sz w:val="20"/>
          <w:szCs w:val="22"/>
          <w:lang w:val="fr-FR"/>
        </w:rPr>
      </w:pPr>
      <w:r w:rsidRPr="00F32073">
        <w:rPr>
          <w:rFonts w:ascii="Verdana" w:eastAsiaTheme="minorEastAsia" w:hAnsi="Verdana" w:cstheme="minorBidi"/>
          <w:sz w:val="20"/>
          <w:szCs w:val="22"/>
          <w:lang w:val="fr-FR"/>
        </w:rPr>
        <w:t>Ces coûts sont acceptés, car ils restent plus maîtrisables qu’un changement complet de modèle ou qu’un recours à une API externe non autorisée.</w:t>
      </w:r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14" w:name="_Toc233732382"/>
      <w:r w:rsidRPr="00F56B3C">
        <w:rPr>
          <w:rFonts w:ascii="Verdana" w:hAnsi="Verdana"/>
          <w:color w:val="1E1B4B"/>
          <w:sz w:val="24"/>
          <w:lang w:val="fr-FR"/>
        </w:rPr>
        <w:t>6. À surveiller post-décision</w:t>
      </w:r>
      <w:bookmarkEnd w:id="14"/>
    </w:p>
    <w:p w:rsidR="002D1117" w:rsidRPr="00F56B3C" w:rsidRDefault="004D7903" w:rsidP="00F56B3C">
      <w:pPr>
        <w:spacing w:before="57"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💡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Objectif. </w:t>
      </w:r>
      <w:r w:rsidRPr="00F56B3C">
        <w:rPr>
          <w:rFonts w:ascii="Verdana" w:hAnsi="Verdana"/>
          <w:i/>
          <w:color w:val="475569"/>
          <w:sz w:val="16"/>
          <w:lang w:val="fr-FR"/>
        </w:rPr>
        <w:t>Définir les indicateurs qui permettront de juger, dans 2-4 semaines, si la décision était bonne. Définir aussi les signaux qui déclencheraient un nouvel ADR.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F59E0B"/>
          <w:sz w:val="16"/>
          <w:lang w:val="fr-FR"/>
        </w:rPr>
        <w:t>📐</w:t>
      </w:r>
      <w:r w:rsidRPr="00F56B3C">
        <w:rPr>
          <w:rFonts w:ascii="Verdana" w:hAnsi="Verdana"/>
          <w:b/>
          <w:color w:val="F59E0B"/>
          <w:sz w:val="16"/>
          <w:lang w:val="fr-FR"/>
        </w:rPr>
        <w:t xml:space="preserve"> Format attendu.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Table 4 colonnes : KPI · Seuil cible · Seuil d'alerte · Action si dépassement. 3 à 5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KPIs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>.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16A34A"/>
          <w:sz w:val="16"/>
          <w:lang w:val="fr-FR"/>
        </w:rPr>
        <w:t>✅</w:t>
      </w:r>
      <w:r w:rsidRPr="00F56B3C">
        <w:rPr>
          <w:rFonts w:ascii="Verdana" w:hAnsi="Verdana"/>
          <w:b/>
          <w:color w:val="16A34A"/>
          <w:sz w:val="16"/>
          <w:lang w:val="fr-FR"/>
        </w:rPr>
        <w:t xml:space="preserve"> Bon exemple. </w:t>
      </w:r>
      <w:r w:rsidRPr="00F56B3C">
        <w:rPr>
          <w:rFonts w:ascii="Verdana" w:hAnsi="Verdana"/>
          <w:i/>
          <w:color w:val="475569"/>
          <w:sz w:val="16"/>
          <w:lang w:val="fr-FR"/>
        </w:rPr>
        <w:t xml:space="preserve">« Latence p50 · cible &lt; 5 s · alerte &gt; 8 s · action : déclencher ADR de </w:t>
      </w:r>
      <w:proofErr w:type="spellStart"/>
      <w:r w:rsidRPr="00F56B3C">
        <w:rPr>
          <w:rFonts w:ascii="Verdana" w:hAnsi="Verdana"/>
          <w:i/>
          <w:color w:val="475569"/>
          <w:sz w:val="16"/>
          <w:lang w:val="fr-FR"/>
        </w:rPr>
        <w:t>re</w:t>
      </w:r>
      <w:proofErr w:type="spellEnd"/>
      <w:r w:rsidRPr="00F56B3C">
        <w:rPr>
          <w:rFonts w:ascii="Verdana" w:hAnsi="Verdana"/>
          <w:i/>
          <w:color w:val="475569"/>
          <w:sz w:val="16"/>
          <w:lang w:val="fr-FR"/>
        </w:rPr>
        <w:t>-migration »</w:t>
      </w:r>
    </w:p>
    <w:p w:rsidR="002D1117" w:rsidRPr="00F56B3C" w:rsidRDefault="004D7903" w:rsidP="00F56B3C">
      <w:pPr>
        <w:spacing w:line="360" w:lineRule="auto"/>
        <w:ind w:left="227" w:right="227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color w:val="DC2626"/>
          <w:sz w:val="16"/>
          <w:lang w:val="fr-FR"/>
        </w:rPr>
        <w:t>❌</w:t>
      </w:r>
      <w:r w:rsidRPr="00F56B3C">
        <w:rPr>
          <w:rFonts w:ascii="Verdana" w:hAnsi="Verdana"/>
          <w:b/>
          <w:color w:val="DC2626"/>
          <w:sz w:val="16"/>
          <w:lang w:val="fr-FR"/>
        </w:rPr>
        <w:t xml:space="preserve"> À éviter. </w:t>
      </w:r>
      <w:r w:rsidRPr="00F56B3C">
        <w:rPr>
          <w:rFonts w:ascii="Verdana" w:hAnsi="Verdana"/>
          <w:i/>
          <w:color w:val="475569"/>
          <w:sz w:val="16"/>
          <w:lang w:val="fr-FR"/>
        </w:rPr>
        <w:t>« On regardera. » (</w:t>
      </w:r>
      <w:proofErr w:type="gramStart"/>
      <w:r w:rsidRPr="00F56B3C">
        <w:rPr>
          <w:rFonts w:ascii="Verdana" w:hAnsi="Verdana"/>
          <w:i/>
          <w:color w:val="475569"/>
          <w:sz w:val="16"/>
          <w:lang w:val="fr-FR"/>
        </w:rPr>
        <w:t>pas</w:t>
      </w:r>
      <w:proofErr w:type="gramEnd"/>
      <w:r w:rsidRPr="00F56B3C">
        <w:rPr>
          <w:rFonts w:ascii="Verdana" w:hAnsi="Verdana"/>
          <w:i/>
          <w:color w:val="475569"/>
          <w:sz w:val="16"/>
          <w:lang w:val="fr-FR"/>
        </w:rPr>
        <w:t xml:space="preserve"> de seuil, pas d'action, pas d'ADR de suivi)</w:t>
      </w:r>
    </w:p>
    <w:p w:rsidR="00F32073" w:rsidRPr="00F56B3C" w:rsidRDefault="00F32073" w:rsidP="00F56B3C">
      <w:pPr>
        <w:spacing w:line="360" w:lineRule="auto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Verdana" w:eastAsiaTheme="majorEastAsia" w:hAnsi="Verdana" w:cstheme="majorBidi"/>
          <w:b/>
          <w:bCs/>
          <w:color w:val="FFFFFF"/>
          <w:sz w:val="20"/>
          <w:lang w:val="fr-FR"/>
        </w:rPr>
        <w:sectPr w:rsidR="00F32073" w:rsidRPr="00F56B3C" w:rsidSect="00EC1E1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372"/>
        <w:gridCol w:w="3381"/>
        <w:gridCol w:w="3434"/>
        <w:gridCol w:w="3989"/>
      </w:tblGrid>
      <w:tr w:rsidR="002D1117" w:rsidRPr="00F56B3C" w:rsidTr="00A66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lastRenderedPageBreak/>
              <w:t>KPI à surveiller</w:t>
            </w:r>
          </w:p>
        </w:tc>
        <w:tc>
          <w:tcPr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Seuil cible</w:t>
            </w:r>
          </w:p>
        </w:tc>
        <w:tc>
          <w:tcPr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Seuil d'alerte</w:t>
            </w:r>
          </w:p>
        </w:tc>
        <w:tc>
          <w:tcPr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Action si dépassement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Latence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médiane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de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génération</w:t>
            </w:r>
            <w:proofErr w:type="spellEnd"/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rester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sous 5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secondes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dépasser 8 secondes de manière répétée.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revoir le prompt, limiter la taille d’entrée ou réévaluer le modèle.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Latence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P95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rester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sous 6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secondes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dépasser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10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secondes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analyser l’environnement d’exécution, le GPU et la taille du prompt.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Taux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de JSON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valide</w:t>
            </w:r>
            <w:proofErr w:type="spellEnd"/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atteindre au moins 90 % de sorties valides après validation et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retry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rester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sous 80 %.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renforcer le prompt, corriger le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parser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ou revoir le schéma de sortie.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Taux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d’erreur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de parsing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rester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sous 5 %.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dépasser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10 %.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auditer les erreurs </w:t>
            </w:r>
            <m:oMath>
              <m:r>
                <w:rPr>
                  <w:rStyle w:val="CodeHTML"/>
                  <w:rFonts w:ascii="Cambria Math" w:eastAsiaTheme="minorEastAsia" w:hAnsi="Cambria Math"/>
                  <w:lang w:val="fr-FR"/>
                </w:rPr>
                <m:t>JSON_PARSE_ERR</m:t>
              </m:r>
            </m:oMath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et adapter les règles de validation.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Taux d’erreur de structure JSON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rester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sous 5 %.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dépasser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10 %.</w:t>
            </w:r>
          </w:p>
        </w:tc>
        <w:tc>
          <w:tcPr>
            <w:tcW w:w="0" w:type="auto"/>
            <w:vAlign w:val="center"/>
          </w:tcPr>
          <w:p w:rsidR="002D1117" w:rsidRPr="00F56B3C" w:rsidRDefault="00F3207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simplifier le schéma attendu et ajouter des exemples dans le prompt.</w:t>
            </w:r>
          </w:p>
        </w:tc>
      </w:tr>
      <w:tr w:rsidR="00F32073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32073" w:rsidRPr="00F56B3C" w:rsidRDefault="00F3207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</w:rPr>
              <w:t xml:space="preserve">Satisfaction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en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démo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PO</w:t>
            </w:r>
          </w:p>
        </w:tc>
        <w:tc>
          <w:tcPr>
            <w:tcW w:w="0" w:type="auto"/>
            <w:vAlign w:val="center"/>
          </w:tcPr>
          <w:p w:rsidR="00F32073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génération fluide et quiz affichable sans erreur bloquante.</w:t>
            </w:r>
          </w:p>
        </w:tc>
        <w:tc>
          <w:tcPr>
            <w:tcW w:w="0" w:type="auto"/>
            <w:vAlign w:val="center"/>
          </w:tcPr>
          <w:p w:rsidR="00F32073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échec de génération ou quiz non affichable en démonstration.</w:t>
            </w:r>
          </w:p>
        </w:tc>
        <w:tc>
          <w:tcPr>
            <w:tcW w:w="0" w:type="auto"/>
            <w:vAlign w:val="center"/>
          </w:tcPr>
          <w:p w:rsidR="00F32073" w:rsidRPr="00F56B3C" w:rsidRDefault="00F32073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activer un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fallback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ou préparer un jeu de données de démonstration validé.</w:t>
            </w:r>
          </w:p>
        </w:tc>
      </w:tr>
    </w:tbl>
    <w:p w:rsidR="00F32073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Segoe UI Symbol" w:hAnsi="Segoe UI Symbol" w:cs="Segoe UI Symbol"/>
          <w:b/>
          <w:sz w:val="20"/>
          <w:lang w:val="fr-FR"/>
        </w:rPr>
        <w:t>📅</w:t>
      </w:r>
      <w:r w:rsidRPr="00F56B3C">
        <w:rPr>
          <w:rFonts w:ascii="Verdana" w:hAnsi="Verdana"/>
          <w:b/>
          <w:sz w:val="20"/>
          <w:lang w:val="fr-FR"/>
        </w:rPr>
        <w:t xml:space="preserve"> Date de revue planifiée de cet ADR : </w:t>
      </w:r>
      <w:r w:rsidRPr="00F56B3C">
        <w:rPr>
          <w:rFonts w:ascii="Verdana" w:hAnsi="Verdana"/>
          <w:i/>
          <w:sz w:val="20"/>
          <w:lang w:val="fr-FR"/>
        </w:rPr>
        <w:t xml:space="preserve">2 semaines après mise en production (soit semaine S+2 post-MVP), avec PO et </w:t>
      </w:r>
      <w:proofErr w:type="gramStart"/>
      <w:r w:rsidRPr="00F56B3C">
        <w:rPr>
          <w:rFonts w:ascii="Verdana" w:hAnsi="Verdana"/>
          <w:i/>
          <w:sz w:val="20"/>
          <w:lang w:val="fr-FR"/>
        </w:rPr>
        <w:t>équipe</w:t>
      </w:r>
      <w:proofErr w:type="gramEnd"/>
      <w:r w:rsidRPr="00F56B3C">
        <w:rPr>
          <w:rFonts w:ascii="Verdana" w:hAnsi="Verdana"/>
          <w:i/>
          <w:sz w:val="20"/>
          <w:lang w:val="fr-FR"/>
        </w:rPr>
        <w:t xml:space="preserve"> IA. Une </w:t>
      </w:r>
      <w:proofErr w:type="spellStart"/>
      <w:r w:rsidRPr="00F56B3C">
        <w:rPr>
          <w:rFonts w:ascii="Verdana" w:hAnsi="Verdana"/>
          <w:i/>
          <w:sz w:val="20"/>
          <w:lang w:val="fr-FR"/>
        </w:rPr>
        <w:t>re</w:t>
      </w:r>
      <w:proofErr w:type="spellEnd"/>
      <w:r w:rsidRPr="00F56B3C">
        <w:rPr>
          <w:rFonts w:ascii="Verdana" w:hAnsi="Verdana"/>
          <w:i/>
          <w:sz w:val="20"/>
          <w:lang w:val="fr-FR"/>
        </w:rPr>
        <w:t xml:space="preserve">-décision implique un nouvel ADR-XXXX qui </w:t>
      </w:r>
      <w:proofErr w:type="spellStart"/>
      <w:r w:rsidRPr="00F56B3C">
        <w:rPr>
          <w:rFonts w:ascii="Verdana" w:hAnsi="Verdana"/>
          <w:i/>
          <w:sz w:val="20"/>
          <w:lang w:val="fr-FR"/>
        </w:rPr>
        <w:t>supersede</w:t>
      </w:r>
      <w:proofErr w:type="spellEnd"/>
      <w:r w:rsidRPr="00F56B3C">
        <w:rPr>
          <w:rFonts w:ascii="Verdana" w:hAnsi="Verdana"/>
          <w:i/>
          <w:sz w:val="20"/>
          <w:lang w:val="fr-FR"/>
        </w:rPr>
        <w:t xml:space="preserve"> celui-ci.</w:t>
      </w:r>
      <w:bookmarkStart w:id="15" w:name="_Toc233732383"/>
      <w:r w:rsidR="00A66C7C" w:rsidRPr="00F56B3C">
        <w:rPr>
          <w:rFonts w:ascii="Verdana" w:hAnsi="Verdana"/>
          <w:sz w:val="20"/>
          <w:lang w:val="fr-FR"/>
        </w:rPr>
        <w:t xml:space="preserve"> </w:t>
      </w:r>
    </w:p>
    <w:p w:rsidR="00A66C7C" w:rsidRPr="00F56B3C" w:rsidRDefault="00A66C7C" w:rsidP="00F56B3C">
      <w:pPr>
        <w:spacing w:line="360" w:lineRule="auto"/>
        <w:jc w:val="both"/>
        <w:rPr>
          <w:rFonts w:ascii="Verdana" w:hAnsi="Verdana"/>
          <w:sz w:val="20"/>
          <w:lang w:val="fr-FR"/>
        </w:rPr>
        <w:sectPr w:rsidR="00A66C7C" w:rsidRPr="00F56B3C" w:rsidSect="00F32073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:rsidR="002D1117" w:rsidRPr="00F02C1D" w:rsidRDefault="004D7903" w:rsidP="00F02C1D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r w:rsidRPr="00F56B3C">
        <w:rPr>
          <w:rFonts w:ascii="Segoe UI Symbol" w:hAnsi="Segoe UI Symbol" w:cs="Segoe UI Symbol"/>
          <w:color w:val="1E1B4B"/>
          <w:sz w:val="24"/>
          <w:lang w:val="fr-FR"/>
        </w:rPr>
        <w:lastRenderedPageBreak/>
        <w:t>✅</w:t>
      </w:r>
      <w:r w:rsidRPr="00F56B3C">
        <w:rPr>
          <w:rFonts w:ascii="Verdana" w:hAnsi="Verdana"/>
          <w:color w:val="1E1B4B"/>
          <w:sz w:val="24"/>
          <w:lang w:val="fr-FR"/>
        </w:rPr>
        <w:t xml:space="preserve"> Grille d'auto-évaluation</w:t>
      </w:r>
      <w:bookmarkEnd w:id="1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013"/>
        <w:gridCol w:w="1546"/>
        <w:gridCol w:w="3297"/>
      </w:tblGrid>
      <w:tr w:rsidR="002D1117" w:rsidRPr="00F56B3C" w:rsidTr="00A66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Critère qualité</w:t>
            </w:r>
          </w:p>
        </w:tc>
        <w:tc>
          <w:tcPr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Auto-évaluation</w:t>
            </w:r>
          </w:p>
        </w:tc>
        <w:tc>
          <w:tcPr>
            <w:tcW w:w="0" w:type="auto"/>
            <w:shd w:val="clear" w:color="auto" w:fill="1E1B4B"/>
            <w:vAlign w:val="center"/>
          </w:tcPr>
          <w:p w:rsidR="002D1117" w:rsidRPr="00F56B3C" w:rsidRDefault="004D7903" w:rsidP="00F56B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color w:val="FFFFFF"/>
                <w:sz w:val="20"/>
                <w:szCs w:val="20"/>
                <w:lang w:val="fr-FR"/>
              </w:rPr>
              <w:t>Commentaire / preuve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L'ADR a un numéro unique (ADR-XXXX) et un statut explicite (Accepté / Proposé / Remplacé)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</w:rPr>
              <w:t xml:space="preserve">ADR-0003,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statut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accepté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Le contexte décrit la situation factuelle avec des chiffres mesurés (pas d'opinion)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médiane, P95, moyenne, min, max, débit et taux de JSON valide sont indiqués.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Au moins 3 options sont listées dans le tableau comparatif, incluant l'option « ne rien faire »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statu quo, Gemma sécurisé, modèle plus lourd, API cloud.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La décision retenue est annoncée en 1 phrase claire (pas d'ambiguïté)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Gemma 3 4B via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Ollama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avec validation JSON stricte et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retry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automatique.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La justification du choix s'appuie sur les critères du contexte (latence, qualité, contrainte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stack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décision basée sur latence, qualité JSON, contrainte locale et faisabilité MVP.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Les mesures de mitigation des inconvénients sont listées explicitement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</w:rPr>
              <w:t>validation, parsing, retry, fallback et logs.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Les conséquences positives ET négatives sont chiffrées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gains de performance et limites JSON mentionnés.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Au moins 3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KPIs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sont définis avec seuil cible + seuil d'alerte + action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latence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 xml:space="preserve">, P95, JSON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</w:rPr>
              <w:t>valide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</w:rPr>
              <w:t>, parsing, structure JSON, satisfaction PO.</w:t>
            </w:r>
          </w:p>
        </w:tc>
      </w:tr>
      <w:tr w:rsidR="002D1117" w:rsidRPr="00F56B3C" w:rsidTr="00A66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Une date de revue de l'ADR est fixée (typiquement 2-4 semaines après décision)</w:t>
            </w:r>
          </w:p>
        </w:tc>
        <w:tc>
          <w:tcPr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Partiel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revue prévue après Release 1 ; à compléter avec une date exacte si nécessaire.</w:t>
            </w:r>
          </w:p>
        </w:tc>
      </w:tr>
      <w:tr w:rsidR="002D1117" w:rsidRPr="00F56B3C" w:rsidTr="00A66C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D1117" w:rsidRPr="00F56B3C" w:rsidRDefault="004D7903" w:rsidP="00F56B3C">
            <w:pPr>
              <w:spacing w:line="360" w:lineRule="auto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L'ADR tient en 1 à 2 pages, </w:t>
            </w:r>
            <w:proofErr w:type="spellStart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relisible</w:t>
            </w:r>
            <w:proofErr w:type="spellEnd"/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 xml:space="preserve"> en moins de 5 minutes par un externe à l'équipe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Oui</w:t>
            </w:r>
          </w:p>
        </w:tc>
        <w:tc>
          <w:tcPr>
            <w:tcW w:w="0" w:type="auto"/>
            <w:vAlign w:val="center"/>
          </w:tcPr>
          <w:p w:rsidR="002D1117" w:rsidRPr="00F56B3C" w:rsidRDefault="00A66C7C" w:rsidP="00F56B3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erdana" w:hAnsi="Verdana"/>
                <w:sz w:val="20"/>
                <w:szCs w:val="20"/>
                <w:lang w:val="fr-FR"/>
              </w:rPr>
            </w:pPr>
            <w:r w:rsidRPr="00F56B3C">
              <w:rPr>
                <w:rFonts w:ascii="Verdana" w:hAnsi="Verdana"/>
                <w:sz w:val="20"/>
                <w:szCs w:val="20"/>
                <w:lang w:val="fr-FR"/>
              </w:rPr>
              <w:t>contenu structuré par décision, contexte et conséquences.</w:t>
            </w:r>
          </w:p>
        </w:tc>
      </w:tr>
    </w:tbl>
    <w:p w:rsidR="002D1117" w:rsidRPr="00F56B3C" w:rsidRDefault="004D7903" w:rsidP="00F56B3C">
      <w:pPr>
        <w:spacing w:line="360" w:lineRule="auto"/>
        <w:jc w:val="both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br w:type="page"/>
      </w:r>
    </w:p>
    <w:p w:rsidR="002D1117" w:rsidRPr="00F56B3C" w:rsidRDefault="004D7903" w:rsidP="00F56B3C">
      <w:pPr>
        <w:pStyle w:val="Titre1"/>
        <w:spacing w:line="360" w:lineRule="auto"/>
        <w:jc w:val="both"/>
        <w:rPr>
          <w:rFonts w:ascii="Verdana" w:hAnsi="Verdana"/>
          <w:sz w:val="24"/>
          <w:lang w:val="fr-FR"/>
        </w:rPr>
      </w:pPr>
      <w:bookmarkStart w:id="16" w:name="_Toc233732384"/>
      <w:r w:rsidRPr="00F56B3C">
        <w:rPr>
          <w:rFonts w:ascii="Segoe UI Symbol" w:hAnsi="Segoe UI Symbol" w:cs="Segoe UI Symbol"/>
          <w:color w:val="1E1B4B"/>
          <w:sz w:val="24"/>
          <w:lang w:val="fr-FR"/>
        </w:rPr>
        <w:lastRenderedPageBreak/>
        <w:t>📚</w:t>
      </w:r>
      <w:r w:rsidRPr="00F56B3C">
        <w:rPr>
          <w:rFonts w:ascii="Verdana" w:hAnsi="Verdana"/>
          <w:color w:val="1E1B4B"/>
          <w:sz w:val="24"/>
          <w:lang w:val="fr-FR"/>
        </w:rPr>
        <w:t xml:space="preserve"> Références et conventions</w:t>
      </w:r>
      <w:bookmarkEnd w:id="16"/>
    </w:p>
    <w:p w:rsidR="002D1117" w:rsidRPr="00F56B3C" w:rsidRDefault="004D7903" w:rsidP="00F56B3C">
      <w:pPr>
        <w:pStyle w:val="Titre2"/>
        <w:spacing w:line="360" w:lineRule="auto"/>
        <w:rPr>
          <w:rFonts w:ascii="Verdana" w:hAnsi="Verdana"/>
          <w:sz w:val="24"/>
          <w:lang w:val="fr-FR"/>
        </w:rPr>
      </w:pPr>
      <w:bookmarkStart w:id="17" w:name="_Toc233732385"/>
      <w:r w:rsidRPr="00F56B3C">
        <w:rPr>
          <w:rFonts w:ascii="Verdana" w:hAnsi="Verdana"/>
          <w:color w:val="1E1B4B"/>
          <w:sz w:val="24"/>
          <w:lang w:val="fr-FR"/>
        </w:rPr>
        <w:t>Références incontournables</w:t>
      </w:r>
      <w:bookmarkEnd w:id="17"/>
    </w:p>
    <w:p w:rsidR="00724D0E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sz w:val="20"/>
          <w:lang w:val="fr-FR"/>
        </w:rPr>
        <w:t>Cours A</w:t>
      </w:r>
      <w:r w:rsidR="00724D0E" w:rsidRPr="00F56B3C">
        <w:rPr>
          <w:rFonts w:ascii="Verdana" w:hAnsi="Verdana"/>
          <w:b/>
          <w:sz w:val="20"/>
          <w:lang w:val="fr-FR"/>
        </w:rPr>
        <w:t>gile/</w:t>
      </w:r>
      <w:proofErr w:type="spellStart"/>
      <w:r w:rsidR="00724D0E" w:rsidRPr="00F56B3C">
        <w:rPr>
          <w:rFonts w:ascii="Verdana" w:hAnsi="Verdana"/>
          <w:b/>
          <w:sz w:val="20"/>
          <w:lang w:val="fr-FR"/>
        </w:rPr>
        <w:t>Scrum</w:t>
      </w:r>
      <w:proofErr w:type="spellEnd"/>
      <w:r w:rsidR="00724D0E" w:rsidRPr="00F56B3C">
        <w:rPr>
          <w:rFonts w:ascii="Verdana" w:hAnsi="Verdana"/>
          <w:b/>
          <w:sz w:val="20"/>
          <w:lang w:val="fr-FR"/>
        </w:rPr>
        <w:t xml:space="preserve"> (Mohamed EL AFRIT) : </w:t>
      </w:r>
      <w:r w:rsidRPr="00F56B3C">
        <w:rPr>
          <w:rFonts w:ascii="Verdana" w:hAnsi="Verdana"/>
          <w:sz w:val="20"/>
          <w:lang w:val="fr-FR"/>
        </w:rPr>
        <w:t>mohamedelafrit.com/</w:t>
      </w:r>
      <w:proofErr w:type="spellStart"/>
      <w:r w:rsidRPr="00F56B3C">
        <w:rPr>
          <w:rFonts w:ascii="Verdana" w:hAnsi="Verdana"/>
          <w:sz w:val="20"/>
          <w:lang w:val="fr-FR"/>
        </w:rPr>
        <w:t>teaching</w:t>
      </w:r>
      <w:proofErr w:type="spellEnd"/>
      <w:r w:rsidRPr="00F56B3C">
        <w:rPr>
          <w:rFonts w:ascii="Verdana" w:hAnsi="Verdana"/>
          <w:sz w:val="20"/>
          <w:lang w:val="fr-FR"/>
        </w:rPr>
        <w:t>/</w:t>
      </w:r>
      <w:proofErr w:type="spellStart"/>
      <w:r w:rsidRPr="00F56B3C">
        <w:rPr>
          <w:rFonts w:ascii="Verdana" w:hAnsi="Verdana"/>
          <w:sz w:val="20"/>
          <w:lang w:val="fr-FR"/>
        </w:rPr>
        <w:t>Master_Classe_Agile</w:t>
      </w:r>
      <w:proofErr w:type="spellEnd"/>
      <w:r w:rsidRPr="00F56B3C">
        <w:rPr>
          <w:rFonts w:ascii="Verdana" w:hAnsi="Verdana"/>
          <w:sz w:val="20"/>
          <w:lang w:val="fr-FR"/>
        </w:rPr>
        <w:t>/cours.html</w:t>
      </w:r>
    </w:p>
    <w:p w:rsidR="00724D0E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proofErr w:type="spellStart"/>
      <w:r w:rsidRPr="00F56B3C">
        <w:rPr>
          <w:rFonts w:ascii="Verdana" w:hAnsi="Verdana"/>
          <w:b/>
          <w:sz w:val="20"/>
          <w:lang w:val="fr-FR"/>
        </w:rPr>
        <w:t>Scrum</w:t>
      </w:r>
      <w:proofErr w:type="spellEnd"/>
      <w:r w:rsidRPr="00F56B3C">
        <w:rPr>
          <w:rFonts w:ascii="Verdana" w:hAnsi="Verdana"/>
          <w:b/>
          <w:sz w:val="20"/>
          <w:lang w:val="fr-FR"/>
        </w:rPr>
        <w:t xml:space="preserve"> Guide officiel FR : </w:t>
      </w:r>
      <w:r w:rsidRPr="00F56B3C">
        <w:rPr>
          <w:rFonts w:ascii="Verdana" w:hAnsi="Verdana"/>
          <w:sz w:val="20"/>
          <w:lang w:val="fr-FR"/>
        </w:rPr>
        <w:t>scrumguides.org/docs/scrumguide/v2020/2020-Scrum-Guide-French.pdf</w:t>
      </w:r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sz w:val="20"/>
          <w:lang w:val="fr-FR"/>
        </w:rPr>
        <w:t xml:space="preserve">Site APOCAL'IPSSI : </w:t>
      </w:r>
      <w:r w:rsidRPr="00F56B3C">
        <w:rPr>
          <w:rFonts w:ascii="Verdana" w:hAnsi="Verdana"/>
          <w:sz w:val="20"/>
          <w:lang w:val="fr-FR"/>
        </w:rPr>
        <w:t>mohamedelafrit.com/</w:t>
      </w:r>
      <w:proofErr w:type="spellStart"/>
      <w:r w:rsidRPr="00F56B3C">
        <w:rPr>
          <w:rFonts w:ascii="Verdana" w:hAnsi="Verdana"/>
          <w:sz w:val="20"/>
          <w:lang w:val="fr-FR"/>
        </w:rPr>
        <w:t>teaching</w:t>
      </w:r>
      <w:proofErr w:type="spellEnd"/>
      <w:r w:rsidRPr="00F56B3C">
        <w:rPr>
          <w:rFonts w:ascii="Verdana" w:hAnsi="Verdana"/>
          <w:sz w:val="20"/>
          <w:lang w:val="fr-FR"/>
        </w:rPr>
        <w:t>/APOCALIPSSI</w:t>
      </w:r>
    </w:p>
    <w:p w:rsidR="002D1117" w:rsidRPr="00F56B3C" w:rsidRDefault="004D7903" w:rsidP="00F56B3C">
      <w:pPr>
        <w:pStyle w:val="Titre2"/>
        <w:spacing w:line="360" w:lineRule="auto"/>
        <w:rPr>
          <w:rFonts w:ascii="Verdana" w:hAnsi="Verdana"/>
          <w:sz w:val="24"/>
          <w:lang w:val="fr-FR"/>
        </w:rPr>
      </w:pPr>
      <w:bookmarkStart w:id="18" w:name="_Toc233732386"/>
      <w:r w:rsidRPr="00F56B3C">
        <w:rPr>
          <w:rFonts w:ascii="Verdana" w:hAnsi="Verdana"/>
          <w:color w:val="1E1B4B"/>
          <w:sz w:val="24"/>
          <w:lang w:val="fr-FR"/>
        </w:rPr>
        <w:t>Références spécifiques à ce document</w:t>
      </w:r>
      <w:bookmarkEnd w:id="18"/>
    </w:p>
    <w:p w:rsidR="00724D0E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t xml:space="preserve">Michael </w:t>
      </w:r>
      <w:proofErr w:type="spellStart"/>
      <w:r w:rsidRPr="00F56B3C">
        <w:rPr>
          <w:rFonts w:ascii="Verdana" w:hAnsi="Verdana"/>
          <w:sz w:val="20"/>
          <w:lang w:val="fr-FR"/>
        </w:rPr>
        <w:t>Nygard</w:t>
      </w:r>
      <w:proofErr w:type="spellEnd"/>
      <w:r w:rsidRPr="00F56B3C">
        <w:rPr>
          <w:rFonts w:ascii="Verdana" w:hAnsi="Verdana"/>
          <w:sz w:val="20"/>
          <w:lang w:val="fr-FR"/>
        </w:rPr>
        <w:t xml:space="preserve">, </w:t>
      </w:r>
      <w:proofErr w:type="spellStart"/>
      <w:r w:rsidRPr="00F56B3C">
        <w:rPr>
          <w:rFonts w:ascii="Verdana" w:hAnsi="Verdana"/>
          <w:sz w:val="20"/>
          <w:lang w:val="fr-FR"/>
        </w:rPr>
        <w:t>Documenting</w:t>
      </w:r>
      <w:proofErr w:type="spellEnd"/>
      <w:r w:rsidRPr="00F56B3C">
        <w:rPr>
          <w:rFonts w:ascii="Verdana" w:hAnsi="Verdana"/>
          <w:sz w:val="20"/>
          <w:lang w:val="fr-FR"/>
        </w:rPr>
        <w:t xml:space="preserve"> Architecture </w:t>
      </w:r>
      <w:proofErr w:type="spellStart"/>
      <w:r w:rsidRPr="00F56B3C">
        <w:rPr>
          <w:rFonts w:ascii="Verdana" w:hAnsi="Verdana"/>
          <w:sz w:val="20"/>
          <w:lang w:val="fr-FR"/>
        </w:rPr>
        <w:t>Decisions</w:t>
      </w:r>
      <w:proofErr w:type="spellEnd"/>
      <w:r w:rsidRPr="00F56B3C">
        <w:rPr>
          <w:rFonts w:ascii="Verdana" w:hAnsi="Verdana"/>
          <w:sz w:val="20"/>
          <w:lang w:val="fr-FR"/>
        </w:rPr>
        <w:t xml:space="preserve"> (article fondateur, 2011) : </w:t>
      </w:r>
      <w:hyperlink r:id="rId9" w:history="1">
        <w:r w:rsidR="00724D0E" w:rsidRPr="00F56B3C">
          <w:rPr>
            <w:rStyle w:val="Lienhypertexte"/>
            <w:rFonts w:ascii="Verdana" w:hAnsi="Verdana"/>
            <w:sz w:val="20"/>
            <w:lang w:val="fr-FR"/>
          </w:rPr>
          <w:t>https://cognitect.com/blog/2011/11/15/documenting-architecture-decisions</w:t>
        </w:r>
      </w:hyperlink>
    </w:p>
    <w:p w:rsidR="00724D0E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sz w:val="20"/>
          <w:lang w:val="fr-FR"/>
        </w:rPr>
        <w:t xml:space="preserve">ADR GitHub, Collection de modèles et exemples : </w:t>
      </w:r>
      <w:hyperlink r:id="rId10" w:history="1">
        <w:r w:rsidR="00724D0E" w:rsidRPr="00F56B3C">
          <w:rPr>
            <w:rStyle w:val="Lienhypertexte"/>
            <w:rFonts w:ascii="Verdana" w:hAnsi="Verdana"/>
            <w:sz w:val="20"/>
            <w:lang w:val="fr-FR"/>
          </w:rPr>
          <w:t>https://github.com/joelparkerhenderson/architecture-decision-record</w:t>
        </w:r>
      </w:hyperlink>
    </w:p>
    <w:p w:rsidR="00724D0E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proofErr w:type="spellStart"/>
      <w:r w:rsidRPr="00F56B3C">
        <w:rPr>
          <w:rFonts w:ascii="Verdana" w:hAnsi="Verdana"/>
          <w:b/>
          <w:sz w:val="20"/>
          <w:lang w:val="fr-FR"/>
        </w:rPr>
        <w:t>ThoughtWorks</w:t>
      </w:r>
      <w:proofErr w:type="spellEnd"/>
      <w:r w:rsidRPr="00F56B3C">
        <w:rPr>
          <w:rFonts w:ascii="Verdana" w:hAnsi="Verdana"/>
          <w:b/>
          <w:sz w:val="20"/>
          <w:lang w:val="fr-FR"/>
        </w:rPr>
        <w:t xml:space="preserve"> Tech Radar, ADR "</w:t>
      </w:r>
      <w:proofErr w:type="spellStart"/>
      <w:r w:rsidRPr="00F56B3C">
        <w:rPr>
          <w:rFonts w:ascii="Verdana" w:hAnsi="Verdana"/>
          <w:b/>
          <w:sz w:val="20"/>
          <w:lang w:val="fr-FR"/>
        </w:rPr>
        <w:t>Adopt</w:t>
      </w:r>
      <w:proofErr w:type="spellEnd"/>
      <w:r w:rsidRPr="00F56B3C">
        <w:rPr>
          <w:rFonts w:ascii="Verdana" w:hAnsi="Verdana"/>
          <w:b/>
          <w:sz w:val="20"/>
          <w:lang w:val="fr-FR"/>
        </w:rPr>
        <w:t xml:space="preserve">" : </w:t>
      </w:r>
      <w:hyperlink r:id="rId11" w:history="1">
        <w:r w:rsidR="00724D0E" w:rsidRPr="00F56B3C">
          <w:rPr>
            <w:rStyle w:val="Lienhypertexte"/>
            <w:rFonts w:ascii="Verdana" w:hAnsi="Verdana"/>
            <w:sz w:val="20"/>
            <w:lang w:val="fr-FR"/>
          </w:rPr>
          <w:t>https://www.thoughtworks.com/en-us/radar/techniques/lightweight-architecture-decision-records</w:t>
        </w:r>
      </w:hyperlink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b/>
          <w:sz w:val="20"/>
          <w:lang w:val="fr-FR"/>
        </w:rPr>
        <w:t xml:space="preserve">APOCAL'IPSSI, Perturbation J2 (la latence inacceptable) : </w:t>
      </w:r>
      <w:r w:rsidRPr="00F56B3C">
        <w:rPr>
          <w:rFonts w:ascii="Verdana" w:hAnsi="Verdana"/>
          <w:sz w:val="20"/>
          <w:lang w:val="fr-FR"/>
        </w:rPr>
        <w:t>https://mohamedelafrit.com/teaching/APOCALIPSSI/pages/perturbations/j2-technique.php</w:t>
      </w:r>
    </w:p>
    <w:p w:rsidR="002D1117" w:rsidRPr="00F56B3C" w:rsidRDefault="004D7903" w:rsidP="00F56B3C">
      <w:pPr>
        <w:pStyle w:val="Titre2"/>
        <w:spacing w:line="360" w:lineRule="auto"/>
        <w:rPr>
          <w:rFonts w:ascii="Verdana" w:hAnsi="Verdana"/>
          <w:sz w:val="24"/>
          <w:lang w:val="fr-FR"/>
        </w:rPr>
      </w:pPr>
      <w:bookmarkStart w:id="19" w:name="_Toc233732387"/>
      <w:r w:rsidRPr="00F56B3C">
        <w:rPr>
          <w:rFonts w:ascii="Verdana" w:hAnsi="Verdana"/>
          <w:color w:val="1E1B4B"/>
          <w:sz w:val="24"/>
          <w:lang w:val="fr-FR"/>
        </w:rPr>
        <w:t xml:space="preserve">Convention de </w:t>
      </w:r>
      <w:proofErr w:type="spellStart"/>
      <w:r w:rsidRPr="00F56B3C">
        <w:rPr>
          <w:rFonts w:ascii="Verdana" w:hAnsi="Verdana"/>
          <w:color w:val="1E1B4B"/>
          <w:sz w:val="24"/>
          <w:lang w:val="fr-FR"/>
        </w:rPr>
        <w:t>versionnement</w:t>
      </w:r>
      <w:bookmarkEnd w:id="19"/>
      <w:proofErr w:type="spellEnd"/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proofErr w:type="gramStart"/>
      <w:r w:rsidRPr="00F56B3C">
        <w:rPr>
          <w:rFonts w:ascii="Verdana" w:hAnsi="Verdana"/>
          <w:sz w:val="20"/>
          <w:lang w:val="fr-FR"/>
        </w:rPr>
        <w:t>v</w:t>
      </w:r>
      <w:proofErr w:type="gramEnd"/>
      <w:r w:rsidRPr="00F56B3C">
        <w:rPr>
          <w:rFonts w:ascii="Verdana" w:hAnsi="Verdana"/>
          <w:sz w:val="20"/>
          <w:lang w:val="fr-FR"/>
        </w:rPr>
        <w:t>1.0, version initiale produite lors du cadrage matinal</w:t>
      </w:r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proofErr w:type="gramStart"/>
      <w:r w:rsidRPr="00F56B3C">
        <w:rPr>
          <w:rFonts w:ascii="Verdana" w:hAnsi="Verdana"/>
          <w:sz w:val="20"/>
          <w:lang w:val="fr-FR"/>
        </w:rPr>
        <w:t>v</w:t>
      </w:r>
      <w:proofErr w:type="gramEnd"/>
      <w:r w:rsidRPr="00F56B3C">
        <w:rPr>
          <w:rFonts w:ascii="Verdana" w:hAnsi="Verdana"/>
          <w:sz w:val="20"/>
          <w:lang w:val="fr-FR"/>
        </w:rPr>
        <w:t>1.1, v1.2, révisions mineures (typo, ajout d'item) après revue PO</w:t>
      </w:r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proofErr w:type="gramStart"/>
      <w:r w:rsidRPr="00F56B3C">
        <w:rPr>
          <w:rFonts w:ascii="Verdana" w:hAnsi="Verdana"/>
          <w:sz w:val="20"/>
          <w:lang w:val="fr-FR"/>
        </w:rPr>
        <w:t>v</w:t>
      </w:r>
      <w:proofErr w:type="gramEnd"/>
      <w:r w:rsidRPr="00F56B3C">
        <w:rPr>
          <w:rFonts w:ascii="Verdana" w:hAnsi="Verdana"/>
          <w:sz w:val="20"/>
          <w:lang w:val="fr-FR"/>
        </w:rPr>
        <w:t>2.0, révision majeure suite à une perturbation (changement de scope)</w:t>
      </w:r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t xml:space="preserve">Chaque version est </w:t>
      </w:r>
      <w:proofErr w:type="spellStart"/>
      <w:r w:rsidRPr="00F56B3C">
        <w:rPr>
          <w:rFonts w:ascii="Verdana" w:hAnsi="Verdana"/>
          <w:sz w:val="20"/>
          <w:lang w:val="fr-FR"/>
        </w:rPr>
        <w:t>commitée</w:t>
      </w:r>
      <w:proofErr w:type="spellEnd"/>
      <w:r w:rsidRPr="00F56B3C">
        <w:rPr>
          <w:rFonts w:ascii="Verdana" w:hAnsi="Verdana"/>
          <w:sz w:val="20"/>
          <w:lang w:val="fr-FR"/>
        </w:rPr>
        <w:t xml:space="preserve"> séparément avec message Git explicite</w:t>
      </w:r>
    </w:p>
    <w:p w:rsidR="002D1117" w:rsidRPr="00F56B3C" w:rsidRDefault="004D7903" w:rsidP="00F56B3C">
      <w:pPr>
        <w:pStyle w:val="Listepuces"/>
        <w:spacing w:line="360" w:lineRule="auto"/>
        <w:rPr>
          <w:rFonts w:ascii="Verdana" w:hAnsi="Verdana"/>
          <w:sz w:val="20"/>
          <w:lang w:val="fr-FR"/>
        </w:rPr>
      </w:pPr>
      <w:r w:rsidRPr="00F56B3C">
        <w:rPr>
          <w:rFonts w:ascii="Verdana" w:hAnsi="Verdana"/>
          <w:sz w:val="20"/>
          <w:lang w:val="fr-FR"/>
        </w:rPr>
        <w:t>Le statut « Validé PO » nécessite une trace écrite (commentaire, mail, Teams)</w:t>
      </w:r>
    </w:p>
    <w:sectPr w:rsidR="002D1117" w:rsidRPr="00F56B3C" w:rsidSect="00A66C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4BC" w:rsidRDefault="003454BC">
      <w:pPr>
        <w:spacing w:after="0" w:line="240" w:lineRule="auto"/>
      </w:pPr>
      <w:r>
        <w:separator/>
      </w:r>
    </w:p>
  </w:endnote>
  <w:endnote w:type="continuationSeparator" w:id="0">
    <w:p w:rsidR="003454BC" w:rsidRDefault="00345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1117" w:rsidRDefault="004D7903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4BC" w:rsidRDefault="003454BC">
      <w:pPr>
        <w:spacing w:after="0" w:line="240" w:lineRule="auto"/>
      </w:pPr>
      <w:r>
        <w:separator/>
      </w:r>
    </w:p>
  </w:footnote>
  <w:footnote w:type="continuationSeparator" w:id="0">
    <w:p w:rsidR="003454BC" w:rsidRDefault="00345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F73D7"/>
    <w:multiLevelType w:val="multilevel"/>
    <w:tmpl w:val="831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C4FF8"/>
    <w:multiLevelType w:val="multilevel"/>
    <w:tmpl w:val="5EF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254CA"/>
    <w:multiLevelType w:val="multilevel"/>
    <w:tmpl w:val="196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3695"/>
    <w:multiLevelType w:val="multilevel"/>
    <w:tmpl w:val="414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E73F8"/>
    <w:multiLevelType w:val="multilevel"/>
    <w:tmpl w:val="AA8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C31CB"/>
    <w:multiLevelType w:val="multilevel"/>
    <w:tmpl w:val="F04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C7DFB"/>
    <w:multiLevelType w:val="multilevel"/>
    <w:tmpl w:val="C93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30536"/>
    <w:multiLevelType w:val="multilevel"/>
    <w:tmpl w:val="4F3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9"/>
  </w:num>
  <w:num w:numId="12">
    <w:abstractNumId w:val="14"/>
  </w:num>
  <w:num w:numId="13">
    <w:abstractNumId w:val="11"/>
  </w:num>
  <w:num w:numId="14">
    <w:abstractNumId w:val="16"/>
  </w:num>
  <w:num w:numId="15">
    <w:abstractNumId w:val="13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117"/>
    <w:rsid w:val="00326F90"/>
    <w:rsid w:val="003454BC"/>
    <w:rsid w:val="0047017A"/>
    <w:rsid w:val="004D7903"/>
    <w:rsid w:val="005D0CB6"/>
    <w:rsid w:val="00724D0E"/>
    <w:rsid w:val="00760914"/>
    <w:rsid w:val="009756A5"/>
    <w:rsid w:val="009D12B4"/>
    <w:rsid w:val="00A66C7C"/>
    <w:rsid w:val="00AA1D8D"/>
    <w:rsid w:val="00B47730"/>
    <w:rsid w:val="00C338EB"/>
    <w:rsid w:val="00CB0664"/>
    <w:rsid w:val="00EC1E19"/>
    <w:rsid w:val="00F02C1D"/>
    <w:rsid w:val="00F32073"/>
    <w:rsid w:val="00F56B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A30AD2"/>
  <w14:defaultImageDpi w14:val="300"/>
  <w15:docId w15:val="{26BA41E3-ED19-43D5-AF9F-291CFBD4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24D0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24D0E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24D0E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760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7609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0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houghtworks.com/en-us/radar/techniques/lightweight-architecture-decision-record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oelparkerhenderson/architecture-decision-reco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gnitect.com/blog/2011/11/15/documenting-architecture-deci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FC1EC-AF14-48BC-902A-EA77DFBE2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2691</Words>
  <Characters>15344</Characters>
  <Application>Microsoft Office Word</Application>
  <DocSecurity>0</DocSecurity>
  <Lines>127</Lines>
  <Paragraphs>35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10</cp:revision>
  <dcterms:created xsi:type="dcterms:W3CDTF">2013-12-23T23:15:00Z</dcterms:created>
  <dcterms:modified xsi:type="dcterms:W3CDTF">2026-06-30T16:13:00Z</dcterms:modified>
  <cp:category/>
</cp:coreProperties>
</file>