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2C8D" w:rsidRDefault="00DF6FEC" w:rsidP="00DF6FEC">
      <w:pPr>
        <w:jc w:val="center"/>
        <w:rPr>
          <w:b/>
        </w:rPr>
      </w:pPr>
      <w:proofErr w:type="spellStart"/>
      <w:r>
        <w:rPr>
          <w:b/>
        </w:rPr>
        <w:t>Tetris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Cliсker</w:t>
      </w:r>
      <w:proofErr w:type="spellEnd"/>
    </w:p>
    <w:p w:rsidR="00DF6FEC" w:rsidRPr="00DF6FEC" w:rsidRDefault="00DF6FEC" w:rsidP="00DF6FEC">
      <w:pPr>
        <w:rPr>
          <w:u w:val="single"/>
        </w:rPr>
      </w:pPr>
      <w:r w:rsidRPr="00DF6FEC">
        <w:rPr>
          <w:u w:val="single"/>
        </w:rPr>
        <w:t>Что это:</w:t>
      </w:r>
    </w:p>
    <w:p w:rsidR="00DF6FEC" w:rsidRDefault="00DF6FEC" w:rsidP="00DF6FEC">
      <w:pPr>
        <w:ind w:firstLine="567"/>
      </w:pPr>
      <w:r>
        <w:rPr>
          <w:lang w:val="en-US"/>
        </w:rPr>
        <w:t>Tetris</w:t>
      </w:r>
      <w:r w:rsidRPr="00DF6FEC">
        <w:t xml:space="preserve"> </w:t>
      </w:r>
      <w:r>
        <w:rPr>
          <w:lang w:val="en-US"/>
        </w:rPr>
        <w:t>Clicker</w:t>
      </w:r>
      <w:r w:rsidRPr="00DF6FEC">
        <w:t xml:space="preserve"> – это </w:t>
      </w:r>
      <w:r>
        <w:t>игра, смысл которой в том, чтобы нажимая на кнопки мыши накапливать баллы. В последствии, можно за эти баллы купить улучшения, например увеличить ценность нажатия, или сделать так, чтобы баллы накапливались без кликов.</w:t>
      </w:r>
    </w:p>
    <w:p w:rsidR="00DF6FEC" w:rsidRDefault="00DF6FEC" w:rsidP="00DF6FEC">
      <w:pPr>
        <w:ind w:firstLine="567"/>
      </w:pPr>
      <w:r>
        <w:t xml:space="preserve">В данной игре, клики осуществляются в область поля </w:t>
      </w:r>
      <w:proofErr w:type="spellStart"/>
      <w:r>
        <w:t>Tetris</w:t>
      </w:r>
      <w:proofErr w:type="spellEnd"/>
      <w:r>
        <w:t>, что вызывает ускорение падения фигу. Как только фигура достигает нижней границе, игроку добавляются очки, по одному за каждый блок фигуры (в последствии это можно улучшить)</w:t>
      </w:r>
    </w:p>
    <w:p w:rsidR="00DF6FEC" w:rsidRDefault="00DF6FEC" w:rsidP="00DF6FEC">
      <w:pPr>
        <w:rPr>
          <w:u w:val="single"/>
        </w:rPr>
      </w:pPr>
      <w:r>
        <w:rPr>
          <w:u w:val="single"/>
        </w:rPr>
        <w:t>Что присутствует в игре:</w:t>
      </w:r>
    </w:p>
    <w:p w:rsidR="00DF6FEC" w:rsidRDefault="00DF6FEC" w:rsidP="00DF6FEC">
      <w:pPr>
        <w:ind w:firstLine="567"/>
      </w:pPr>
      <w:r>
        <w:t xml:space="preserve">1) </w:t>
      </w:r>
      <w:r w:rsidR="00F56839">
        <w:t>Статистика для, появления которой нужно нажать на шестерёнку: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2867804" cy="3562350"/>
            <wp:effectExtent l="19050" t="0" r="874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04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76625" cy="35528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338" cy="35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 w:rsidP="00DF6FEC">
      <w:pPr>
        <w:ind w:firstLine="567"/>
      </w:pPr>
      <w:r>
        <w:t>В ней можно посмотреть количество кликов, количество фигур и цену и количество каждого улучшения.</w:t>
      </w:r>
    </w:p>
    <w:p w:rsidR="00F56839" w:rsidRDefault="00F56839" w:rsidP="00DF6FEC">
      <w:pPr>
        <w:ind w:firstLine="567"/>
      </w:pPr>
      <w:r>
        <w:t>2) Кнопки включения и отключения музыки и звуков: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1314450" cy="18383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9649" b="54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 w:rsidP="00DF6FEC">
      <w:pPr>
        <w:ind w:firstLine="567"/>
      </w:pPr>
      <w:r>
        <w:t>3) Счёт игрока: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2439670" cy="9048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944" b="7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>
      <w:pPr>
        <w:jc w:val="left"/>
      </w:pPr>
      <w:r>
        <w:br w:type="page"/>
      </w:r>
    </w:p>
    <w:p w:rsidR="00F56839" w:rsidRDefault="00F56839" w:rsidP="00DF6FEC">
      <w:pPr>
        <w:ind w:firstLine="567"/>
      </w:pPr>
      <w:r>
        <w:lastRenderedPageBreak/>
        <w:t xml:space="preserve">4) Поле </w:t>
      </w:r>
      <w:proofErr w:type="spellStart"/>
      <w:r>
        <w:t>Tetris</w:t>
      </w:r>
      <w:proofErr w:type="spellEnd"/>
      <w:r>
        <w:t xml:space="preserve"> для кликов: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2190750" cy="27825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634" t="14286" r="16054" b="16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8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 w:rsidP="00DF6FEC">
      <w:pPr>
        <w:ind w:firstLine="567"/>
      </w:pPr>
      <w:r>
        <w:t>5) Поле для покупки улучшений:</w:t>
      </w:r>
    </w:p>
    <w:p w:rsidR="00F56839" w:rsidRDefault="00F56839" w:rsidP="00DF6FEC">
      <w:pPr>
        <w:ind w:firstLine="567"/>
      </w:pPr>
      <w:r>
        <w:t>Если ячейки серые – улучшения не доступны.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4657725" cy="963978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81" cy="9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 w:rsidP="00DF6FEC">
      <w:pPr>
        <w:ind w:firstLine="567"/>
      </w:pPr>
      <w:r>
        <w:t xml:space="preserve">Если ячейки яркие – </w:t>
      </w:r>
      <w:proofErr w:type="spellStart"/>
      <w:r>
        <w:t>улучшениядоступны</w:t>
      </w:r>
      <w:proofErr w:type="spellEnd"/>
      <w:r>
        <w:t>.</w:t>
      </w:r>
    </w:p>
    <w:p w:rsidR="00F56839" w:rsidRDefault="00F56839" w:rsidP="00DF6FEC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4657725" cy="8667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39" w:rsidRDefault="00F56839" w:rsidP="00DF6FEC">
      <w:pPr>
        <w:ind w:firstLine="567"/>
        <w:rPr>
          <w:u w:val="single"/>
        </w:rPr>
      </w:pPr>
      <w:r>
        <w:rPr>
          <w:u w:val="single"/>
        </w:rPr>
        <w:t>Улучшения:</w:t>
      </w:r>
    </w:p>
    <w:p w:rsidR="00F56839" w:rsidRDefault="00F56839" w:rsidP="00DF6FEC">
      <w:pPr>
        <w:ind w:firstLine="567"/>
      </w:pPr>
      <w:r>
        <w:t>1)Улучшение нажатий (+1 нажатия за улучшения)</w:t>
      </w:r>
    </w:p>
    <w:p w:rsidR="007E3837" w:rsidRDefault="007E3837" w:rsidP="00DF6FEC">
      <w:pPr>
        <w:ind w:firstLine="567"/>
      </w:pPr>
      <w:r w:rsidRPr="007E3837">
        <w:drawing>
          <wp:inline distT="0" distB="0" distL="0" distR="0">
            <wp:extent cx="809625" cy="866775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2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37" w:rsidRDefault="007E3837" w:rsidP="00DF6FEC">
      <w:pPr>
        <w:ind w:firstLine="567"/>
      </w:pPr>
      <w:r>
        <w:t>2) Улучшение гравитации (блоки падают быстрей)</w:t>
      </w:r>
    </w:p>
    <w:p w:rsidR="007E3837" w:rsidRDefault="007E3837" w:rsidP="00DF6FEC">
      <w:pPr>
        <w:ind w:firstLine="567"/>
      </w:pPr>
      <w:r w:rsidRPr="007E3837">
        <w:drawing>
          <wp:inline distT="0" distB="0" distL="0" distR="0">
            <wp:extent cx="866775" cy="866775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42" r="65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37" w:rsidRDefault="007E3837" w:rsidP="00DF6FEC">
      <w:pPr>
        <w:ind w:firstLine="567"/>
      </w:pPr>
      <w:r>
        <w:t>3) Улучшение блоков (ценность каждого кусочка возрастает)</w:t>
      </w:r>
    </w:p>
    <w:p w:rsidR="007E3837" w:rsidRDefault="007E3837" w:rsidP="00DF6FEC">
      <w:pPr>
        <w:ind w:firstLine="567"/>
      </w:pPr>
      <w:r w:rsidRPr="007E3837">
        <w:drawing>
          <wp:inline distT="0" distB="0" distL="0" distR="0">
            <wp:extent cx="866775" cy="866775"/>
            <wp:effectExtent l="19050" t="0" r="952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697" r="49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37" w:rsidRDefault="007E3837" w:rsidP="00DF6FEC">
      <w:pPr>
        <w:ind w:firstLine="567"/>
      </w:pPr>
      <w:r>
        <w:t>4) Получений очков в двойном формате (потом в тройном)</w:t>
      </w:r>
    </w:p>
    <w:p w:rsidR="007E3837" w:rsidRDefault="007E3837" w:rsidP="00DF6FEC">
      <w:pPr>
        <w:ind w:firstLine="567"/>
      </w:pPr>
      <w:r w:rsidRPr="007E3837">
        <w:drawing>
          <wp:inline distT="0" distB="0" distL="0" distR="0">
            <wp:extent cx="866775" cy="866775"/>
            <wp:effectExtent l="19050" t="0" r="952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466" r="32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60497" cy="866775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000" t="77475" r="43924" b="1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97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37" w:rsidRDefault="007E3837" w:rsidP="00DF6FEC">
      <w:pPr>
        <w:ind w:firstLine="567"/>
      </w:pPr>
      <w:r>
        <w:lastRenderedPageBreak/>
        <w:t xml:space="preserve">5) Улучшение Генри </w:t>
      </w:r>
      <w:proofErr w:type="spellStart"/>
      <w:r>
        <w:t>Стикмина</w:t>
      </w:r>
      <w:proofErr w:type="spellEnd"/>
      <w:r>
        <w:t xml:space="preserve"> (Меняет музыку)</w:t>
      </w:r>
    </w:p>
    <w:p w:rsidR="007E3837" w:rsidRDefault="007E3837" w:rsidP="00DF6FEC">
      <w:pPr>
        <w:ind w:firstLine="567"/>
      </w:pPr>
      <w:r w:rsidRPr="007E3837">
        <w:drawing>
          <wp:inline distT="0" distB="0" distL="0" distR="0">
            <wp:extent cx="899160" cy="866775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5715" t="77475" r="37938" b="1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37" w:rsidRDefault="007E3837" w:rsidP="00DF6FEC">
      <w:pPr>
        <w:ind w:firstLine="567"/>
      </w:pPr>
      <w:r>
        <w:t>6) Победа?</w:t>
      </w:r>
    </w:p>
    <w:p w:rsidR="007E3837" w:rsidRPr="007E3837" w:rsidRDefault="007E3837" w:rsidP="00DF6FEC">
      <w:pPr>
        <w:ind w:firstLine="567"/>
        <w:rPr>
          <w:lang w:val="en-US"/>
        </w:rPr>
      </w:pPr>
      <w:r w:rsidRPr="007E3837">
        <w:rPr>
          <w:lang w:val="en-US"/>
        </w:rPr>
        <w:drawing>
          <wp:inline distT="0" distB="0" distL="0" distR="0">
            <wp:extent cx="885825" cy="866775"/>
            <wp:effectExtent l="19050" t="0" r="9525" b="0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1433" t="77475" r="32312" b="1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3837" w:rsidRPr="007E3837" w:rsidSect="005E4A93">
      <w:pgSz w:w="11906" w:h="16838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644106"/>
    <w:multiLevelType w:val="multilevel"/>
    <w:tmpl w:val="041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2EC459F3"/>
    <w:multiLevelType w:val="multilevel"/>
    <w:tmpl w:val="07B4EA98"/>
    <w:styleLink w:val="a0"/>
    <w:lvl w:ilvl="0">
      <w:start w:val="1"/>
      <w:numFmt w:val="decimal"/>
      <w:lvlText w:val="%1)"/>
      <w:lvlJc w:val="left"/>
      <w:pPr>
        <w:ind w:left="284" w:hanging="284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lvlText w:val="%1.%2)"/>
      <w:lvlJc w:val="left"/>
      <w:pPr>
        <w:ind w:left="851" w:hanging="567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1701" w:hanging="567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1985" w:hanging="567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2268" w:hanging="567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2552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35" w:hanging="567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stylePaneFormatFilter w:val="1028"/>
  <w:defaultTabStop w:val="708"/>
  <w:drawingGridHorizontalSpacing w:val="140"/>
  <w:drawingGridVerticalSpacing w:val="381"/>
  <w:displayHorizontalDrawingGridEvery w:val="2"/>
  <w:characterSpacingControl w:val="doNotCompress"/>
  <w:compat/>
  <w:rsids>
    <w:rsidRoot w:val="00DF6FEC"/>
    <w:rsid w:val="00010A97"/>
    <w:rsid w:val="0001254B"/>
    <w:rsid w:val="000C33CF"/>
    <w:rsid w:val="000F0AED"/>
    <w:rsid w:val="00127AB5"/>
    <w:rsid w:val="00262C8D"/>
    <w:rsid w:val="00277ECB"/>
    <w:rsid w:val="002B579C"/>
    <w:rsid w:val="002F0702"/>
    <w:rsid w:val="00363258"/>
    <w:rsid w:val="003C28D5"/>
    <w:rsid w:val="00463014"/>
    <w:rsid w:val="004679CC"/>
    <w:rsid w:val="004722CB"/>
    <w:rsid w:val="00477F21"/>
    <w:rsid w:val="0048377D"/>
    <w:rsid w:val="004A57F1"/>
    <w:rsid w:val="004D024D"/>
    <w:rsid w:val="004F204E"/>
    <w:rsid w:val="004F352D"/>
    <w:rsid w:val="0056347C"/>
    <w:rsid w:val="005B7576"/>
    <w:rsid w:val="005E4A93"/>
    <w:rsid w:val="00614A63"/>
    <w:rsid w:val="00661607"/>
    <w:rsid w:val="00667A5C"/>
    <w:rsid w:val="006A78BA"/>
    <w:rsid w:val="006F0A94"/>
    <w:rsid w:val="006F4258"/>
    <w:rsid w:val="00700C89"/>
    <w:rsid w:val="00703E96"/>
    <w:rsid w:val="007252D2"/>
    <w:rsid w:val="007D0236"/>
    <w:rsid w:val="007E3837"/>
    <w:rsid w:val="007E3DA1"/>
    <w:rsid w:val="007F122F"/>
    <w:rsid w:val="00806C11"/>
    <w:rsid w:val="008463A4"/>
    <w:rsid w:val="0085443F"/>
    <w:rsid w:val="00881725"/>
    <w:rsid w:val="008857D9"/>
    <w:rsid w:val="008C78A0"/>
    <w:rsid w:val="008E0CA6"/>
    <w:rsid w:val="008F067A"/>
    <w:rsid w:val="00942CA2"/>
    <w:rsid w:val="009B6D79"/>
    <w:rsid w:val="00A66F2B"/>
    <w:rsid w:val="00A86C0A"/>
    <w:rsid w:val="00A913EB"/>
    <w:rsid w:val="00A94E92"/>
    <w:rsid w:val="00AC4CA5"/>
    <w:rsid w:val="00AD324C"/>
    <w:rsid w:val="00B07BAA"/>
    <w:rsid w:val="00BD54BB"/>
    <w:rsid w:val="00BD7D97"/>
    <w:rsid w:val="00C017C8"/>
    <w:rsid w:val="00C50E81"/>
    <w:rsid w:val="00C9465C"/>
    <w:rsid w:val="00DC0A3F"/>
    <w:rsid w:val="00DD3B03"/>
    <w:rsid w:val="00DF6FEC"/>
    <w:rsid w:val="00E227B7"/>
    <w:rsid w:val="00E245E2"/>
    <w:rsid w:val="00E47291"/>
    <w:rsid w:val="00E55BAB"/>
    <w:rsid w:val="00E7037D"/>
    <w:rsid w:val="00EC5088"/>
    <w:rsid w:val="00F52274"/>
    <w:rsid w:val="00F56839"/>
    <w:rsid w:val="00F73FA5"/>
    <w:rsid w:val="00F8633F"/>
    <w:rsid w:val="00FE15FE"/>
  </w:rsids>
  <m:mathPr>
    <m:mathFont m:val="Cambria Math"/>
    <m:brkBin m:val="before"/>
    <m:brkBinSub m:val="--"/>
    <m:smallFrac m:val="off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Русский язык"/>
    <w:qFormat/>
    <w:rsid w:val="00614A63"/>
    <w:pPr>
      <w:jc w:val="both"/>
    </w:pPr>
    <w:rPr>
      <w:rFonts w:cs="Times New Roman"/>
      <w:color w:val="000000" w:themeColor="text1"/>
      <w:szCs w:val="22"/>
    </w:rPr>
  </w:style>
  <w:style w:type="paragraph" w:styleId="1">
    <w:name w:val="heading 1"/>
    <w:aliases w:val="Исследовательская работа"/>
    <w:next w:val="a1"/>
    <w:link w:val="10"/>
    <w:uiPriority w:val="9"/>
    <w:qFormat/>
    <w:rsid w:val="00BD7D97"/>
    <w:pPr>
      <w:keepNext/>
      <w:keepLines/>
      <w:spacing w:line="360" w:lineRule="auto"/>
      <w:jc w:val="both"/>
      <w:outlineLvl w:val="0"/>
    </w:pPr>
    <w:rPr>
      <w:rFonts w:eastAsiaTheme="majorEastAsia" w:cstheme="majorBidi"/>
      <w:bCs/>
      <w:color w:val="000000" w:themeColor="tex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Английский язык,Основной английсий"/>
    <w:next w:val="a1"/>
    <w:uiPriority w:val="1"/>
    <w:qFormat/>
    <w:rsid w:val="0085443F"/>
    <w:pPr>
      <w:ind w:firstLine="567"/>
      <w:jc w:val="both"/>
    </w:pPr>
    <w:rPr>
      <w:color w:val="000000" w:themeColor="text1"/>
      <w:lang w:val="en-GB"/>
    </w:rPr>
  </w:style>
  <w:style w:type="numbering" w:customStyle="1" w:styleId="a">
    <w:name w:val="Учебник"/>
    <w:uiPriority w:val="99"/>
    <w:rsid w:val="0085443F"/>
    <w:pPr>
      <w:numPr>
        <w:numId w:val="1"/>
      </w:numPr>
    </w:pPr>
  </w:style>
  <w:style w:type="character" w:customStyle="1" w:styleId="10">
    <w:name w:val="Заголовок 1 Знак"/>
    <w:aliases w:val="Исследовательская работа Знак"/>
    <w:basedOn w:val="a2"/>
    <w:link w:val="1"/>
    <w:uiPriority w:val="9"/>
    <w:rsid w:val="00BD7D97"/>
    <w:rPr>
      <w:rFonts w:eastAsiaTheme="majorEastAsia" w:cstheme="majorBidi"/>
      <w:bCs/>
      <w:color w:val="000000" w:themeColor="text1"/>
    </w:rPr>
  </w:style>
  <w:style w:type="paragraph" w:styleId="a6">
    <w:name w:val="Balloon Text"/>
    <w:basedOn w:val="a1"/>
    <w:link w:val="a7"/>
    <w:uiPriority w:val="99"/>
    <w:semiHidden/>
    <w:unhideWhenUsed/>
    <w:rsid w:val="0085443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85443F"/>
    <w:rPr>
      <w:rFonts w:ascii="Tahoma" w:hAnsi="Tahoma" w:cs="Tahoma"/>
      <w:color w:val="000000" w:themeColor="text1"/>
      <w:sz w:val="16"/>
      <w:szCs w:val="16"/>
    </w:rPr>
  </w:style>
  <w:style w:type="character" w:styleId="a8">
    <w:name w:val="Placeholder Text"/>
    <w:basedOn w:val="a2"/>
    <w:uiPriority w:val="99"/>
    <w:semiHidden/>
    <w:rsid w:val="0085443F"/>
    <w:rPr>
      <w:color w:val="808080"/>
    </w:rPr>
  </w:style>
  <w:style w:type="numbering" w:customStyle="1" w:styleId="a0">
    <w:name w:val="Основа"/>
    <w:uiPriority w:val="99"/>
    <w:rsid w:val="00C017C8"/>
    <w:pPr>
      <w:numPr>
        <w:numId w:val="4"/>
      </w:numPr>
    </w:pPr>
  </w:style>
  <w:style w:type="paragraph" w:customStyle="1" w:styleId="a9">
    <w:name w:val="Иследовательская рабато"/>
    <w:basedOn w:val="a1"/>
    <w:qFormat/>
    <w:rsid w:val="002B579C"/>
    <w:pPr>
      <w:spacing w:line="360" w:lineRule="auto"/>
    </w:pPr>
    <w:rPr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2021-01-30T12:00:00Z</dcterms:created>
  <dcterms:modified xsi:type="dcterms:W3CDTF">2021-01-30T12:31:00Z</dcterms:modified>
</cp:coreProperties>
</file>