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3FA73" w14:textId="77777777" w:rsidR="00203AA3" w:rsidRPr="00AD786A" w:rsidRDefault="00203AA3">
      <w:pPr>
        <w:pStyle w:val="Standard"/>
        <w:rPr>
          <w:lang w:val="en-US"/>
        </w:rPr>
      </w:pPr>
    </w:p>
    <w:p w14:paraId="122BEEF6" w14:textId="77777777" w:rsidR="003313A0" w:rsidRPr="00AD786A" w:rsidRDefault="003313A0">
      <w:pPr>
        <w:pStyle w:val="Standard"/>
        <w:rPr>
          <w:lang w:val="en-US"/>
        </w:rPr>
      </w:pPr>
    </w:p>
    <w:p w14:paraId="3A7B1D79" w14:textId="77777777" w:rsidR="003313A0" w:rsidRPr="00AD786A" w:rsidRDefault="003313A0">
      <w:pPr>
        <w:pStyle w:val="Standard"/>
        <w:rPr>
          <w:lang w:val="en-US"/>
        </w:rPr>
      </w:pPr>
    </w:p>
    <w:p w14:paraId="20267716" w14:textId="77777777" w:rsidR="003313A0" w:rsidRPr="00AD786A" w:rsidRDefault="003313A0">
      <w:pPr>
        <w:pStyle w:val="Standard"/>
        <w:rPr>
          <w:lang w:val="en-US"/>
        </w:rPr>
      </w:pPr>
    </w:p>
    <w:p w14:paraId="7EB34F72" w14:textId="77777777" w:rsidR="003313A0" w:rsidRPr="00AD786A" w:rsidRDefault="003313A0">
      <w:pPr>
        <w:pStyle w:val="Standard"/>
        <w:rPr>
          <w:lang w:val="en-US"/>
        </w:rPr>
      </w:pPr>
    </w:p>
    <w:p w14:paraId="3FFBBB0E" w14:textId="77777777" w:rsidR="003313A0" w:rsidRPr="00AD786A" w:rsidRDefault="003313A0">
      <w:pPr>
        <w:pStyle w:val="Standard"/>
        <w:rPr>
          <w:lang w:val="en-US"/>
        </w:rPr>
      </w:pPr>
    </w:p>
    <w:p w14:paraId="3743DEA1" w14:textId="77777777" w:rsidR="003313A0" w:rsidRPr="00AD786A" w:rsidRDefault="003313A0">
      <w:pPr>
        <w:pStyle w:val="Standard"/>
        <w:rPr>
          <w:lang w:val="en-US"/>
        </w:rPr>
      </w:pPr>
    </w:p>
    <w:sdt>
      <w:sdtPr>
        <w:rPr>
          <w:lang w:val="en-US"/>
        </w:rPr>
        <w:alias w:val="Title"/>
        <w:tag w:val=""/>
        <w:id w:val="604614054"/>
        <w:placeholder>
          <w:docPart w:val="348A6863C6B84168A8D4DA79074DE66A"/>
        </w:placeholder>
        <w:dataBinding w:prefixMappings="xmlns:ns0='http://purl.org/dc/elements/1.1/' xmlns:ns1='http://schemas.openxmlformats.org/package/2006/metadata/core-properties' " w:xpath="/ns1:coreProperties[1]/ns0:title[1]" w:storeItemID="{6C3C8BC8-F283-45AE-878A-BAB7291924A1}"/>
        <w:text/>
      </w:sdtPr>
      <w:sdtContent>
        <w:p w14:paraId="41C09876" w14:textId="2BADC7D8" w:rsidR="003313A0" w:rsidRPr="00B32A69" w:rsidRDefault="00F7340E" w:rsidP="003313A0">
          <w:pPr>
            <w:pStyle w:val="Title"/>
            <w:jc w:val="center"/>
            <w:rPr>
              <w:lang w:val="en-US"/>
            </w:rPr>
          </w:pPr>
          <w:r w:rsidRPr="00B32A69">
            <w:rPr>
              <w:lang w:val="en-US"/>
            </w:rPr>
            <w:t>Thello V3</w:t>
          </w:r>
        </w:p>
      </w:sdtContent>
    </w:sdt>
    <w:p w14:paraId="14A5B5C5" w14:textId="77777777" w:rsidR="003313A0" w:rsidRPr="00B32A69" w:rsidRDefault="003313A0">
      <w:pPr>
        <w:pStyle w:val="Standard"/>
        <w:rPr>
          <w:lang w:val="en-US"/>
        </w:rPr>
      </w:pPr>
    </w:p>
    <w:sdt>
      <w:sdtPr>
        <w:rPr>
          <w:lang w:val="en-US"/>
        </w:rPr>
        <w:alias w:val="Subject"/>
        <w:tag w:val=""/>
        <w:id w:val="783623623"/>
        <w:placeholder>
          <w:docPart w:val="4DD08D2F3A3E4CBA9A2042D87A3D3A51"/>
        </w:placeholder>
        <w:dataBinding w:prefixMappings="xmlns:ns0='http://purl.org/dc/elements/1.1/' xmlns:ns1='http://schemas.openxmlformats.org/package/2006/metadata/core-properties' " w:xpath="/ns1:coreProperties[1]/ns0:subject[1]" w:storeItemID="{6C3C8BC8-F283-45AE-878A-BAB7291924A1}"/>
        <w:text/>
      </w:sdtPr>
      <w:sdtContent>
        <w:p w14:paraId="343B044F" w14:textId="7051F87B" w:rsidR="00203AA3" w:rsidRPr="00B32A69" w:rsidRDefault="00F7340E" w:rsidP="003313A0">
          <w:pPr>
            <w:pStyle w:val="Subtitle"/>
            <w:jc w:val="center"/>
            <w:rPr>
              <w:lang w:val="en-US"/>
            </w:rPr>
          </w:pPr>
          <w:r w:rsidRPr="00B32A69">
            <w:rPr>
              <w:lang w:val="en-US"/>
            </w:rPr>
            <w:t>API Documentation</w:t>
          </w:r>
        </w:p>
      </w:sdtContent>
    </w:sdt>
    <w:p w14:paraId="572117F3" w14:textId="77777777" w:rsidR="00203AA3" w:rsidRPr="00B32A69" w:rsidRDefault="00203AA3">
      <w:pPr>
        <w:pStyle w:val="Standard"/>
        <w:rPr>
          <w:lang w:val="en-US"/>
        </w:rPr>
      </w:pPr>
    </w:p>
    <w:p w14:paraId="2BA0A988" w14:textId="77777777" w:rsidR="003313A0" w:rsidRPr="00B32A69" w:rsidRDefault="003313A0">
      <w:pPr>
        <w:pStyle w:val="Standard"/>
        <w:rPr>
          <w:lang w:val="en-US"/>
        </w:rPr>
      </w:pPr>
    </w:p>
    <w:p w14:paraId="4D94A198" w14:textId="77777777" w:rsidR="00177BD9" w:rsidRPr="00B32A69" w:rsidRDefault="00177BD9">
      <w:pPr>
        <w:rPr>
          <w:rFonts w:ascii="Arial" w:hAnsi="Arial"/>
          <w:lang w:val="en-US"/>
        </w:rPr>
      </w:pPr>
      <w:r w:rsidRPr="00B32A69">
        <w:rPr>
          <w:lang w:val="en-US"/>
        </w:rPr>
        <w:br w:type="page"/>
      </w:r>
    </w:p>
    <w:p w14:paraId="5A08203B" w14:textId="77777777" w:rsidR="009F1E64" w:rsidRPr="00B32A69" w:rsidRDefault="009F1E64">
      <w:pPr>
        <w:pStyle w:val="Standard"/>
        <w:rPr>
          <w:lang w:val="en-US"/>
        </w:rPr>
      </w:pPr>
    </w:p>
    <w:p w14:paraId="155F6A2C" w14:textId="7A7408B5" w:rsidR="009A70BA" w:rsidRPr="003420C5" w:rsidRDefault="00A67273">
      <w:pPr>
        <w:pStyle w:val="TOC1"/>
        <w:tabs>
          <w:tab w:val="right" w:leader="dot" w:pos="9628"/>
        </w:tabs>
        <w:rPr>
          <w:rFonts w:cstheme="minorBidi"/>
          <w:noProof/>
          <w:kern w:val="2"/>
          <w:sz w:val="24"/>
          <w:szCs w:val="24"/>
          <w:lang w:val="en-US" w:eastAsia="en-BE" w:bidi="ar-SA"/>
          <w14:ligatures w14:val="standardContextual"/>
        </w:rPr>
      </w:pPr>
      <w:r w:rsidRPr="00AD786A">
        <w:rPr>
          <w:b/>
          <w:bCs/>
          <w:sz w:val="24"/>
          <w:szCs w:val="24"/>
          <w:lang w:val="en-US"/>
        </w:rPr>
        <w:fldChar w:fldCharType="begin"/>
      </w:r>
      <w:r w:rsidRPr="003420C5">
        <w:rPr>
          <w:lang w:val="en-US"/>
        </w:rPr>
        <w:instrText xml:space="preserve"> TOC \o "1-9" \l 1-9 </w:instrText>
      </w:r>
      <w:r w:rsidRPr="00AD786A">
        <w:rPr>
          <w:b/>
          <w:bCs/>
          <w:sz w:val="24"/>
          <w:szCs w:val="24"/>
          <w:lang w:val="en-US"/>
        </w:rPr>
        <w:fldChar w:fldCharType="separate"/>
      </w:r>
      <w:r w:rsidR="009A70BA" w:rsidRPr="003420C5">
        <w:rPr>
          <w:noProof/>
          <w:lang w:val="en-US"/>
        </w:rPr>
        <w:t>Introduction</w:t>
      </w:r>
      <w:r w:rsidR="009A70BA" w:rsidRPr="003420C5">
        <w:rPr>
          <w:noProof/>
          <w:lang w:val="en-US"/>
        </w:rPr>
        <w:tab/>
      </w:r>
      <w:r w:rsidR="009A70BA">
        <w:rPr>
          <w:noProof/>
        </w:rPr>
        <w:fldChar w:fldCharType="begin"/>
      </w:r>
      <w:r w:rsidR="009A70BA" w:rsidRPr="003420C5">
        <w:rPr>
          <w:noProof/>
          <w:lang w:val="en-US"/>
        </w:rPr>
        <w:instrText xml:space="preserve"> PAGEREF _Toc175649980 \h </w:instrText>
      </w:r>
      <w:r w:rsidR="009A70BA">
        <w:rPr>
          <w:noProof/>
        </w:rPr>
      </w:r>
      <w:r w:rsidR="009A70BA">
        <w:rPr>
          <w:noProof/>
        </w:rPr>
        <w:fldChar w:fldCharType="separate"/>
      </w:r>
      <w:r w:rsidR="008D212F" w:rsidRPr="003420C5">
        <w:rPr>
          <w:noProof/>
          <w:lang w:val="en-US"/>
        </w:rPr>
        <w:t>3</w:t>
      </w:r>
      <w:r w:rsidR="009A70BA">
        <w:rPr>
          <w:noProof/>
        </w:rPr>
        <w:fldChar w:fldCharType="end"/>
      </w:r>
    </w:p>
    <w:p w14:paraId="0878C991" w14:textId="34FF2CB7" w:rsidR="009A70BA" w:rsidRPr="003420C5" w:rsidRDefault="009A70BA">
      <w:pPr>
        <w:pStyle w:val="TOC1"/>
        <w:tabs>
          <w:tab w:val="right" w:leader="dot" w:pos="9628"/>
        </w:tabs>
        <w:rPr>
          <w:rFonts w:cstheme="minorBidi"/>
          <w:noProof/>
          <w:kern w:val="2"/>
          <w:sz w:val="24"/>
          <w:szCs w:val="24"/>
          <w:lang w:val="en-US" w:eastAsia="en-BE" w:bidi="ar-SA"/>
          <w14:ligatures w14:val="standardContextual"/>
        </w:rPr>
      </w:pPr>
      <w:r w:rsidRPr="003420C5">
        <w:rPr>
          <w:noProof/>
          <w:lang w:val="en-US"/>
        </w:rPr>
        <w:t>Management API</w:t>
      </w:r>
      <w:r w:rsidRPr="003420C5">
        <w:rPr>
          <w:noProof/>
          <w:lang w:val="en-US"/>
        </w:rPr>
        <w:tab/>
      </w:r>
      <w:r>
        <w:rPr>
          <w:noProof/>
        </w:rPr>
        <w:fldChar w:fldCharType="begin"/>
      </w:r>
      <w:r w:rsidRPr="003420C5">
        <w:rPr>
          <w:noProof/>
          <w:lang w:val="en-US"/>
        </w:rPr>
        <w:instrText xml:space="preserve"> PAGEREF _Toc175649981 \h </w:instrText>
      </w:r>
      <w:r>
        <w:rPr>
          <w:noProof/>
        </w:rPr>
      </w:r>
      <w:r>
        <w:rPr>
          <w:noProof/>
        </w:rPr>
        <w:fldChar w:fldCharType="separate"/>
      </w:r>
      <w:r w:rsidR="008D212F" w:rsidRPr="003420C5">
        <w:rPr>
          <w:noProof/>
          <w:lang w:val="en-US"/>
        </w:rPr>
        <w:t>3</w:t>
      </w:r>
      <w:r>
        <w:rPr>
          <w:noProof/>
        </w:rPr>
        <w:fldChar w:fldCharType="end"/>
      </w:r>
    </w:p>
    <w:p w14:paraId="1CD98044" w14:textId="43C0DA52" w:rsidR="009A70BA" w:rsidRPr="003420C5" w:rsidRDefault="009A70BA">
      <w:pPr>
        <w:pStyle w:val="TOC1"/>
        <w:tabs>
          <w:tab w:val="right" w:leader="dot" w:pos="9628"/>
        </w:tabs>
        <w:rPr>
          <w:rFonts w:cstheme="minorBidi"/>
          <w:noProof/>
          <w:kern w:val="2"/>
          <w:sz w:val="24"/>
          <w:szCs w:val="24"/>
          <w:lang w:val="en-US" w:eastAsia="en-BE" w:bidi="ar-SA"/>
          <w14:ligatures w14:val="standardContextual"/>
        </w:rPr>
      </w:pPr>
      <w:r w:rsidRPr="003420C5">
        <w:rPr>
          <w:noProof/>
          <w:lang w:val="en-US"/>
        </w:rPr>
        <w:t>Signal-R API</w:t>
      </w:r>
      <w:r w:rsidRPr="003420C5">
        <w:rPr>
          <w:noProof/>
          <w:lang w:val="en-US"/>
        </w:rPr>
        <w:tab/>
      </w:r>
      <w:r>
        <w:rPr>
          <w:noProof/>
        </w:rPr>
        <w:fldChar w:fldCharType="begin"/>
      </w:r>
      <w:r w:rsidRPr="003420C5">
        <w:rPr>
          <w:noProof/>
          <w:lang w:val="en-US"/>
        </w:rPr>
        <w:instrText xml:space="preserve"> PAGEREF _Toc175649982 \h </w:instrText>
      </w:r>
      <w:r>
        <w:rPr>
          <w:noProof/>
        </w:rPr>
      </w:r>
      <w:r>
        <w:rPr>
          <w:noProof/>
        </w:rPr>
        <w:fldChar w:fldCharType="separate"/>
      </w:r>
      <w:r w:rsidR="008D212F" w:rsidRPr="003420C5">
        <w:rPr>
          <w:noProof/>
          <w:lang w:val="en-US"/>
        </w:rPr>
        <w:t>3</w:t>
      </w:r>
      <w:r>
        <w:rPr>
          <w:noProof/>
        </w:rPr>
        <w:fldChar w:fldCharType="end"/>
      </w:r>
    </w:p>
    <w:p w14:paraId="5F1A7A35" w14:textId="658E4D69" w:rsidR="009A70BA" w:rsidRPr="009A70BA" w:rsidRDefault="009A70BA">
      <w:pPr>
        <w:pStyle w:val="TOC2"/>
        <w:tabs>
          <w:tab w:val="right" w:leader="dot" w:pos="9628"/>
        </w:tabs>
        <w:rPr>
          <w:noProof/>
          <w:lang w:val="en-US"/>
        </w:rPr>
      </w:pPr>
      <w:r w:rsidRPr="00CE33BD">
        <w:rPr>
          <w:noProof/>
          <w:lang w:val="en-US"/>
        </w:rPr>
        <w:t>Initializing the SignalR connection</w:t>
      </w:r>
      <w:r w:rsidRPr="009A70BA">
        <w:rPr>
          <w:noProof/>
          <w:lang w:val="en-US"/>
        </w:rPr>
        <w:tab/>
      </w:r>
      <w:r>
        <w:rPr>
          <w:noProof/>
        </w:rPr>
        <w:fldChar w:fldCharType="begin"/>
      </w:r>
      <w:r w:rsidRPr="009A70BA">
        <w:rPr>
          <w:noProof/>
          <w:lang w:val="en-US"/>
        </w:rPr>
        <w:instrText xml:space="preserve"> PAGEREF _Toc175649983 \h </w:instrText>
      </w:r>
      <w:r>
        <w:rPr>
          <w:noProof/>
        </w:rPr>
      </w:r>
      <w:r>
        <w:rPr>
          <w:noProof/>
        </w:rPr>
        <w:fldChar w:fldCharType="separate"/>
      </w:r>
      <w:r w:rsidR="008D212F">
        <w:rPr>
          <w:noProof/>
          <w:lang w:val="en-US"/>
        </w:rPr>
        <w:t>3</w:t>
      </w:r>
      <w:r>
        <w:rPr>
          <w:noProof/>
        </w:rPr>
        <w:fldChar w:fldCharType="end"/>
      </w:r>
    </w:p>
    <w:p w14:paraId="15CF245D" w14:textId="75D81695" w:rsidR="009A70BA" w:rsidRPr="009A70BA" w:rsidRDefault="009A70BA">
      <w:pPr>
        <w:pStyle w:val="TOC2"/>
        <w:tabs>
          <w:tab w:val="right" w:leader="dot" w:pos="9628"/>
        </w:tabs>
        <w:rPr>
          <w:noProof/>
          <w:lang w:val="en-US"/>
        </w:rPr>
      </w:pPr>
      <w:r w:rsidRPr="00CE33BD">
        <w:rPr>
          <w:noProof/>
          <w:lang w:val="en-US"/>
        </w:rPr>
        <w:t>SignalR client API</w:t>
      </w:r>
      <w:r w:rsidRPr="009A70BA">
        <w:rPr>
          <w:noProof/>
          <w:lang w:val="en-US"/>
        </w:rPr>
        <w:tab/>
      </w:r>
      <w:r>
        <w:rPr>
          <w:noProof/>
        </w:rPr>
        <w:fldChar w:fldCharType="begin"/>
      </w:r>
      <w:r w:rsidRPr="009A70BA">
        <w:rPr>
          <w:noProof/>
          <w:lang w:val="en-US"/>
        </w:rPr>
        <w:instrText xml:space="preserve"> PAGEREF _Toc175649984 \h </w:instrText>
      </w:r>
      <w:r>
        <w:rPr>
          <w:noProof/>
        </w:rPr>
      </w:r>
      <w:r>
        <w:rPr>
          <w:noProof/>
        </w:rPr>
        <w:fldChar w:fldCharType="separate"/>
      </w:r>
      <w:r w:rsidR="008D212F">
        <w:rPr>
          <w:noProof/>
          <w:lang w:val="en-US"/>
        </w:rPr>
        <w:t>5</w:t>
      </w:r>
      <w:r>
        <w:rPr>
          <w:noProof/>
        </w:rPr>
        <w:fldChar w:fldCharType="end"/>
      </w:r>
    </w:p>
    <w:p w14:paraId="46B2C6D9" w14:textId="2A18690D" w:rsidR="009A70BA" w:rsidRDefault="009A70BA">
      <w:pPr>
        <w:pStyle w:val="TOC1"/>
        <w:tabs>
          <w:tab w:val="right" w:leader="dot" w:pos="9628"/>
        </w:tabs>
        <w:rPr>
          <w:rFonts w:cstheme="minorBidi"/>
          <w:noProof/>
          <w:kern w:val="2"/>
          <w:sz w:val="24"/>
          <w:szCs w:val="24"/>
          <w:lang w:val="en-BE" w:eastAsia="en-BE" w:bidi="ar-SA"/>
          <w14:ligatures w14:val="standardContextual"/>
        </w:rPr>
      </w:pPr>
      <w:r w:rsidRPr="00CE33BD">
        <w:rPr>
          <w:noProof/>
          <w:lang w:val="en-US"/>
        </w:rPr>
        <w:t>Thello functional Blocs compatibles with SignalR API</w:t>
      </w:r>
      <w:r w:rsidRPr="009A70BA">
        <w:rPr>
          <w:noProof/>
          <w:lang w:val="en-US"/>
        </w:rPr>
        <w:tab/>
      </w:r>
      <w:r>
        <w:rPr>
          <w:noProof/>
        </w:rPr>
        <w:fldChar w:fldCharType="begin"/>
      </w:r>
      <w:r w:rsidRPr="009A70BA">
        <w:rPr>
          <w:noProof/>
          <w:lang w:val="en-US"/>
        </w:rPr>
        <w:instrText xml:space="preserve"> PAGEREF _Toc175649985 \h </w:instrText>
      </w:r>
      <w:r>
        <w:rPr>
          <w:noProof/>
        </w:rPr>
      </w:r>
      <w:r>
        <w:rPr>
          <w:noProof/>
        </w:rPr>
        <w:fldChar w:fldCharType="separate"/>
      </w:r>
      <w:r w:rsidR="008D212F">
        <w:rPr>
          <w:noProof/>
          <w:lang w:val="en-US"/>
        </w:rPr>
        <w:t>7</w:t>
      </w:r>
      <w:r>
        <w:rPr>
          <w:noProof/>
        </w:rPr>
        <w:fldChar w:fldCharType="end"/>
      </w:r>
    </w:p>
    <w:p w14:paraId="53833C1C" w14:textId="074CA319" w:rsidR="009A70BA" w:rsidRPr="003420C5" w:rsidRDefault="009A70BA">
      <w:pPr>
        <w:pStyle w:val="TOC2"/>
        <w:tabs>
          <w:tab w:val="right" w:leader="dot" w:pos="9628"/>
        </w:tabs>
        <w:rPr>
          <w:noProof/>
          <w:lang w:val="en-US"/>
        </w:rPr>
      </w:pPr>
      <w:r w:rsidRPr="00CE33BD">
        <w:rPr>
          <w:noProof/>
          <w:lang w:val="en-US"/>
        </w:rPr>
        <w:t>Queue bloc</w:t>
      </w:r>
      <w:r w:rsidRPr="003420C5">
        <w:rPr>
          <w:noProof/>
          <w:lang w:val="en-US"/>
        </w:rPr>
        <w:tab/>
      </w:r>
      <w:r>
        <w:rPr>
          <w:noProof/>
        </w:rPr>
        <w:fldChar w:fldCharType="begin"/>
      </w:r>
      <w:r w:rsidRPr="003420C5">
        <w:rPr>
          <w:noProof/>
          <w:lang w:val="en-US"/>
        </w:rPr>
        <w:instrText xml:space="preserve"> PAGEREF _Toc175649986 \h </w:instrText>
      </w:r>
      <w:r>
        <w:rPr>
          <w:noProof/>
        </w:rPr>
      </w:r>
      <w:r>
        <w:rPr>
          <w:noProof/>
        </w:rPr>
        <w:fldChar w:fldCharType="separate"/>
      </w:r>
      <w:r w:rsidR="008D212F" w:rsidRPr="003420C5">
        <w:rPr>
          <w:noProof/>
          <w:lang w:val="en-US"/>
        </w:rPr>
        <w:t>7</w:t>
      </w:r>
      <w:r>
        <w:rPr>
          <w:noProof/>
        </w:rPr>
        <w:fldChar w:fldCharType="end"/>
      </w:r>
    </w:p>
    <w:p w14:paraId="3A90387B" w14:textId="6CA5F0BC" w:rsidR="009F1E64" w:rsidRPr="00B32A69" w:rsidRDefault="00A67273">
      <w:pPr>
        <w:pStyle w:val="Standard"/>
        <w:rPr>
          <w:lang w:val="en-US"/>
        </w:rPr>
      </w:pPr>
      <w:r w:rsidRPr="00AD786A">
        <w:rPr>
          <w:color w:val="999999"/>
          <w:lang w:val="en-US"/>
        </w:rPr>
        <w:fldChar w:fldCharType="end"/>
      </w:r>
    </w:p>
    <w:p w14:paraId="49D39FC6" w14:textId="77777777" w:rsidR="009F1E64" w:rsidRPr="00B32A69" w:rsidRDefault="009F1E64">
      <w:pPr>
        <w:pStyle w:val="Standard"/>
        <w:rPr>
          <w:lang w:val="en-US"/>
        </w:rPr>
      </w:pPr>
    </w:p>
    <w:p w14:paraId="2FFF4F58" w14:textId="77777777" w:rsidR="009A70BA" w:rsidRDefault="009A70BA">
      <w:pPr>
        <w:rPr>
          <w:rFonts w:asciiTheme="majorHAnsi" w:eastAsiaTheme="majorEastAsia" w:hAnsiTheme="majorHAnsi" w:cstheme="majorBidi"/>
          <w:color w:val="2E74B5" w:themeColor="accent1" w:themeShade="BF"/>
          <w:sz w:val="36"/>
          <w:szCs w:val="36"/>
          <w:lang w:val="en-US"/>
        </w:rPr>
      </w:pPr>
      <w:bookmarkStart w:id="0" w:name="_Toc175649980"/>
      <w:r>
        <w:rPr>
          <w:lang w:val="en-US"/>
        </w:rPr>
        <w:br w:type="page"/>
      </w:r>
    </w:p>
    <w:p w14:paraId="56A547A5" w14:textId="1ABBC19C" w:rsidR="009F1E64" w:rsidRPr="00B32A69" w:rsidRDefault="008E00C7" w:rsidP="008E00C7">
      <w:pPr>
        <w:pStyle w:val="Heading1"/>
        <w:rPr>
          <w:lang w:val="en-US"/>
        </w:rPr>
      </w:pPr>
      <w:r w:rsidRPr="00B32A69">
        <w:rPr>
          <w:lang w:val="en-US"/>
        </w:rPr>
        <w:lastRenderedPageBreak/>
        <w:t>Introduction</w:t>
      </w:r>
      <w:bookmarkEnd w:id="0"/>
    </w:p>
    <w:p w14:paraId="1DBA612E" w14:textId="77777777" w:rsidR="003313A0" w:rsidRPr="00B32A69" w:rsidRDefault="003313A0" w:rsidP="003313A0">
      <w:pPr>
        <w:rPr>
          <w:lang w:val="en-US"/>
        </w:rPr>
      </w:pPr>
    </w:p>
    <w:p w14:paraId="26CDBE3D" w14:textId="688A2056" w:rsidR="00407D9C" w:rsidRDefault="00BF0D8D" w:rsidP="003313A0">
      <w:pPr>
        <w:rPr>
          <w:lang w:val="en-US"/>
        </w:rPr>
      </w:pPr>
      <w:r w:rsidRPr="00BF0D8D">
        <w:rPr>
          <w:lang w:val="en-US"/>
        </w:rPr>
        <w:t>API (A</w:t>
      </w:r>
      <w:r>
        <w:rPr>
          <w:lang w:val="en-US"/>
        </w:rPr>
        <w:t>pplication Programming Interface) allow external (third-parties) software to access and control Thello behavior.</w:t>
      </w:r>
    </w:p>
    <w:p w14:paraId="35342D29" w14:textId="77777777" w:rsidR="00BF0D8D" w:rsidRDefault="00BF0D8D" w:rsidP="003313A0">
      <w:pPr>
        <w:rPr>
          <w:lang w:val="en-US"/>
        </w:rPr>
      </w:pPr>
    </w:p>
    <w:p w14:paraId="2177D306" w14:textId="4FA212E3" w:rsidR="00BF0D8D" w:rsidRDefault="00BF0D8D" w:rsidP="003313A0">
      <w:pPr>
        <w:rPr>
          <w:lang w:val="en-US"/>
        </w:rPr>
      </w:pPr>
      <w:r>
        <w:rPr>
          <w:lang w:val="en-US"/>
        </w:rPr>
        <w:t>Depending on usage, different APIs are available</w:t>
      </w:r>
    </w:p>
    <w:p w14:paraId="0C2743CE" w14:textId="162F9331" w:rsidR="00BF0D8D" w:rsidRDefault="00BF0D8D" w:rsidP="00BF0D8D">
      <w:pPr>
        <w:pStyle w:val="ListParagraph"/>
        <w:numPr>
          <w:ilvl w:val="0"/>
          <w:numId w:val="4"/>
        </w:numPr>
        <w:rPr>
          <w:lang w:val="en-US"/>
        </w:rPr>
      </w:pPr>
      <w:r>
        <w:rPr>
          <w:lang w:val="en-US"/>
        </w:rPr>
        <w:t>Management API: is intended for back-office tools to configure Thello, i.e. create &amp; manage tenants from an administrative point of view: creating new tenants, managing licensing and extracting billing information. This API is typically used by ERP to configure subscriptions and create invoices</w:t>
      </w:r>
    </w:p>
    <w:p w14:paraId="225605CE" w14:textId="784A10A0" w:rsidR="00BF0D8D" w:rsidRPr="00BF0D8D" w:rsidRDefault="00BF0D8D" w:rsidP="00BF0D8D">
      <w:pPr>
        <w:pStyle w:val="ListParagraph"/>
        <w:numPr>
          <w:ilvl w:val="0"/>
          <w:numId w:val="4"/>
        </w:numPr>
        <w:rPr>
          <w:lang w:val="en-US"/>
        </w:rPr>
      </w:pPr>
      <w:proofErr w:type="spellStart"/>
      <w:r>
        <w:rPr>
          <w:lang w:val="en-US"/>
        </w:rPr>
        <w:t>SignalR</w:t>
      </w:r>
      <w:proofErr w:type="spellEnd"/>
      <w:r>
        <w:rPr>
          <w:lang w:val="en-US"/>
        </w:rPr>
        <w:t xml:space="preserve"> API: this API is intended to control in real-time the </w:t>
      </w:r>
      <w:r w:rsidR="00CA2CF1">
        <w:rPr>
          <w:lang w:val="en-US"/>
        </w:rPr>
        <w:t xml:space="preserve">flow of calls. </w:t>
      </w:r>
      <w:proofErr w:type="spellStart"/>
      <w:r w:rsidR="00CA2CF1">
        <w:rPr>
          <w:lang w:val="en-US"/>
        </w:rPr>
        <w:t>SignalR</w:t>
      </w:r>
      <w:proofErr w:type="spellEnd"/>
      <w:r w:rsidR="00CA2CF1">
        <w:rPr>
          <w:lang w:val="en-US"/>
        </w:rPr>
        <w:t xml:space="preserve"> is a technology that allows bidirectional communication between clients such as web-clients and Thello</w:t>
      </w:r>
    </w:p>
    <w:p w14:paraId="6B3676C6" w14:textId="5204F510" w:rsidR="00407D9C" w:rsidRPr="00B32A69" w:rsidRDefault="00CA2CF1" w:rsidP="00AD786A">
      <w:pPr>
        <w:pStyle w:val="Heading1"/>
        <w:rPr>
          <w:lang w:val="en-US"/>
        </w:rPr>
      </w:pPr>
      <w:bookmarkStart w:id="1" w:name="_Toc175649981"/>
      <w:r w:rsidRPr="00B32A69">
        <w:rPr>
          <w:lang w:val="en-US"/>
        </w:rPr>
        <w:t>Management API</w:t>
      </w:r>
      <w:bookmarkEnd w:id="1"/>
    </w:p>
    <w:p w14:paraId="01E06C9E" w14:textId="77777777" w:rsidR="00AD786A" w:rsidRPr="00B32A69" w:rsidRDefault="00AD786A" w:rsidP="00AD786A">
      <w:pPr>
        <w:rPr>
          <w:lang w:val="en-US"/>
        </w:rPr>
      </w:pPr>
    </w:p>
    <w:p w14:paraId="654F1C98" w14:textId="7ED87F23" w:rsidR="00C063D2" w:rsidRDefault="00C063D2" w:rsidP="00AD786A">
      <w:pPr>
        <w:rPr>
          <w:lang w:val="en-US"/>
        </w:rPr>
      </w:pPr>
      <w:r w:rsidRPr="00C063D2">
        <w:rPr>
          <w:lang w:val="en-US"/>
        </w:rPr>
        <w:t>This API is reachable o</w:t>
      </w:r>
      <w:r>
        <w:rPr>
          <w:lang w:val="en-US"/>
        </w:rPr>
        <w:t xml:space="preserve">n following url: </w:t>
      </w:r>
      <w:r w:rsidRPr="00C063D2">
        <w:rPr>
          <w:lang w:val="en-US"/>
        </w:rPr>
        <w:t>https://api.v3.thello.cloud</w:t>
      </w:r>
    </w:p>
    <w:p w14:paraId="5EAA893F" w14:textId="77777777" w:rsidR="00C063D2" w:rsidRDefault="00C063D2" w:rsidP="00AD786A">
      <w:pPr>
        <w:rPr>
          <w:lang w:val="en-US"/>
        </w:rPr>
      </w:pPr>
    </w:p>
    <w:p w14:paraId="790B9E09" w14:textId="77777777" w:rsidR="00C063D2" w:rsidRDefault="00C063D2" w:rsidP="00AD786A">
      <w:pPr>
        <w:rPr>
          <w:lang w:val="en-US"/>
        </w:rPr>
      </w:pPr>
    </w:p>
    <w:p w14:paraId="3A76FD7C" w14:textId="6D44C21A" w:rsidR="00407D9C" w:rsidRPr="00C063D2" w:rsidRDefault="00CA2CF1" w:rsidP="00407D9C">
      <w:pPr>
        <w:pStyle w:val="Heading1"/>
        <w:rPr>
          <w:lang w:val="en-US"/>
        </w:rPr>
      </w:pPr>
      <w:bookmarkStart w:id="2" w:name="_Toc175649982"/>
      <w:r w:rsidRPr="00C063D2">
        <w:rPr>
          <w:lang w:val="en-US"/>
        </w:rPr>
        <w:t>Signal-R API</w:t>
      </w:r>
      <w:bookmarkEnd w:id="2"/>
    </w:p>
    <w:p w14:paraId="67534C60" w14:textId="77777777" w:rsidR="00407D9C" w:rsidRPr="00C063D2" w:rsidRDefault="00407D9C" w:rsidP="003313A0">
      <w:pPr>
        <w:rPr>
          <w:lang w:val="en-US"/>
        </w:rPr>
      </w:pPr>
    </w:p>
    <w:p w14:paraId="6C88E043" w14:textId="24D8F106" w:rsidR="007B0815" w:rsidRDefault="007B0815" w:rsidP="007B0815">
      <w:pPr>
        <w:pStyle w:val="Heading2"/>
        <w:rPr>
          <w:lang w:val="en-US"/>
        </w:rPr>
      </w:pPr>
      <w:bookmarkStart w:id="3" w:name="_Toc175649983"/>
      <w:r>
        <w:rPr>
          <w:lang w:val="en-US"/>
        </w:rPr>
        <w:t xml:space="preserve">Initializing the </w:t>
      </w:r>
      <w:proofErr w:type="spellStart"/>
      <w:r>
        <w:rPr>
          <w:lang w:val="en-US"/>
        </w:rPr>
        <w:t>SignalR</w:t>
      </w:r>
      <w:proofErr w:type="spellEnd"/>
      <w:r>
        <w:rPr>
          <w:lang w:val="en-US"/>
        </w:rPr>
        <w:t xml:space="preserve"> connection</w:t>
      </w:r>
      <w:bookmarkEnd w:id="3"/>
    </w:p>
    <w:p w14:paraId="0AF9497F" w14:textId="77777777" w:rsidR="007B0815" w:rsidRPr="007B0815" w:rsidRDefault="007B0815" w:rsidP="007B0815">
      <w:pPr>
        <w:rPr>
          <w:lang w:val="en-US"/>
        </w:rPr>
      </w:pPr>
    </w:p>
    <w:p w14:paraId="1A5C069A" w14:textId="75417DED" w:rsidR="005042FF" w:rsidRDefault="005042FF" w:rsidP="003313A0">
      <w:pPr>
        <w:rPr>
          <w:lang w:val="en-US"/>
        </w:rPr>
      </w:pPr>
      <w:r w:rsidRPr="005042FF">
        <w:rPr>
          <w:lang w:val="en-US"/>
        </w:rPr>
        <w:t>Signal-R API directly connects t</w:t>
      </w:r>
      <w:r>
        <w:rPr>
          <w:lang w:val="en-US"/>
        </w:rPr>
        <w:t xml:space="preserve">o Thello’s core service. Therefore  the connection </w:t>
      </w:r>
      <w:proofErr w:type="spellStart"/>
      <w:r>
        <w:rPr>
          <w:lang w:val="en-US"/>
        </w:rPr>
        <w:t>url</w:t>
      </w:r>
      <w:proofErr w:type="spellEnd"/>
      <w:r>
        <w:rPr>
          <w:lang w:val="en-US"/>
        </w:rPr>
        <w:t xml:space="preserve"> depends on the </w:t>
      </w:r>
      <w:proofErr w:type="spellStart"/>
      <w:r>
        <w:rPr>
          <w:lang w:val="en-US"/>
        </w:rPr>
        <w:t>Tiergroup</w:t>
      </w:r>
      <w:proofErr w:type="spellEnd"/>
      <w:r>
        <w:rPr>
          <w:lang w:val="en-US"/>
        </w:rPr>
        <w:t xml:space="preserve"> executing the tenant’s call-flow.</w:t>
      </w:r>
    </w:p>
    <w:p w14:paraId="0C0FAE48" w14:textId="2B235DDB" w:rsidR="005042FF" w:rsidRDefault="005042FF" w:rsidP="003313A0">
      <w:pPr>
        <w:rPr>
          <w:lang w:val="en-US"/>
        </w:rPr>
      </w:pPr>
      <w:r>
        <w:rPr>
          <w:lang w:val="en-US"/>
        </w:rPr>
        <w:t>Before accessing the API, the client must get authentication credentials through a JWT token</w:t>
      </w:r>
      <w:r w:rsidR="003420C5">
        <w:rPr>
          <w:lang w:val="en-US"/>
        </w:rPr>
        <w:t xml:space="preserve"> or use a valid user API key in calls headers</w:t>
      </w:r>
      <w:r>
        <w:rPr>
          <w:lang w:val="en-US"/>
        </w:rPr>
        <w:t xml:space="preserve">. </w:t>
      </w:r>
    </w:p>
    <w:p w14:paraId="7A29E22F" w14:textId="584E7919" w:rsidR="00C063D2" w:rsidRDefault="003420C5" w:rsidP="003420C5">
      <w:pPr>
        <w:pStyle w:val="Heading3"/>
        <w:rPr>
          <w:lang w:val="en-US"/>
        </w:rPr>
      </w:pPr>
      <w:r>
        <w:rPr>
          <w:lang w:val="en-US"/>
        </w:rPr>
        <w:t>JWT Bearer authentication</w:t>
      </w:r>
    </w:p>
    <w:p w14:paraId="56F6BDD1" w14:textId="12817FE8" w:rsidR="003420C5" w:rsidRDefault="003420C5" w:rsidP="003420C5">
      <w:pPr>
        <w:rPr>
          <w:lang w:val="en-US"/>
        </w:rPr>
      </w:pPr>
      <w:r>
        <w:rPr>
          <w:lang w:val="en-US"/>
        </w:rPr>
        <w:t>Authentication can be done on</w:t>
      </w:r>
      <w:r>
        <w:rPr>
          <w:lang w:val="en-US"/>
        </w:rPr>
        <w:t xml:space="preserve"> the </w:t>
      </w:r>
      <w:proofErr w:type="spellStart"/>
      <w:r>
        <w:rPr>
          <w:lang w:val="en-US"/>
        </w:rPr>
        <w:t>Thello</w:t>
      </w:r>
      <w:proofErr w:type="spellEnd"/>
      <w:r>
        <w:rPr>
          <w:lang w:val="en-US"/>
        </w:rPr>
        <w:t xml:space="preserve"> </w:t>
      </w:r>
      <w:r>
        <w:rPr>
          <w:lang w:val="en-US"/>
        </w:rPr>
        <w:t>management API</w:t>
      </w:r>
      <w:r>
        <w:rPr>
          <w:lang w:val="en-US"/>
        </w:rPr>
        <w:t xml:space="preserve"> by calling Authenticate URL with JSON data {“username”: “</w:t>
      </w:r>
      <w:proofErr w:type="spellStart"/>
      <w:r>
        <w:rPr>
          <w:lang w:val="en-US"/>
        </w:rPr>
        <w:t>john_smith</w:t>
      </w:r>
      <w:proofErr w:type="spellEnd"/>
      <w:r>
        <w:rPr>
          <w:lang w:val="en-US"/>
        </w:rPr>
        <w:t>”, “password”: “</w:t>
      </w:r>
      <w:proofErr w:type="spellStart"/>
      <w:r>
        <w:rPr>
          <w:lang w:val="en-US"/>
        </w:rPr>
        <w:t>secret_password</w:t>
      </w:r>
      <w:proofErr w:type="spellEnd"/>
      <w:r>
        <w:rPr>
          <w:lang w:val="en-US"/>
        </w:rPr>
        <w:t xml:space="preserve">” } </w:t>
      </w:r>
    </w:p>
    <w:p w14:paraId="61631AB4" w14:textId="23E097BD" w:rsidR="00C063D2" w:rsidRDefault="00C063D2" w:rsidP="00C063D2">
      <w:pPr>
        <w:rPr>
          <w:lang w:val="en-US"/>
        </w:rPr>
      </w:pPr>
      <w:r>
        <w:rPr>
          <w:lang w:val="en-US"/>
        </w:rPr>
        <w:t xml:space="preserve">Example of </w:t>
      </w:r>
      <w:proofErr w:type="spellStart"/>
      <w:r>
        <w:rPr>
          <w:lang w:val="en-US"/>
        </w:rPr>
        <w:t>javascript</w:t>
      </w:r>
      <w:proofErr w:type="spellEnd"/>
      <w:r>
        <w:rPr>
          <w:lang w:val="en-US"/>
        </w:rPr>
        <w:t xml:space="preserve"> code:</w:t>
      </w:r>
    </w:p>
    <w:p w14:paraId="32E428F1"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FF"/>
          <w:sz w:val="19"/>
          <w:szCs w:val="19"/>
          <w:lang w:val="en-BE" w:bidi="ar-SA"/>
        </w:rPr>
        <w:t>async</w:t>
      </w:r>
      <w:r>
        <w:rPr>
          <w:rFonts w:ascii="Cascadia Mono" w:hAnsi="Cascadia Mono" w:cs="Cascadia Mono"/>
          <w:color w:val="000000"/>
          <w:sz w:val="19"/>
          <w:szCs w:val="19"/>
          <w:lang w:val="en-BE" w:bidi="ar-SA"/>
        </w:rPr>
        <w:t xml:space="preserve"> </w:t>
      </w:r>
      <w:r>
        <w:rPr>
          <w:rFonts w:ascii="Cascadia Mono" w:hAnsi="Cascadia Mono" w:cs="Cascadia Mono"/>
          <w:color w:val="0000FF"/>
          <w:sz w:val="19"/>
          <w:szCs w:val="19"/>
          <w:lang w:val="en-BE" w:bidi="ar-SA"/>
        </w:rPr>
        <w:t>function</w:t>
      </w:r>
      <w:r>
        <w:rPr>
          <w:rFonts w:ascii="Cascadia Mono" w:hAnsi="Cascadia Mono" w:cs="Cascadia Mono"/>
          <w:color w:val="000000"/>
          <w:sz w:val="19"/>
          <w:szCs w:val="19"/>
          <w:lang w:val="en-BE" w:bidi="ar-SA"/>
        </w:rPr>
        <w:t xml:space="preserve"> login() {</w:t>
      </w:r>
    </w:p>
    <w:p w14:paraId="76037845"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p>
    <w:p w14:paraId="7E29DD48"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w:t>
      </w:r>
      <w:r>
        <w:rPr>
          <w:rFonts w:ascii="Cascadia Mono" w:hAnsi="Cascadia Mono" w:cs="Cascadia Mono"/>
          <w:color w:val="0000FF"/>
          <w:sz w:val="19"/>
          <w:szCs w:val="19"/>
          <w:lang w:val="en-BE" w:bidi="ar-SA"/>
        </w:rPr>
        <w:t>const</w:t>
      </w:r>
      <w:r>
        <w:rPr>
          <w:rFonts w:ascii="Cascadia Mono" w:hAnsi="Cascadia Mono" w:cs="Cascadia Mono"/>
          <w:color w:val="000000"/>
          <w:sz w:val="19"/>
          <w:szCs w:val="19"/>
          <w:lang w:val="en-BE" w:bidi="ar-SA"/>
        </w:rPr>
        <w:t xml:space="preserve"> username = $(</w:t>
      </w:r>
      <w:r>
        <w:rPr>
          <w:rFonts w:ascii="Cascadia Mono" w:hAnsi="Cascadia Mono" w:cs="Cascadia Mono"/>
          <w:color w:val="A31515"/>
          <w:sz w:val="19"/>
          <w:szCs w:val="19"/>
          <w:lang w:val="en-BE" w:bidi="ar-SA"/>
        </w:rPr>
        <w:t>"#</w:t>
      </w:r>
      <w:proofErr w:type="spellStart"/>
      <w:r>
        <w:rPr>
          <w:rFonts w:ascii="Cascadia Mono" w:hAnsi="Cascadia Mono" w:cs="Cascadia Mono"/>
          <w:color w:val="A31515"/>
          <w:sz w:val="19"/>
          <w:szCs w:val="19"/>
          <w:lang w:val="en-BE" w:bidi="ar-SA"/>
        </w:rPr>
        <w:t>usernameInput</w:t>
      </w:r>
      <w:proofErr w:type="spellEnd"/>
      <w:r>
        <w:rPr>
          <w:rFonts w:ascii="Cascadia Mono" w:hAnsi="Cascadia Mono" w:cs="Cascadia Mono"/>
          <w:color w:val="A31515"/>
          <w:sz w:val="19"/>
          <w:szCs w:val="19"/>
          <w:lang w:val="en-BE" w:bidi="ar-SA"/>
        </w:rPr>
        <w:t>"</w:t>
      </w:r>
      <w:r>
        <w:rPr>
          <w:rFonts w:ascii="Cascadia Mono" w:hAnsi="Cascadia Mono" w:cs="Cascadia Mono"/>
          <w:color w:val="000000"/>
          <w:sz w:val="19"/>
          <w:szCs w:val="19"/>
          <w:lang w:val="en-BE" w:bidi="ar-SA"/>
        </w:rPr>
        <w:t>).</w:t>
      </w:r>
      <w:proofErr w:type="spellStart"/>
      <w:r>
        <w:rPr>
          <w:rFonts w:ascii="Cascadia Mono" w:hAnsi="Cascadia Mono" w:cs="Cascadia Mono"/>
          <w:color w:val="000000"/>
          <w:sz w:val="19"/>
          <w:szCs w:val="19"/>
          <w:lang w:val="en-BE" w:bidi="ar-SA"/>
        </w:rPr>
        <w:t>val</w:t>
      </w:r>
      <w:proofErr w:type="spellEnd"/>
      <w:r>
        <w:rPr>
          <w:rFonts w:ascii="Cascadia Mono" w:hAnsi="Cascadia Mono" w:cs="Cascadia Mono"/>
          <w:color w:val="000000"/>
          <w:sz w:val="19"/>
          <w:szCs w:val="19"/>
          <w:lang w:val="en-BE" w:bidi="ar-SA"/>
        </w:rPr>
        <w:t>();</w:t>
      </w:r>
    </w:p>
    <w:p w14:paraId="271B1ADA"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w:t>
      </w:r>
      <w:r>
        <w:rPr>
          <w:rFonts w:ascii="Cascadia Mono" w:hAnsi="Cascadia Mono" w:cs="Cascadia Mono"/>
          <w:color w:val="0000FF"/>
          <w:sz w:val="19"/>
          <w:szCs w:val="19"/>
          <w:lang w:val="en-BE" w:bidi="ar-SA"/>
        </w:rPr>
        <w:t>const</w:t>
      </w:r>
      <w:r>
        <w:rPr>
          <w:rFonts w:ascii="Cascadia Mono" w:hAnsi="Cascadia Mono" w:cs="Cascadia Mono"/>
          <w:color w:val="000000"/>
          <w:sz w:val="19"/>
          <w:szCs w:val="19"/>
          <w:lang w:val="en-BE" w:bidi="ar-SA"/>
        </w:rPr>
        <w:t xml:space="preserve"> password = $(</w:t>
      </w:r>
      <w:r>
        <w:rPr>
          <w:rFonts w:ascii="Cascadia Mono" w:hAnsi="Cascadia Mono" w:cs="Cascadia Mono"/>
          <w:color w:val="A31515"/>
          <w:sz w:val="19"/>
          <w:szCs w:val="19"/>
          <w:lang w:val="en-BE" w:bidi="ar-SA"/>
        </w:rPr>
        <w:t>"#</w:t>
      </w:r>
      <w:proofErr w:type="spellStart"/>
      <w:r>
        <w:rPr>
          <w:rFonts w:ascii="Cascadia Mono" w:hAnsi="Cascadia Mono" w:cs="Cascadia Mono"/>
          <w:color w:val="A31515"/>
          <w:sz w:val="19"/>
          <w:szCs w:val="19"/>
          <w:lang w:val="en-BE" w:bidi="ar-SA"/>
        </w:rPr>
        <w:t>passwordInput</w:t>
      </w:r>
      <w:proofErr w:type="spellEnd"/>
      <w:r>
        <w:rPr>
          <w:rFonts w:ascii="Cascadia Mono" w:hAnsi="Cascadia Mono" w:cs="Cascadia Mono"/>
          <w:color w:val="A31515"/>
          <w:sz w:val="19"/>
          <w:szCs w:val="19"/>
          <w:lang w:val="en-BE" w:bidi="ar-SA"/>
        </w:rPr>
        <w:t>"</w:t>
      </w:r>
      <w:r>
        <w:rPr>
          <w:rFonts w:ascii="Cascadia Mono" w:hAnsi="Cascadia Mono" w:cs="Cascadia Mono"/>
          <w:color w:val="000000"/>
          <w:sz w:val="19"/>
          <w:szCs w:val="19"/>
          <w:lang w:val="en-BE" w:bidi="ar-SA"/>
        </w:rPr>
        <w:t>).</w:t>
      </w:r>
      <w:proofErr w:type="spellStart"/>
      <w:r>
        <w:rPr>
          <w:rFonts w:ascii="Cascadia Mono" w:hAnsi="Cascadia Mono" w:cs="Cascadia Mono"/>
          <w:color w:val="000000"/>
          <w:sz w:val="19"/>
          <w:szCs w:val="19"/>
          <w:lang w:val="en-BE" w:bidi="ar-SA"/>
        </w:rPr>
        <w:t>val</w:t>
      </w:r>
      <w:proofErr w:type="spellEnd"/>
      <w:r>
        <w:rPr>
          <w:rFonts w:ascii="Cascadia Mono" w:hAnsi="Cascadia Mono" w:cs="Cascadia Mono"/>
          <w:color w:val="000000"/>
          <w:sz w:val="19"/>
          <w:szCs w:val="19"/>
          <w:lang w:val="en-BE" w:bidi="ar-SA"/>
        </w:rPr>
        <w:t>();</w:t>
      </w:r>
    </w:p>
    <w:p w14:paraId="55E1F53C"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p>
    <w:p w14:paraId="5889E90B"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w:t>
      </w:r>
      <w:r>
        <w:rPr>
          <w:rFonts w:ascii="Cascadia Mono" w:hAnsi="Cascadia Mono" w:cs="Cascadia Mono"/>
          <w:color w:val="2B91AF"/>
          <w:sz w:val="19"/>
          <w:szCs w:val="19"/>
          <w:lang w:val="en-BE" w:bidi="ar-SA"/>
        </w:rPr>
        <w:t>console</w:t>
      </w:r>
      <w:r>
        <w:rPr>
          <w:rFonts w:ascii="Cascadia Mono" w:hAnsi="Cascadia Mono" w:cs="Cascadia Mono"/>
          <w:color w:val="000000"/>
          <w:sz w:val="19"/>
          <w:szCs w:val="19"/>
          <w:lang w:val="en-BE" w:bidi="ar-SA"/>
        </w:rPr>
        <w:t>.log(</w:t>
      </w:r>
      <w:r>
        <w:rPr>
          <w:rFonts w:ascii="Cascadia Mono" w:hAnsi="Cascadia Mono" w:cs="Cascadia Mono"/>
          <w:color w:val="A31515"/>
          <w:sz w:val="19"/>
          <w:szCs w:val="19"/>
          <w:lang w:val="en-BE" w:bidi="ar-SA"/>
        </w:rPr>
        <w:t>'Current JWT Token:'</w:t>
      </w:r>
      <w:r>
        <w:rPr>
          <w:rFonts w:ascii="Cascadia Mono" w:hAnsi="Cascadia Mono" w:cs="Cascadia Mono"/>
          <w:color w:val="000000"/>
          <w:sz w:val="19"/>
          <w:szCs w:val="19"/>
          <w:lang w:val="en-BE" w:bidi="ar-SA"/>
        </w:rPr>
        <w:t>, token);</w:t>
      </w:r>
    </w:p>
    <w:p w14:paraId="3DBE3A91"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p>
    <w:p w14:paraId="45D991E9" w14:textId="26EA5B35" w:rsidR="00C063D2" w:rsidRDefault="00C063D2" w:rsidP="00C063D2">
      <w:pPr>
        <w:autoSpaceDE w:val="0"/>
        <w:autoSpaceDN w:val="0"/>
        <w:adjustRightInd w:val="0"/>
        <w:spacing w:after="0" w:line="240" w:lineRule="auto"/>
        <w:ind w:left="450"/>
        <w:rPr>
          <w:rFonts w:ascii="Cascadia Mono" w:hAnsi="Cascadia Mono" w:cs="Cascadia Mono"/>
          <w:color w:val="000000"/>
          <w:sz w:val="19"/>
          <w:szCs w:val="19"/>
          <w:lang w:val="en-BE" w:bidi="ar-SA"/>
        </w:rPr>
      </w:pPr>
      <w:r>
        <w:rPr>
          <w:rFonts w:ascii="Cascadia Mono" w:hAnsi="Cascadia Mono" w:cs="Cascadia Mono"/>
          <w:color w:val="0000FF"/>
          <w:sz w:val="19"/>
          <w:szCs w:val="19"/>
          <w:lang w:val="en-BE" w:bidi="ar-SA"/>
        </w:rPr>
        <w:t>const</w:t>
      </w:r>
      <w:r>
        <w:rPr>
          <w:rFonts w:ascii="Cascadia Mono" w:hAnsi="Cascadia Mono" w:cs="Cascadia Mono"/>
          <w:color w:val="000000"/>
          <w:sz w:val="19"/>
          <w:szCs w:val="19"/>
          <w:lang w:val="en-BE" w:bidi="ar-SA"/>
        </w:rPr>
        <w:t xml:space="preserve"> response = </w:t>
      </w:r>
      <w:r>
        <w:rPr>
          <w:rFonts w:ascii="Cascadia Mono" w:hAnsi="Cascadia Mono" w:cs="Cascadia Mono"/>
          <w:color w:val="0000FF"/>
          <w:sz w:val="19"/>
          <w:szCs w:val="19"/>
          <w:lang w:val="en-BE" w:bidi="ar-SA"/>
        </w:rPr>
        <w:t>await</w:t>
      </w:r>
      <w:r>
        <w:rPr>
          <w:rFonts w:ascii="Cascadia Mono" w:hAnsi="Cascadia Mono" w:cs="Cascadia Mono"/>
          <w:color w:val="000000"/>
          <w:sz w:val="19"/>
          <w:szCs w:val="19"/>
          <w:lang w:val="en-BE" w:bidi="ar-SA"/>
        </w:rPr>
        <w:t xml:space="preserve"> fetch(</w:t>
      </w:r>
      <w:r>
        <w:rPr>
          <w:rFonts w:ascii="Cascadia Mono" w:hAnsi="Cascadia Mono" w:cs="Cascadia Mono"/>
          <w:color w:val="A31515"/>
          <w:sz w:val="19"/>
          <w:szCs w:val="19"/>
          <w:lang w:val="en-BE" w:bidi="ar-SA"/>
        </w:rPr>
        <w:t>'</w:t>
      </w:r>
      <w:r w:rsidRPr="00C063D2">
        <w:rPr>
          <w:rFonts w:ascii="Cascadia Mono" w:hAnsi="Cascadia Mono" w:cs="Cascadia Mono"/>
          <w:color w:val="A31515"/>
          <w:sz w:val="19"/>
          <w:szCs w:val="19"/>
          <w:lang w:val="en-BE" w:bidi="ar-SA"/>
        </w:rPr>
        <w:t>https://api.v3.thello.cloud</w:t>
      </w:r>
      <w:r>
        <w:rPr>
          <w:rFonts w:ascii="Cascadia Mono" w:hAnsi="Cascadia Mono" w:cs="Cascadia Mono"/>
          <w:color w:val="A31515"/>
          <w:sz w:val="19"/>
          <w:szCs w:val="19"/>
          <w:lang w:val="en-BE" w:bidi="ar-SA"/>
        </w:rPr>
        <w:t>/api/Authentication/Authenticate'</w:t>
      </w:r>
      <w:r>
        <w:rPr>
          <w:rFonts w:ascii="Cascadia Mono" w:hAnsi="Cascadia Mono" w:cs="Cascadia Mono"/>
          <w:color w:val="000000"/>
          <w:sz w:val="19"/>
          <w:szCs w:val="19"/>
          <w:lang w:val="en-BE" w:bidi="ar-SA"/>
        </w:rPr>
        <w:t>, {</w:t>
      </w:r>
    </w:p>
    <w:p w14:paraId="46BF6B31"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method: </w:t>
      </w:r>
      <w:r>
        <w:rPr>
          <w:rFonts w:ascii="Cascadia Mono" w:hAnsi="Cascadia Mono" w:cs="Cascadia Mono"/>
          <w:color w:val="A31515"/>
          <w:sz w:val="19"/>
          <w:szCs w:val="19"/>
          <w:lang w:val="en-BE" w:bidi="ar-SA"/>
        </w:rPr>
        <w:t>'POST'</w:t>
      </w:r>
      <w:r>
        <w:rPr>
          <w:rFonts w:ascii="Cascadia Mono" w:hAnsi="Cascadia Mono" w:cs="Cascadia Mono"/>
          <w:color w:val="000000"/>
          <w:sz w:val="19"/>
          <w:szCs w:val="19"/>
          <w:lang w:val="en-BE" w:bidi="ar-SA"/>
        </w:rPr>
        <w:t>,</w:t>
      </w:r>
    </w:p>
    <w:p w14:paraId="387FFE95"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headers: {</w:t>
      </w:r>
    </w:p>
    <w:p w14:paraId="2156746B" w14:textId="77777777" w:rsidR="00C063D2" w:rsidRDefault="00C063D2" w:rsidP="00C063D2">
      <w:pPr>
        <w:autoSpaceDE w:val="0"/>
        <w:autoSpaceDN w:val="0"/>
        <w:adjustRightInd w:val="0"/>
        <w:spacing w:after="0" w:line="240" w:lineRule="auto"/>
        <w:rPr>
          <w:rFonts w:ascii="Cascadia Mono" w:hAnsi="Cascadia Mono" w:cs="Cascadia Mono"/>
          <w:color w:val="A31515"/>
          <w:sz w:val="19"/>
          <w:szCs w:val="19"/>
          <w:lang w:val="en-BE" w:bidi="ar-SA"/>
        </w:rPr>
      </w:pPr>
      <w:r>
        <w:rPr>
          <w:rFonts w:ascii="Cascadia Mono" w:hAnsi="Cascadia Mono" w:cs="Cascadia Mono"/>
          <w:color w:val="000000"/>
          <w:sz w:val="19"/>
          <w:szCs w:val="19"/>
          <w:lang w:val="en-BE" w:bidi="ar-SA"/>
        </w:rPr>
        <w:t xml:space="preserve">            'Content-Type': </w:t>
      </w:r>
      <w:r>
        <w:rPr>
          <w:rFonts w:ascii="Cascadia Mono" w:hAnsi="Cascadia Mono" w:cs="Cascadia Mono"/>
          <w:color w:val="A31515"/>
          <w:sz w:val="19"/>
          <w:szCs w:val="19"/>
          <w:lang w:val="en-BE" w:bidi="ar-SA"/>
        </w:rPr>
        <w:t>'application/</w:t>
      </w:r>
      <w:proofErr w:type="spellStart"/>
      <w:r>
        <w:rPr>
          <w:rFonts w:ascii="Cascadia Mono" w:hAnsi="Cascadia Mono" w:cs="Cascadia Mono"/>
          <w:color w:val="A31515"/>
          <w:sz w:val="19"/>
          <w:szCs w:val="19"/>
          <w:lang w:val="en-BE" w:bidi="ar-SA"/>
        </w:rPr>
        <w:t>json</w:t>
      </w:r>
      <w:proofErr w:type="spellEnd"/>
      <w:r>
        <w:rPr>
          <w:rFonts w:ascii="Cascadia Mono" w:hAnsi="Cascadia Mono" w:cs="Cascadia Mono"/>
          <w:color w:val="A31515"/>
          <w:sz w:val="19"/>
          <w:szCs w:val="19"/>
          <w:lang w:val="en-BE" w:bidi="ar-SA"/>
        </w:rPr>
        <w:t>'</w:t>
      </w:r>
    </w:p>
    <w:p w14:paraId="0CBD01FE"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w:t>
      </w:r>
    </w:p>
    <w:p w14:paraId="4A022DF0"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body: </w:t>
      </w:r>
      <w:proofErr w:type="spellStart"/>
      <w:r>
        <w:rPr>
          <w:rFonts w:ascii="Cascadia Mono" w:hAnsi="Cascadia Mono" w:cs="Cascadia Mono"/>
          <w:color w:val="000000"/>
          <w:sz w:val="19"/>
          <w:szCs w:val="19"/>
          <w:lang w:val="en-BE" w:bidi="ar-SA"/>
        </w:rPr>
        <w:t>JSON.stringify</w:t>
      </w:r>
      <w:proofErr w:type="spellEnd"/>
      <w:r>
        <w:rPr>
          <w:rFonts w:ascii="Cascadia Mono" w:hAnsi="Cascadia Mono" w:cs="Cascadia Mono"/>
          <w:color w:val="000000"/>
          <w:sz w:val="19"/>
          <w:szCs w:val="19"/>
          <w:lang w:val="en-BE" w:bidi="ar-SA"/>
        </w:rPr>
        <w:t xml:space="preserve">({ </w:t>
      </w:r>
      <w:proofErr w:type="spellStart"/>
      <w:r>
        <w:rPr>
          <w:rFonts w:ascii="Cascadia Mono" w:hAnsi="Cascadia Mono" w:cs="Cascadia Mono"/>
          <w:color w:val="000000"/>
          <w:sz w:val="19"/>
          <w:szCs w:val="19"/>
          <w:lang w:val="en-BE" w:bidi="ar-SA"/>
        </w:rPr>
        <w:t>userName</w:t>
      </w:r>
      <w:proofErr w:type="spellEnd"/>
      <w:r>
        <w:rPr>
          <w:rFonts w:ascii="Cascadia Mono" w:hAnsi="Cascadia Mono" w:cs="Cascadia Mono"/>
          <w:color w:val="000000"/>
          <w:sz w:val="19"/>
          <w:szCs w:val="19"/>
          <w:lang w:val="en-BE" w:bidi="ar-SA"/>
        </w:rPr>
        <w:t>: username, password: password })</w:t>
      </w:r>
    </w:p>
    <w:p w14:paraId="50A920A9"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w:t>
      </w:r>
    </w:p>
    <w:p w14:paraId="0356D062"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p>
    <w:p w14:paraId="3485030A"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w:t>
      </w:r>
      <w:r>
        <w:rPr>
          <w:rFonts w:ascii="Cascadia Mono" w:hAnsi="Cascadia Mono" w:cs="Cascadia Mono"/>
          <w:color w:val="0000FF"/>
          <w:sz w:val="19"/>
          <w:szCs w:val="19"/>
          <w:lang w:val="en-BE" w:bidi="ar-SA"/>
        </w:rPr>
        <w:t>if</w:t>
      </w:r>
      <w:r>
        <w:rPr>
          <w:rFonts w:ascii="Cascadia Mono" w:hAnsi="Cascadia Mono" w:cs="Cascadia Mono"/>
          <w:color w:val="000000"/>
          <w:sz w:val="19"/>
          <w:szCs w:val="19"/>
          <w:lang w:val="en-BE" w:bidi="ar-SA"/>
        </w:rPr>
        <w:t xml:space="preserve"> (</w:t>
      </w:r>
      <w:proofErr w:type="spellStart"/>
      <w:r>
        <w:rPr>
          <w:rFonts w:ascii="Cascadia Mono" w:hAnsi="Cascadia Mono" w:cs="Cascadia Mono"/>
          <w:color w:val="000000"/>
          <w:sz w:val="19"/>
          <w:szCs w:val="19"/>
          <w:lang w:val="en-BE" w:bidi="ar-SA"/>
        </w:rPr>
        <w:t>response.ok</w:t>
      </w:r>
      <w:proofErr w:type="spellEnd"/>
      <w:r>
        <w:rPr>
          <w:rFonts w:ascii="Cascadia Mono" w:hAnsi="Cascadia Mono" w:cs="Cascadia Mono"/>
          <w:color w:val="000000"/>
          <w:sz w:val="19"/>
          <w:szCs w:val="19"/>
          <w:lang w:val="en-BE" w:bidi="ar-SA"/>
        </w:rPr>
        <w:t>) {</w:t>
      </w:r>
    </w:p>
    <w:p w14:paraId="6DD25C63"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w:t>
      </w:r>
      <w:r>
        <w:rPr>
          <w:rFonts w:ascii="Cascadia Mono" w:hAnsi="Cascadia Mono" w:cs="Cascadia Mono"/>
          <w:color w:val="0000FF"/>
          <w:sz w:val="19"/>
          <w:szCs w:val="19"/>
          <w:lang w:val="en-BE" w:bidi="ar-SA"/>
        </w:rPr>
        <w:t>const</w:t>
      </w:r>
      <w:r>
        <w:rPr>
          <w:rFonts w:ascii="Cascadia Mono" w:hAnsi="Cascadia Mono" w:cs="Cascadia Mono"/>
          <w:color w:val="000000"/>
          <w:sz w:val="19"/>
          <w:szCs w:val="19"/>
          <w:lang w:val="en-BE" w:bidi="ar-SA"/>
        </w:rPr>
        <w:t xml:space="preserve"> data = </w:t>
      </w:r>
      <w:r>
        <w:rPr>
          <w:rFonts w:ascii="Cascadia Mono" w:hAnsi="Cascadia Mono" w:cs="Cascadia Mono"/>
          <w:color w:val="0000FF"/>
          <w:sz w:val="19"/>
          <w:szCs w:val="19"/>
          <w:lang w:val="en-BE" w:bidi="ar-SA"/>
        </w:rPr>
        <w:t>await</w:t>
      </w:r>
      <w:r>
        <w:rPr>
          <w:rFonts w:ascii="Cascadia Mono" w:hAnsi="Cascadia Mono" w:cs="Cascadia Mono"/>
          <w:color w:val="000000"/>
          <w:sz w:val="19"/>
          <w:szCs w:val="19"/>
          <w:lang w:val="en-BE" w:bidi="ar-SA"/>
        </w:rPr>
        <w:t xml:space="preserve"> </w:t>
      </w:r>
      <w:proofErr w:type="spellStart"/>
      <w:r>
        <w:rPr>
          <w:rFonts w:ascii="Cascadia Mono" w:hAnsi="Cascadia Mono" w:cs="Cascadia Mono"/>
          <w:color w:val="000000"/>
          <w:sz w:val="19"/>
          <w:szCs w:val="19"/>
          <w:lang w:val="en-BE" w:bidi="ar-SA"/>
        </w:rPr>
        <w:t>response.json</w:t>
      </w:r>
      <w:proofErr w:type="spellEnd"/>
      <w:r>
        <w:rPr>
          <w:rFonts w:ascii="Cascadia Mono" w:hAnsi="Cascadia Mono" w:cs="Cascadia Mono"/>
          <w:color w:val="000000"/>
          <w:sz w:val="19"/>
          <w:szCs w:val="19"/>
          <w:lang w:val="en-BE" w:bidi="ar-SA"/>
        </w:rPr>
        <w:t>();</w:t>
      </w:r>
    </w:p>
    <w:p w14:paraId="3A2F464A"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token = </w:t>
      </w:r>
      <w:proofErr w:type="spellStart"/>
      <w:r>
        <w:rPr>
          <w:rFonts w:ascii="Cascadia Mono" w:hAnsi="Cascadia Mono" w:cs="Cascadia Mono"/>
          <w:color w:val="000000"/>
          <w:sz w:val="19"/>
          <w:szCs w:val="19"/>
          <w:lang w:val="en-BE" w:bidi="ar-SA"/>
        </w:rPr>
        <w:t>data.access_token</w:t>
      </w:r>
      <w:proofErr w:type="spellEnd"/>
      <w:r>
        <w:rPr>
          <w:rFonts w:ascii="Cascadia Mono" w:hAnsi="Cascadia Mono" w:cs="Cascadia Mono"/>
          <w:color w:val="000000"/>
          <w:sz w:val="19"/>
          <w:szCs w:val="19"/>
          <w:lang w:val="en-BE" w:bidi="ar-SA"/>
        </w:rPr>
        <w:t>;</w:t>
      </w:r>
    </w:p>
    <w:p w14:paraId="42A85654"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w:t>
      </w:r>
      <w:r>
        <w:rPr>
          <w:rFonts w:ascii="Cascadia Mono" w:hAnsi="Cascadia Mono" w:cs="Cascadia Mono"/>
          <w:color w:val="2B91AF"/>
          <w:sz w:val="19"/>
          <w:szCs w:val="19"/>
          <w:lang w:val="en-BE" w:bidi="ar-SA"/>
        </w:rPr>
        <w:t>console</w:t>
      </w:r>
      <w:r>
        <w:rPr>
          <w:rFonts w:ascii="Cascadia Mono" w:hAnsi="Cascadia Mono" w:cs="Cascadia Mono"/>
          <w:color w:val="000000"/>
          <w:sz w:val="19"/>
          <w:szCs w:val="19"/>
          <w:lang w:val="en-BE" w:bidi="ar-SA"/>
        </w:rPr>
        <w:t>.log(</w:t>
      </w:r>
      <w:r>
        <w:rPr>
          <w:rFonts w:ascii="Cascadia Mono" w:hAnsi="Cascadia Mono" w:cs="Cascadia Mono"/>
          <w:color w:val="A31515"/>
          <w:sz w:val="19"/>
          <w:szCs w:val="19"/>
          <w:lang w:val="en-BE" w:bidi="ar-SA"/>
        </w:rPr>
        <w:t>'JWT Token:'</w:t>
      </w:r>
      <w:r>
        <w:rPr>
          <w:rFonts w:ascii="Cascadia Mono" w:hAnsi="Cascadia Mono" w:cs="Cascadia Mono"/>
          <w:color w:val="000000"/>
          <w:sz w:val="19"/>
          <w:szCs w:val="19"/>
          <w:lang w:val="en-BE" w:bidi="ar-SA"/>
        </w:rPr>
        <w:t>, token);</w:t>
      </w:r>
    </w:p>
    <w:p w14:paraId="4F04BF5D"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w:t>
      </w:r>
      <w:proofErr w:type="spellStart"/>
      <w:r>
        <w:rPr>
          <w:rFonts w:ascii="Cascadia Mono" w:hAnsi="Cascadia Mono" w:cs="Cascadia Mono"/>
          <w:color w:val="000000"/>
          <w:sz w:val="19"/>
          <w:szCs w:val="19"/>
          <w:lang w:val="en-BE" w:bidi="ar-SA"/>
        </w:rPr>
        <w:t>connection.start</w:t>
      </w:r>
      <w:proofErr w:type="spellEnd"/>
      <w:r>
        <w:rPr>
          <w:rFonts w:ascii="Cascadia Mono" w:hAnsi="Cascadia Mono" w:cs="Cascadia Mono"/>
          <w:color w:val="000000"/>
          <w:sz w:val="19"/>
          <w:szCs w:val="19"/>
          <w:lang w:val="en-BE" w:bidi="ar-SA"/>
        </w:rPr>
        <w:t xml:space="preserve">().catch(err =&gt; </w:t>
      </w:r>
      <w:proofErr w:type="spellStart"/>
      <w:r>
        <w:rPr>
          <w:rFonts w:ascii="Cascadia Mono" w:hAnsi="Cascadia Mono" w:cs="Cascadia Mono"/>
          <w:color w:val="2B91AF"/>
          <w:sz w:val="19"/>
          <w:szCs w:val="19"/>
          <w:lang w:val="en-BE" w:bidi="ar-SA"/>
        </w:rPr>
        <w:t>console</w:t>
      </w:r>
      <w:r>
        <w:rPr>
          <w:rFonts w:ascii="Cascadia Mono" w:hAnsi="Cascadia Mono" w:cs="Cascadia Mono"/>
          <w:color w:val="000000"/>
          <w:sz w:val="19"/>
          <w:szCs w:val="19"/>
          <w:lang w:val="en-BE" w:bidi="ar-SA"/>
        </w:rPr>
        <w:t>.error</w:t>
      </w:r>
      <w:proofErr w:type="spellEnd"/>
      <w:r>
        <w:rPr>
          <w:rFonts w:ascii="Cascadia Mono" w:hAnsi="Cascadia Mono" w:cs="Cascadia Mono"/>
          <w:color w:val="000000"/>
          <w:sz w:val="19"/>
          <w:szCs w:val="19"/>
          <w:lang w:val="en-BE" w:bidi="ar-SA"/>
        </w:rPr>
        <w:t>(</w:t>
      </w:r>
      <w:proofErr w:type="spellStart"/>
      <w:r>
        <w:rPr>
          <w:rFonts w:ascii="Cascadia Mono" w:hAnsi="Cascadia Mono" w:cs="Cascadia Mono"/>
          <w:color w:val="000000"/>
          <w:sz w:val="19"/>
          <w:szCs w:val="19"/>
          <w:lang w:val="en-BE" w:bidi="ar-SA"/>
        </w:rPr>
        <w:t>err.toString</w:t>
      </w:r>
      <w:proofErr w:type="spellEnd"/>
      <w:r>
        <w:rPr>
          <w:rFonts w:ascii="Cascadia Mono" w:hAnsi="Cascadia Mono" w:cs="Cascadia Mono"/>
          <w:color w:val="000000"/>
          <w:sz w:val="19"/>
          <w:szCs w:val="19"/>
          <w:lang w:val="en-BE" w:bidi="ar-SA"/>
        </w:rPr>
        <w:t>()));</w:t>
      </w:r>
    </w:p>
    <w:p w14:paraId="042E2D61"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 </w:t>
      </w:r>
      <w:r>
        <w:rPr>
          <w:rFonts w:ascii="Cascadia Mono" w:hAnsi="Cascadia Mono" w:cs="Cascadia Mono"/>
          <w:color w:val="0000FF"/>
          <w:sz w:val="19"/>
          <w:szCs w:val="19"/>
          <w:lang w:val="en-BE" w:bidi="ar-SA"/>
        </w:rPr>
        <w:t>else</w:t>
      </w:r>
      <w:r>
        <w:rPr>
          <w:rFonts w:ascii="Cascadia Mono" w:hAnsi="Cascadia Mono" w:cs="Cascadia Mono"/>
          <w:color w:val="000000"/>
          <w:sz w:val="19"/>
          <w:szCs w:val="19"/>
          <w:lang w:val="en-BE" w:bidi="ar-SA"/>
        </w:rPr>
        <w:t xml:space="preserve"> {</w:t>
      </w:r>
    </w:p>
    <w:p w14:paraId="7A8F8680"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w:t>
      </w:r>
      <w:proofErr w:type="spellStart"/>
      <w:r>
        <w:rPr>
          <w:rFonts w:ascii="Cascadia Mono" w:hAnsi="Cascadia Mono" w:cs="Cascadia Mono"/>
          <w:color w:val="2B91AF"/>
          <w:sz w:val="19"/>
          <w:szCs w:val="19"/>
          <w:lang w:val="en-BE" w:bidi="ar-SA"/>
        </w:rPr>
        <w:t>console</w:t>
      </w:r>
      <w:r>
        <w:rPr>
          <w:rFonts w:ascii="Cascadia Mono" w:hAnsi="Cascadia Mono" w:cs="Cascadia Mono"/>
          <w:color w:val="000000"/>
          <w:sz w:val="19"/>
          <w:szCs w:val="19"/>
          <w:lang w:val="en-BE" w:bidi="ar-SA"/>
        </w:rPr>
        <w:t>.error</w:t>
      </w:r>
      <w:proofErr w:type="spellEnd"/>
      <w:r>
        <w:rPr>
          <w:rFonts w:ascii="Cascadia Mono" w:hAnsi="Cascadia Mono" w:cs="Cascadia Mono"/>
          <w:color w:val="000000"/>
          <w:sz w:val="19"/>
          <w:szCs w:val="19"/>
          <w:lang w:val="en-BE" w:bidi="ar-SA"/>
        </w:rPr>
        <w:t>(</w:t>
      </w:r>
      <w:r>
        <w:rPr>
          <w:rFonts w:ascii="Cascadia Mono" w:hAnsi="Cascadia Mono" w:cs="Cascadia Mono"/>
          <w:color w:val="A31515"/>
          <w:sz w:val="19"/>
          <w:szCs w:val="19"/>
          <w:lang w:val="en-BE" w:bidi="ar-SA"/>
        </w:rPr>
        <w:t>'Authentication failed'</w:t>
      </w:r>
      <w:r>
        <w:rPr>
          <w:rFonts w:ascii="Cascadia Mono" w:hAnsi="Cascadia Mono" w:cs="Cascadia Mono"/>
          <w:color w:val="000000"/>
          <w:sz w:val="19"/>
          <w:szCs w:val="19"/>
          <w:lang w:val="en-BE" w:bidi="ar-SA"/>
        </w:rPr>
        <w:t>);</w:t>
      </w:r>
    </w:p>
    <w:p w14:paraId="6F27D967"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token = </w:t>
      </w:r>
      <w:r>
        <w:rPr>
          <w:rFonts w:ascii="Cascadia Mono" w:hAnsi="Cascadia Mono" w:cs="Cascadia Mono"/>
          <w:color w:val="0000FF"/>
          <w:sz w:val="19"/>
          <w:szCs w:val="19"/>
          <w:lang w:val="en-BE" w:bidi="ar-SA"/>
        </w:rPr>
        <w:t>null</w:t>
      </w:r>
      <w:r>
        <w:rPr>
          <w:rFonts w:ascii="Cascadia Mono" w:hAnsi="Cascadia Mono" w:cs="Cascadia Mono"/>
          <w:color w:val="000000"/>
          <w:sz w:val="19"/>
          <w:szCs w:val="19"/>
          <w:lang w:val="en-BE" w:bidi="ar-SA"/>
        </w:rPr>
        <w:t>;</w:t>
      </w:r>
    </w:p>
    <w:p w14:paraId="66CC3CD3" w14:textId="77777777" w:rsidR="00C063D2" w:rsidRDefault="00C063D2" w:rsidP="00C063D2">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w:t>
      </w:r>
    </w:p>
    <w:p w14:paraId="444666F5" w14:textId="77777777" w:rsidR="00C063D2" w:rsidRDefault="00C063D2" w:rsidP="00C063D2">
      <w:pPr>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w:t>
      </w:r>
    </w:p>
    <w:p w14:paraId="58E1EF3D" w14:textId="77777777" w:rsidR="0036488D" w:rsidRDefault="0036488D" w:rsidP="00C063D2">
      <w:pPr>
        <w:rPr>
          <w:rFonts w:ascii="Cascadia Mono" w:hAnsi="Cascadia Mono" w:cs="Cascadia Mono"/>
          <w:color w:val="000000"/>
          <w:sz w:val="19"/>
          <w:szCs w:val="19"/>
          <w:lang w:val="en-BE" w:bidi="ar-SA"/>
        </w:rPr>
      </w:pPr>
    </w:p>
    <w:p w14:paraId="21AEEF78" w14:textId="6AD13214" w:rsidR="0036488D" w:rsidRPr="007B0815" w:rsidRDefault="0036488D" w:rsidP="00C063D2">
      <w:pPr>
        <w:rPr>
          <w:lang w:val="en-US"/>
        </w:rPr>
      </w:pPr>
      <w:r w:rsidRPr="007B0815">
        <w:rPr>
          <w:lang w:val="en-US"/>
        </w:rPr>
        <w:t xml:space="preserve">Once the </w:t>
      </w:r>
      <w:proofErr w:type="spellStart"/>
      <w:r w:rsidRPr="007B0815">
        <w:rPr>
          <w:lang w:val="en-US"/>
        </w:rPr>
        <w:t>JWTToken</w:t>
      </w:r>
      <w:proofErr w:type="spellEnd"/>
      <w:r w:rsidRPr="007B0815">
        <w:rPr>
          <w:lang w:val="en-US"/>
        </w:rPr>
        <w:t xml:space="preserve"> is received it can be used to establish an authenticated Signal-R connection.</w:t>
      </w:r>
    </w:p>
    <w:p w14:paraId="6932C8F8" w14:textId="1BE92857" w:rsidR="0036488D" w:rsidRPr="007B0815" w:rsidRDefault="0036488D" w:rsidP="00C063D2">
      <w:pPr>
        <w:rPr>
          <w:lang w:val="en-US"/>
        </w:rPr>
      </w:pPr>
      <w:r w:rsidRPr="007B0815">
        <w:rPr>
          <w:lang w:val="en-US"/>
        </w:rPr>
        <w:t xml:space="preserve">The </w:t>
      </w:r>
      <w:proofErr w:type="spellStart"/>
      <w:r w:rsidRPr="007B0815">
        <w:rPr>
          <w:lang w:val="en-US"/>
        </w:rPr>
        <w:t>SignalR</w:t>
      </w:r>
      <w:proofErr w:type="spellEnd"/>
      <w:r w:rsidRPr="007B0815">
        <w:rPr>
          <w:lang w:val="en-US"/>
        </w:rPr>
        <w:t xml:space="preserve"> service is not located on the same </w:t>
      </w:r>
      <w:proofErr w:type="spellStart"/>
      <w:r w:rsidRPr="007B0815">
        <w:rPr>
          <w:lang w:val="en-US"/>
        </w:rPr>
        <w:t>url</w:t>
      </w:r>
      <w:proofErr w:type="spellEnd"/>
      <w:r w:rsidRPr="007B0815">
        <w:rPr>
          <w:lang w:val="en-US"/>
        </w:rPr>
        <w:t xml:space="preserve"> as the management API and </w:t>
      </w:r>
      <w:r w:rsidR="00983615" w:rsidRPr="007B0815">
        <w:rPr>
          <w:lang w:val="en-US"/>
        </w:rPr>
        <w:t>is tenant specific.</w:t>
      </w:r>
      <w:r w:rsidRPr="007B0815">
        <w:rPr>
          <w:lang w:val="en-US"/>
        </w:rPr>
        <w:t xml:space="preserve"> </w:t>
      </w:r>
      <w:r w:rsidR="00983615" w:rsidRPr="007B0815">
        <w:rPr>
          <w:lang w:val="en-US"/>
        </w:rPr>
        <w:t xml:space="preserve">The signal-R service base </w:t>
      </w:r>
      <w:proofErr w:type="spellStart"/>
      <w:r w:rsidR="00983615" w:rsidRPr="007B0815">
        <w:rPr>
          <w:lang w:val="en-US"/>
        </w:rPr>
        <w:t>url</w:t>
      </w:r>
      <w:proofErr w:type="spellEnd"/>
      <w:r w:rsidR="00983615" w:rsidRPr="007B0815">
        <w:rPr>
          <w:lang w:val="en-US"/>
        </w:rPr>
        <w:t xml:space="preserve"> can be obtained through the Management API, using </w:t>
      </w:r>
      <w:r w:rsidR="007B0815" w:rsidRPr="007B0815">
        <w:rPr>
          <w:lang w:val="en-US"/>
        </w:rPr>
        <w:t>“/</w:t>
      </w:r>
      <w:proofErr w:type="spellStart"/>
      <w:r w:rsidR="007B0815" w:rsidRPr="007B0815">
        <w:rPr>
          <w:lang w:val="en-US"/>
        </w:rPr>
        <w:t>api</w:t>
      </w:r>
      <w:proofErr w:type="spellEnd"/>
      <w:r w:rsidR="007B0815" w:rsidRPr="007B0815">
        <w:rPr>
          <w:lang w:val="en-US"/>
        </w:rPr>
        <w:t xml:space="preserve">/Tenant/mine” request and the </w:t>
      </w:r>
      <w:proofErr w:type="spellStart"/>
      <w:r w:rsidR="007B0815" w:rsidRPr="007B0815">
        <w:rPr>
          <w:lang w:val="en-US"/>
        </w:rPr>
        <w:t>SignalRUrl</w:t>
      </w:r>
      <w:proofErr w:type="spellEnd"/>
      <w:r w:rsidR="007B0815" w:rsidRPr="007B0815">
        <w:rPr>
          <w:lang w:val="en-US"/>
        </w:rPr>
        <w:t xml:space="preserve"> field of the returned structure</w:t>
      </w:r>
    </w:p>
    <w:p w14:paraId="2E687641" w14:textId="77777777" w:rsidR="007B0815" w:rsidRPr="007B0815" w:rsidRDefault="007B0815" w:rsidP="00C063D2">
      <w:pPr>
        <w:rPr>
          <w:lang w:val="en-US"/>
        </w:rPr>
      </w:pPr>
    </w:p>
    <w:p w14:paraId="62843B7B" w14:textId="220E64FE" w:rsidR="007B0815" w:rsidRPr="007B0815" w:rsidRDefault="007B0815" w:rsidP="00C063D2">
      <w:pPr>
        <w:rPr>
          <w:lang w:val="en-US"/>
        </w:rPr>
      </w:pPr>
      <w:r w:rsidRPr="007B0815">
        <w:rPr>
          <w:lang w:val="en-US"/>
        </w:rPr>
        <w:t>The Signal-R connection can be created using:</w:t>
      </w:r>
    </w:p>
    <w:p w14:paraId="24051794" w14:textId="77777777" w:rsidR="0036488D" w:rsidRDefault="0036488D" w:rsidP="0036488D">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connection = </w:t>
      </w:r>
      <w:r>
        <w:rPr>
          <w:rFonts w:ascii="Cascadia Mono" w:hAnsi="Cascadia Mono" w:cs="Cascadia Mono"/>
          <w:color w:val="0000FF"/>
          <w:sz w:val="19"/>
          <w:szCs w:val="19"/>
          <w:lang w:val="en-BE" w:bidi="ar-SA"/>
        </w:rPr>
        <w:t>new</w:t>
      </w:r>
      <w:r>
        <w:rPr>
          <w:rFonts w:ascii="Cascadia Mono" w:hAnsi="Cascadia Mono" w:cs="Cascadia Mono"/>
          <w:color w:val="000000"/>
          <w:sz w:val="19"/>
          <w:szCs w:val="19"/>
          <w:lang w:val="en-BE" w:bidi="ar-SA"/>
        </w:rPr>
        <w:t xml:space="preserve"> </w:t>
      </w:r>
      <w:proofErr w:type="spellStart"/>
      <w:r>
        <w:rPr>
          <w:rFonts w:ascii="Cascadia Mono" w:hAnsi="Cascadia Mono" w:cs="Cascadia Mono"/>
          <w:color w:val="000000"/>
          <w:sz w:val="19"/>
          <w:szCs w:val="19"/>
          <w:lang w:val="en-BE" w:bidi="ar-SA"/>
        </w:rPr>
        <w:t>signalR.HubConnectionBuilder</w:t>
      </w:r>
      <w:proofErr w:type="spellEnd"/>
      <w:r>
        <w:rPr>
          <w:rFonts w:ascii="Cascadia Mono" w:hAnsi="Cascadia Mono" w:cs="Cascadia Mono"/>
          <w:color w:val="000000"/>
          <w:sz w:val="19"/>
          <w:szCs w:val="19"/>
          <w:lang w:val="en-BE" w:bidi="ar-SA"/>
        </w:rPr>
        <w:t>()</w:t>
      </w:r>
    </w:p>
    <w:p w14:paraId="72664FDF" w14:textId="66CB8EB9" w:rsidR="0036488D" w:rsidRDefault="0036488D" w:rsidP="0036488D">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w:t>
      </w:r>
      <w:proofErr w:type="spellStart"/>
      <w:r>
        <w:rPr>
          <w:rFonts w:ascii="Cascadia Mono" w:hAnsi="Cascadia Mono" w:cs="Cascadia Mono"/>
          <w:color w:val="000000"/>
          <w:sz w:val="19"/>
          <w:szCs w:val="19"/>
          <w:lang w:val="en-BE" w:bidi="ar-SA"/>
        </w:rPr>
        <w:t>withUrl</w:t>
      </w:r>
      <w:proofErr w:type="spellEnd"/>
      <w:r>
        <w:rPr>
          <w:rFonts w:ascii="Cascadia Mono" w:hAnsi="Cascadia Mono" w:cs="Cascadia Mono"/>
          <w:color w:val="000000"/>
          <w:sz w:val="19"/>
          <w:szCs w:val="19"/>
          <w:lang w:val="en-BE" w:bidi="ar-SA"/>
        </w:rPr>
        <w:t>(</w:t>
      </w:r>
      <w:proofErr w:type="spellStart"/>
      <w:r w:rsidR="007B0815">
        <w:rPr>
          <w:rFonts w:ascii="Cascadia Mono" w:hAnsi="Cascadia Mono" w:cs="Cascadia Mono"/>
          <w:color w:val="000000"/>
          <w:sz w:val="19"/>
          <w:szCs w:val="19"/>
          <w:lang w:val="en-BE" w:bidi="ar-SA"/>
        </w:rPr>
        <w:t>thelloSignalRUrl</w:t>
      </w:r>
      <w:proofErr w:type="spellEnd"/>
      <w:r>
        <w:rPr>
          <w:rFonts w:ascii="Cascadia Mono" w:hAnsi="Cascadia Mono" w:cs="Cascadia Mono"/>
          <w:color w:val="000000"/>
          <w:sz w:val="19"/>
          <w:szCs w:val="19"/>
          <w:lang w:val="en-BE" w:bidi="ar-SA"/>
        </w:rPr>
        <w:t>, {</w:t>
      </w:r>
    </w:p>
    <w:p w14:paraId="5A130650" w14:textId="77777777" w:rsidR="0036488D" w:rsidRDefault="0036488D" w:rsidP="0036488D">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w:t>
      </w:r>
      <w:proofErr w:type="spellStart"/>
      <w:r>
        <w:rPr>
          <w:rFonts w:ascii="Cascadia Mono" w:hAnsi="Cascadia Mono" w:cs="Cascadia Mono"/>
          <w:color w:val="000000"/>
          <w:sz w:val="19"/>
          <w:szCs w:val="19"/>
          <w:lang w:val="en-BE" w:bidi="ar-SA"/>
        </w:rPr>
        <w:t>accessTokenFactory</w:t>
      </w:r>
      <w:proofErr w:type="spellEnd"/>
      <w:r>
        <w:rPr>
          <w:rFonts w:ascii="Cascadia Mono" w:hAnsi="Cascadia Mono" w:cs="Cascadia Mono"/>
          <w:color w:val="000000"/>
          <w:sz w:val="19"/>
          <w:szCs w:val="19"/>
          <w:lang w:val="en-BE" w:bidi="ar-SA"/>
        </w:rPr>
        <w:t>: () =&gt; token</w:t>
      </w:r>
    </w:p>
    <w:p w14:paraId="26E5FEE9" w14:textId="77777777" w:rsidR="0036488D" w:rsidRDefault="0036488D" w:rsidP="0036488D">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w:t>
      </w:r>
    </w:p>
    <w:p w14:paraId="6070EDEF" w14:textId="77777777" w:rsidR="0036488D" w:rsidRDefault="0036488D" w:rsidP="0036488D">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w:t>
      </w:r>
      <w:proofErr w:type="spellStart"/>
      <w:r>
        <w:rPr>
          <w:rFonts w:ascii="Cascadia Mono" w:hAnsi="Cascadia Mono" w:cs="Cascadia Mono"/>
          <w:color w:val="000000"/>
          <w:sz w:val="19"/>
          <w:szCs w:val="19"/>
          <w:lang w:val="en-BE" w:bidi="ar-SA"/>
        </w:rPr>
        <w:t>withAutomaticReconnect</w:t>
      </w:r>
      <w:proofErr w:type="spellEnd"/>
      <w:r>
        <w:rPr>
          <w:rFonts w:ascii="Cascadia Mono" w:hAnsi="Cascadia Mono" w:cs="Cascadia Mono"/>
          <w:color w:val="000000"/>
          <w:sz w:val="19"/>
          <w:szCs w:val="19"/>
          <w:lang w:val="en-BE" w:bidi="ar-SA"/>
        </w:rPr>
        <w:t>()</w:t>
      </w:r>
    </w:p>
    <w:p w14:paraId="6764D9FD" w14:textId="77777777" w:rsidR="0036488D" w:rsidRDefault="0036488D" w:rsidP="0036488D">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w:t>
      </w:r>
      <w:proofErr w:type="spellStart"/>
      <w:r>
        <w:rPr>
          <w:rFonts w:ascii="Cascadia Mono" w:hAnsi="Cascadia Mono" w:cs="Cascadia Mono"/>
          <w:color w:val="000000"/>
          <w:sz w:val="19"/>
          <w:szCs w:val="19"/>
          <w:lang w:val="en-BE" w:bidi="ar-SA"/>
        </w:rPr>
        <w:t>configureLogging</w:t>
      </w:r>
      <w:proofErr w:type="spellEnd"/>
      <w:r>
        <w:rPr>
          <w:rFonts w:ascii="Cascadia Mono" w:hAnsi="Cascadia Mono" w:cs="Cascadia Mono"/>
          <w:color w:val="000000"/>
          <w:sz w:val="19"/>
          <w:szCs w:val="19"/>
          <w:lang w:val="en-BE" w:bidi="ar-SA"/>
        </w:rPr>
        <w:t>(</w:t>
      </w:r>
      <w:proofErr w:type="spellStart"/>
      <w:r>
        <w:rPr>
          <w:rFonts w:ascii="Cascadia Mono" w:hAnsi="Cascadia Mono" w:cs="Cascadia Mono"/>
          <w:color w:val="000000"/>
          <w:sz w:val="19"/>
          <w:szCs w:val="19"/>
          <w:lang w:val="en-BE" w:bidi="ar-SA"/>
        </w:rPr>
        <w:t>signalR.LogLevel.Debug</w:t>
      </w:r>
      <w:proofErr w:type="spellEnd"/>
      <w:r>
        <w:rPr>
          <w:rFonts w:ascii="Cascadia Mono" w:hAnsi="Cascadia Mono" w:cs="Cascadia Mono"/>
          <w:color w:val="000000"/>
          <w:sz w:val="19"/>
          <w:szCs w:val="19"/>
          <w:lang w:val="en-BE" w:bidi="ar-SA"/>
        </w:rPr>
        <w:t>)</w:t>
      </w:r>
    </w:p>
    <w:p w14:paraId="608DF339" w14:textId="230BBBE5" w:rsidR="0036488D" w:rsidRDefault="0036488D" w:rsidP="0036488D">
      <w:pPr>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.build();</w:t>
      </w:r>
    </w:p>
    <w:p w14:paraId="08B95E9A" w14:textId="77777777" w:rsidR="0036488D" w:rsidRDefault="0036488D" w:rsidP="00C063D2">
      <w:pPr>
        <w:rPr>
          <w:lang w:val="en-US"/>
        </w:rPr>
      </w:pPr>
    </w:p>
    <w:p w14:paraId="7411C04C" w14:textId="4000C168" w:rsidR="007B0815" w:rsidRDefault="007B0815" w:rsidP="00C063D2">
      <w:pPr>
        <w:rPr>
          <w:lang w:val="en-US"/>
        </w:rPr>
      </w:pPr>
      <w:r>
        <w:rPr>
          <w:lang w:val="en-US"/>
        </w:rPr>
        <w:t xml:space="preserve">Where </w:t>
      </w:r>
      <w:proofErr w:type="spellStart"/>
      <w:r>
        <w:rPr>
          <w:lang w:val="en-US"/>
        </w:rPr>
        <w:t>thelloSignalRUrl</w:t>
      </w:r>
      <w:proofErr w:type="spellEnd"/>
      <w:r>
        <w:rPr>
          <w:lang w:val="en-US"/>
        </w:rPr>
        <w:t xml:space="preserve"> is the </w:t>
      </w:r>
      <w:proofErr w:type="spellStart"/>
      <w:r>
        <w:rPr>
          <w:lang w:val="en-US"/>
        </w:rPr>
        <w:t>url</w:t>
      </w:r>
      <w:proofErr w:type="spellEnd"/>
      <w:r>
        <w:rPr>
          <w:lang w:val="en-US"/>
        </w:rPr>
        <w:t xml:space="preserve"> obtained earlier and token is the </w:t>
      </w:r>
      <w:proofErr w:type="spellStart"/>
      <w:r>
        <w:rPr>
          <w:lang w:val="en-US"/>
        </w:rPr>
        <w:t>JwtToken</w:t>
      </w:r>
      <w:proofErr w:type="spellEnd"/>
    </w:p>
    <w:p w14:paraId="12BD9040" w14:textId="77777777" w:rsidR="0050720D" w:rsidRDefault="0050720D">
      <w:pPr>
        <w:rPr>
          <w:rFonts w:asciiTheme="majorHAnsi" w:eastAsiaTheme="majorEastAsia" w:hAnsiTheme="majorHAnsi" w:cstheme="majorBidi"/>
          <w:color w:val="404040" w:themeColor="text1" w:themeTint="BF"/>
          <w:sz w:val="26"/>
          <w:szCs w:val="26"/>
          <w:lang w:val="en-US"/>
        </w:rPr>
      </w:pPr>
      <w:r>
        <w:rPr>
          <w:lang w:val="en-US"/>
        </w:rPr>
        <w:br w:type="page"/>
      </w:r>
    </w:p>
    <w:p w14:paraId="6C0E844D" w14:textId="3AACD03D" w:rsidR="003420C5" w:rsidRDefault="003420C5" w:rsidP="003420C5">
      <w:pPr>
        <w:pStyle w:val="Heading3"/>
        <w:rPr>
          <w:lang w:val="en-US"/>
        </w:rPr>
      </w:pPr>
      <w:r>
        <w:rPr>
          <w:lang w:val="en-US"/>
        </w:rPr>
        <w:lastRenderedPageBreak/>
        <w:t>API Key authentication</w:t>
      </w:r>
    </w:p>
    <w:p w14:paraId="0B029E7C" w14:textId="0945F7DC" w:rsidR="003420C5" w:rsidRDefault="003420C5" w:rsidP="003420C5">
      <w:pPr>
        <w:rPr>
          <w:lang w:val="en-US"/>
        </w:rPr>
      </w:pPr>
      <w:r>
        <w:rPr>
          <w:lang w:val="en-US"/>
        </w:rPr>
        <w:t xml:space="preserve">Each </w:t>
      </w:r>
      <w:proofErr w:type="spellStart"/>
      <w:r>
        <w:rPr>
          <w:lang w:val="en-US"/>
        </w:rPr>
        <w:t>Thello</w:t>
      </w:r>
      <w:proofErr w:type="spellEnd"/>
      <w:r>
        <w:rPr>
          <w:lang w:val="en-US"/>
        </w:rPr>
        <w:t xml:space="preserve"> user can have one or more API keys to run calls on services and </w:t>
      </w:r>
      <w:proofErr w:type="spellStart"/>
      <w:r>
        <w:rPr>
          <w:lang w:val="en-US"/>
        </w:rPr>
        <w:t>signalR</w:t>
      </w:r>
      <w:proofErr w:type="spellEnd"/>
      <w:r>
        <w:rPr>
          <w:lang w:val="en-US"/>
        </w:rPr>
        <w:t>. In the user profile screen in control panel, open the “API Keys” tab. The list of current key is displayed. A button “+ New” is also available to generate a new key.</w:t>
      </w:r>
    </w:p>
    <w:p w14:paraId="789BDD07" w14:textId="49729AC6" w:rsidR="003420C5" w:rsidRPr="003420C5" w:rsidRDefault="003420C5" w:rsidP="003420C5">
      <w:pPr>
        <w:rPr>
          <w:lang w:val="en-US"/>
        </w:rPr>
      </w:pPr>
      <w:r>
        <w:rPr>
          <w:lang w:val="en-US"/>
        </w:rPr>
        <w:t xml:space="preserve">Once key is known, it can be used in HTTP headers of </w:t>
      </w:r>
      <w:proofErr w:type="spellStart"/>
      <w:r>
        <w:rPr>
          <w:lang w:val="en-US"/>
        </w:rPr>
        <w:t>SignalR</w:t>
      </w:r>
      <w:proofErr w:type="spellEnd"/>
      <w:r>
        <w:rPr>
          <w:lang w:val="en-US"/>
        </w:rPr>
        <w:t xml:space="preserve"> calls. </w:t>
      </w:r>
    </w:p>
    <w:p w14:paraId="1D050AD5" w14:textId="5799F23E" w:rsidR="0050720D" w:rsidRDefault="0050720D" w:rsidP="0050720D">
      <w:pPr>
        <w:autoSpaceDE w:val="0"/>
        <w:autoSpaceDN w:val="0"/>
        <w:adjustRightInd w:val="0"/>
        <w:spacing w:after="0" w:line="240" w:lineRule="auto"/>
        <w:rPr>
          <w:rFonts w:ascii="Cascadia Mono" w:hAnsi="Cascadia Mono" w:cs="Cascadia Mono"/>
          <w:color w:val="000000"/>
          <w:sz w:val="19"/>
          <w:szCs w:val="19"/>
          <w:lang w:val="en-BE" w:bidi="ar-SA"/>
        </w:rPr>
      </w:pPr>
      <w:bookmarkStart w:id="4" w:name="_Toc175649984"/>
      <w:r>
        <w:rPr>
          <w:rFonts w:ascii="Cascadia Mono" w:hAnsi="Cascadia Mono" w:cs="Cascadia Mono"/>
          <w:color w:val="000000"/>
          <w:sz w:val="19"/>
          <w:szCs w:val="19"/>
          <w:lang w:val="en-BE" w:bidi="ar-SA"/>
        </w:rPr>
        <w:t xml:space="preserve">connection = </w:t>
      </w:r>
      <w:r>
        <w:rPr>
          <w:rFonts w:ascii="Cascadia Mono" w:hAnsi="Cascadia Mono" w:cs="Cascadia Mono"/>
          <w:color w:val="0000FF"/>
          <w:sz w:val="19"/>
          <w:szCs w:val="19"/>
          <w:lang w:val="en-BE" w:bidi="ar-SA"/>
        </w:rPr>
        <w:t>new</w:t>
      </w:r>
      <w:r>
        <w:rPr>
          <w:rFonts w:ascii="Cascadia Mono" w:hAnsi="Cascadia Mono" w:cs="Cascadia Mono"/>
          <w:color w:val="000000"/>
          <w:sz w:val="19"/>
          <w:szCs w:val="19"/>
          <w:lang w:val="en-BE" w:bidi="ar-SA"/>
        </w:rPr>
        <w:t xml:space="preserve"> </w:t>
      </w:r>
      <w:proofErr w:type="spellStart"/>
      <w:r>
        <w:rPr>
          <w:rFonts w:ascii="Cascadia Mono" w:hAnsi="Cascadia Mono" w:cs="Cascadia Mono"/>
          <w:color w:val="000000"/>
          <w:sz w:val="19"/>
          <w:szCs w:val="19"/>
          <w:lang w:val="en-BE" w:bidi="ar-SA"/>
        </w:rPr>
        <w:t>signalR.HubConnectionBuilder</w:t>
      </w:r>
      <w:proofErr w:type="spellEnd"/>
      <w:r>
        <w:rPr>
          <w:rFonts w:ascii="Cascadia Mono" w:hAnsi="Cascadia Mono" w:cs="Cascadia Mono"/>
          <w:color w:val="000000"/>
          <w:sz w:val="19"/>
          <w:szCs w:val="19"/>
          <w:lang w:val="en-BE" w:bidi="ar-SA"/>
        </w:rPr>
        <w:t>()</w:t>
      </w:r>
    </w:p>
    <w:p w14:paraId="657D4739" w14:textId="04F7CC94" w:rsidR="0050720D" w:rsidRDefault="0050720D" w:rsidP="0050720D">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w:t>
      </w:r>
      <w:proofErr w:type="spellStart"/>
      <w:r>
        <w:rPr>
          <w:rFonts w:ascii="Cascadia Mono" w:hAnsi="Cascadia Mono" w:cs="Cascadia Mono"/>
          <w:color w:val="000000"/>
          <w:sz w:val="19"/>
          <w:szCs w:val="19"/>
          <w:lang w:val="en-BE" w:bidi="ar-SA"/>
        </w:rPr>
        <w:t>withUrl</w:t>
      </w:r>
      <w:proofErr w:type="spellEnd"/>
      <w:r w:rsidRPr="0050720D">
        <w:rPr>
          <w:rFonts w:ascii="Cascadia Mono" w:hAnsi="Cascadia Mono" w:cs="Cascadia Mono"/>
          <w:color w:val="000000"/>
          <w:sz w:val="19"/>
          <w:szCs w:val="19"/>
          <w:lang w:val="en-BE" w:bidi="ar-SA"/>
        </w:rPr>
        <w:t>(</w:t>
      </w:r>
      <w:proofErr w:type="spellStart"/>
      <w:r>
        <w:rPr>
          <w:rFonts w:ascii="Cascadia Mono" w:hAnsi="Cascadia Mono" w:cs="Cascadia Mono"/>
          <w:color w:val="000000"/>
          <w:sz w:val="19"/>
          <w:szCs w:val="19"/>
          <w:lang w:val="en-BE" w:bidi="ar-SA"/>
        </w:rPr>
        <w:t>thelloSignalRUrl</w:t>
      </w:r>
      <w:proofErr w:type="spellEnd"/>
      <w:r>
        <w:rPr>
          <w:rFonts w:ascii="Cascadia Mono" w:hAnsi="Cascadia Mono" w:cs="Cascadia Mono"/>
          <w:color w:val="000000"/>
          <w:sz w:val="19"/>
          <w:szCs w:val="19"/>
          <w:lang w:val="en-BE" w:bidi="ar-SA"/>
        </w:rPr>
        <w:t>, {</w:t>
      </w:r>
    </w:p>
    <w:p w14:paraId="1222383E" w14:textId="05F8B542" w:rsidR="0050720D" w:rsidRDefault="0050720D" w:rsidP="0050720D">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headers: { "X-API-KEY": </w:t>
      </w:r>
      <w:r>
        <w:rPr>
          <w:rFonts w:ascii="Cascadia Mono" w:hAnsi="Cascadia Mono" w:cs="Cascadia Mono"/>
          <w:color w:val="A31515"/>
          <w:sz w:val="19"/>
          <w:szCs w:val="19"/>
          <w:lang w:val="en-BE" w:bidi="ar-SA"/>
        </w:rPr>
        <w:t>"</w:t>
      </w:r>
      <w:r w:rsidRPr="0050720D">
        <w:rPr>
          <w:rFonts w:ascii="Cascadia Mono" w:hAnsi="Cascadia Mono" w:cs="Cascadia Mono"/>
          <w:color w:val="A31515"/>
          <w:sz w:val="19"/>
          <w:szCs w:val="19"/>
          <w:lang w:val="en-US" w:bidi="ar-SA"/>
        </w:rPr>
        <w:t>&lt;the_api_key&gt;</w:t>
      </w:r>
      <w:r>
        <w:rPr>
          <w:rFonts w:ascii="Cascadia Mono" w:hAnsi="Cascadia Mono" w:cs="Cascadia Mono"/>
          <w:color w:val="A31515"/>
          <w:sz w:val="19"/>
          <w:szCs w:val="19"/>
          <w:lang w:val="en-BE" w:bidi="ar-SA"/>
        </w:rPr>
        <w:t>"</w:t>
      </w:r>
      <w:r>
        <w:rPr>
          <w:rFonts w:ascii="Cascadia Mono" w:hAnsi="Cascadia Mono" w:cs="Cascadia Mono"/>
          <w:color w:val="000000"/>
          <w:sz w:val="19"/>
          <w:szCs w:val="19"/>
          <w:lang w:val="en-BE" w:bidi="ar-SA"/>
        </w:rPr>
        <w:t xml:space="preserve"> }</w:t>
      </w:r>
    </w:p>
    <w:p w14:paraId="45D45088" w14:textId="77777777" w:rsidR="0050720D" w:rsidRDefault="0050720D" w:rsidP="0050720D">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w:t>
      </w:r>
    </w:p>
    <w:p w14:paraId="7D22391C" w14:textId="77777777" w:rsidR="0050720D" w:rsidRDefault="0050720D" w:rsidP="0050720D">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w:t>
      </w:r>
      <w:proofErr w:type="spellStart"/>
      <w:r>
        <w:rPr>
          <w:rFonts w:ascii="Cascadia Mono" w:hAnsi="Cascadia Mono" w:cs="Cascadia Mono"/>
          <w:color w:val="000000"/>
          <w:sz w:val="19"/>
          <w:szCs w:val="19"/>
          <w:lang w:val="en-BE" w:bidi="ar-SA"/>
        </w:rPr>
        <w:t>withAutomaticReconnect</w:t>
      </w:r>
      <w:proofErr w:type="spellEnd"/>
      <w:r>
        <w:rPr>
          <w:rFonts w:ascii="Cascadia Mono" w:hAnsi="Cascadia Mono" w:cs="Cascadia Mono"/>
          <w:color w:val="000000"/>
          <w:sz w:val="19"/>
          <w:szCs w:val="19"/>
          <w:lang w:val="en-BE" w:bidi="ar-SA"/>
        </w:rPr>
        <w:t>()</w:t>
      </w:r>
    </w:p>
    <w:p w14:paraId="24F5E0DB" w14:textId="77777777" w:rsidR="0050720D" w:rsidRDefault="0050720D" w:rsidP="0050720D">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w:t>
      </w:r>
      <w:proofErr w:type="spellStart"/>
      <w:r>
        <w:rPr>
          <w:rFonts w:ascii="Cascadia Mono" w:hAnsi="Cascadia Mono" w:cs="Cascadia Mono"/>
          <w:color w:val="000000"/>
          <w:sz w:val="19"/>
          <w:szCs w:val="19"/>
          <w:lang w:val="en-BE" w:bidi="ar-SA"/>
        </w:rPr>
        <w:t>configureLogging</w:t>
      </w:r>
      <w:proofErr w:type="spellEnd"/>
      <w:r>
        <w:rPr>
          <w:rFonts w:ascii="Cascadia Mono" w:hAnsi="Cascadia Mono" w:cs="Cascadia Mono"/>
          <w:color w:val="000000"/>
          <w:sz w:val="19"/>
          <w:szCs w:val="19"/>
          <w:lang w:val="en-BE" w:bidi="ar-SA"/>
        </w:rPr>
        <w:t>(</w:t>
      </w:r>
      <w:proofErr w:type="spellStart"/>
      <w:r>
        <w:rPr>
          <w:rFonts w:ascii="Cascadia Mono" w:hAnsi="Cascadia Mono" w:cs="Cascadia Mono"/>
          <w:color w:val="000000"/>
          <w:sz w:val="19"/>
          <w:szCs w:val="19"/>
          <w:lang w:val="en-BE" w:bidi="ar-SA"/>
        </w:rPr>
        <w:t>signalR.LogLevel.Debug</w:t>
      </w:r>
      <w:proofErr w:type="spellEnd"/>
      <w:r>
        <w:rPr>
          <w:rFonts w:ascii="Cascadia Mono" w:hAnsi="Cascadia Mono" w:cs="Cascadia Mono"/>
          <w:color w:val="000000"/>
          <w:sz w:val="19"/>
          <w:szCs w:val="19"/>
          <w:lang w:val="en-BE" w:bidi="ar-SA"/>
        </w:rPr>
        <w:t>)</w:t>
      </w:r>
    </w:p>
    <w:p w14:paraId="07C00ACD" w14:textId="77777777" w:rsidR="0050720D" w:rsidRDefault="0050720D" w:rsidP="0050720D">
      <w:pPr>
        <w:autoSpaceDE w:val="0"/>
        <w:autoSpaceDN w:val="0"/>
        <w:adjustRightInd w:val="0"/>
        <w:spacing w:after="0" w:line="240" w:lineRule="auto"/>
        <w:rPr>
          <w:rFonts w:ascii="Cascadia Mono" w:hAnsi="Cascadia Mono" w:cs="Cascadia Mono"/>
          <w:color w:val="000000"/>
          <w:sz w:val="19"/>
          <w:szCs w:val="19"/>
          <w:lang w:val="en-BE" w:bidi="ar-SA"/>
        </w:rPr>
      </w:pPr>
      <w:r>
        <w:rPr>
          <w:rFonts w:ascii="Cascadia Mono" w:hAnsi="Cascadia Mono" w:cs="Cascadia Mono"/>
          <w:color w:val="000000"/>
          <w:sz w:val="19"/>
          <w:szCs w:val="19"/>
          <w:lang w:val="en-BE" w:bidi="ar-SA"/>
        </w:rPr>
        <w:t xml:space="preserve">                .build();</w:t>
      </w:r>
    </w:p>
    <w:p w14:paraId="6EADE3A5" w14:textId="0D53A3CC" w:rsidR="009A70BA" w:rsidRDefault="009A70BA">
      <w:pPr>
        <w:rPr>
          <w:rFonts w:asciiTheme="majorHAnsi" w:eastAsiaTheme="majorEastAsia" w:hAnsiTheme="majorHAnsi" w:cstheme="majorBidi"/>
          <w:color w:val="2E74B5" w:themeColor="accent1" w:themeShade="BF"/>
          <w:sz w:val="28"/>
          <w:szCs w:val="28"/>
          <w:lang w:val="en-US"/>
        </w:rPr>
      </w:pPr>
    </w:p>
    <w:p w14:paraId="3FA55CAB" w14:textId="7093BC5B" w:rsidR="0036488D" w:rsidRDefault="007B0815" w:rsidP="007B0815">
      <w:pPr>
        <w:pStyle w:val="Heading2"/>
        <w:rPr>
          <w:lang w:val="en-US"/>
        </w:rPr>
      </w:pPr>
      <w:proofErr w:type="spellStart"/>
      <w:r>
        <w:rPr>
          <w:lang w:val="en-US"/>
        </w:rPr>
        <w:t>SignalR</w:t>
      </w:r>
      <w:proofErr w:type="spellEnd"/>
      <w:r>
        <w:rPr>
          <w:lang w:val="en-US"/>
        </w:rPr>
        <w:t xml:space="preserve"> client API</w:t>
      </w:r>
      <w:bookmarkEnd w:id="4"/>
    </w:p>
    <w:p w14:paraId="45FAA86A" w14:textId="77777777" w:rsidR="00C042B0" w:rsidRDefault="00C042B0" w:rsidP="00C042B0">
      <w:pPr>
        <w:rPr>
          <w:lang w:val="en-US"/>
        </w:rPr>
      </w:pPr>
    </w:p>
    <w:p w14:paraId="10149E56" w14:textId="77777777" w:rsidR="00C042B0" w:rsidRDefault="00C042B0" w:rsidP="00C042B0">
      <w:pPr>
        <w:rPr>
          <w:lang w:val="en-US"/>
        </w:rPr>
      </w:pPr>
    </w:p>
    <w:p w14:paraId="5D263DDE" w14:textId="48A590B8" w:rsidR="007B0815" w:rsidRDefault="00DD235D" w:rsidP="003313A0">
      <w:pPr>
        <w:rPr>
          <w:lang w:val="en-US"/>
        </w:rPr>
      </w:pPr>
      <w:r>
        <w:rPr>
          <w:rFonts w:ascii="Cascadia Mono" w:hAnsi="Cascadia Mono" w:cs="Cascadia Mono"/>
          <w:color w:val="000000"/>
          <w:sz w:val="19"/>
          <w:szCs w:val="19"/>
          <w:lang w:val="en-BE" w:bidi="ar-SA"/>
        </w:rPr>
        <w:t xml:space="preserve">public async Task </w:t>
      </w:r>
      <w:proofErr w:type="spellStart"/>
      <w:r>
        <w:rPr>
          <w:rFonts w:ascii="Cascadia Mono" w:hAnsi="Cascadia Mono" w:cs="Cascadia Mono"/>
          <w:color w:val="000000"/>
          <w:sz w:val="19"/>
          <w:szCs w:val="19"/>
          <w:lang w:val="en-BE" w:bidi="ar-SA"/>
        </w:rPr>
        <w:t>SubscribeBlocNotifications</w:t>
      </w:r>
      <w:proofErr w:type="spellEnd"/>
      <w:r>
        <w:rPr>
          <w:rFonts w:ascii="Cascadia Mono" w:hAnsi="Cascadia Mono" w:cs="Cascadia Mono"/>
          <w:color w:val="000000"/>
          <w:sz w:val="19"/>
          <w:szCs w:val="19"/>
          <w:lang w:val="en-BE" w:bidi="ar-SA"/>
        </w:rPr>
        <w:t xml:space="preserve">(string </w:t>
      </w:r>
      <w:proofErr w:type="spellStart"/>
      <w:r>
        <w:rPr>
          <w:rFonts w:ascii="Cascadia Mono" w:hAnsi="Cascadia Mono" w:cs="Cascadia Mono"/>
          <w:color w:val="000000"/>
          <w:sz w:val="19"/>
          <w:szCs w:val="19"/>
          <w:lang w:val="en-BE" w:bidi="ar-SA"/>
        </w:rPr>
        <w:t>blocId</w:t>
      </w:r>
      <w:proofErr w:type="spellEnd"/>
      <w:r>
        <w:rPr>
          <w:rFonts w:ascii="Cascadia Mono" w:hAnsi="Cascadia Mono" w:cs="Cascadia Mono"/>
          <w:color w:val="000000"/>
          <w:sz w:val="19"/>
          <w:szCs w:val="19"/>
          <w:lang w:val="en-BE" w:bidi="ar-SA"/>
        </w:rPr>
        <w:t>)</w:t>
      </w:r>
    </w:p>
    <w:p w14:paraId="109687F1" w14:textId="3A4C861A" w:rsidR="007B0815" w:rsidRDefault="00DD235D" w:rsidP="003313A0">
      <w:pPr>
        <w:rPr>
          <w:lang w:val="en-US"/>
        </w:rPr>
      </w:pPr>
      <w:r>
        <w:rPr>
          <w:lang w:val="en-US"/>
        </w:rPr>
        <w:t>Subscribes for event sent by a specific bloc</w:t>
      </w:r>
    </w:p>
    <w:p w14:paraId="298B5CC4" w14:textId="7424D0AB" w:rsidR="00DD235D" w:rsidRDefault="00DD235D" w:rsidP="003313A0">
      <w:pPr>
        <w:rPr>
          <w:lang w:val="en-US"/>
        </w:rPr>
      </w:pPr>
      <w:r>
        <w:rPr>
          <w:lang w:val="en-US"/>
        </w:rPr>
        <w:t>Notifications are received by the signal-r client on the following callback:</w:t>
      </w:r>
    </w:p>
    <w:p w14:paraId="3F6D5386" w14:textId="4A1AFA64" w:rsidR="00DD235D" w:rsidRDefault="00DD235D" w:rsidP="003313A0">
      <w:pPr>
        <w:rPr>
          <w:lang w:val="en-US"/>
        </w:rPr>
      </w:pPr>
      <w:r>
        <w:rPr>
          <w:rFonts w:ascii="Cascadia Mono" w:hAnsi="Cascadia Mono" w:cs="Cascadia Mono"/>
          <w:color w:val="000000"/>
          <w:sz w:val="19"/>
          <w:szCs w:val="19"/>
          <w:lang w:val="en-BE" w:bidi="ar-SA"/>
        </w:rPr>
        <w:t xml:space="preserve">Task </w:t>
      </w:r>
      <w:proofErr w:type="spellStart"/>
      <w:r>
        <w:rPr>
          <w:rFonts w:ascii="Cascadia Mono" w:hAnsi="Cascadia Mono" w:cs="Cascadia Mono"/>
          <w:color w:val="000000"/>
          <w:sz w:val="19"/>
          <w:szCs w:val="19"/>
          <w:lang w:val="en-BE" w:bidi="ar-SA"/>
        </w:rPr>
        <w:t>BlocEvent</w:t>
      </w:r>
      <w:proofErr w:type="spellEnd"/>
      <w:r>
        <w:rPr>
          <w:rFonts w:ascii="Cascadia Mono" w:hAnsi="Cascadia Mono" w:cs="Cascadia Mono"/>
          <w:color w:val="000000"/>
          <w:sz w:val="19"/>
          <w:szCs w:val="19"/>
          <w:lang w:val="en-BE" w:bidi="ar-SA"/>
        </w:rPr>
        <w:t xml:space="preserve">(string </w:t>
      </w:r>
      <w:proofErr w:type="spellStart"/>
      <w:r>
        <w:rPr>
          <w:rFonts w:ascii="Cascadia Mono" w:hAnsi="Cascadia Mono" w:cs="Cascadia Mono"/>
          <w:color w:val="000000"/>
          <w:sz w:val="19"/>
          <w:szCs w:val="19"/>
          <w:lang w:val="en-BE" w:bidi="ar-SA"/>
        </w:rPr>
        <w:t>blocId</w:t>
      </w:r>
      <w:proofErr w:type="spellEnd"/>
      <w:r>
        <w:rPr>
          <w:rFonts w:ascii="Cascadia Mono" w:hAnsi="Cascadia Mono" w:cs="Cascadia Mono"/>
          <w:color w:val="000000"/>
          <w:sz w:val="19"/>
          <w:szCs w:val="19"/>
          <w:lang w:val="en-BE" w:bidi="ar-SA"/>
        </w:rPr>
        <w:t xml:space="preserve">, string </w:t>
      </w:r>
      <w:proofErr w:type="spellStart"/>
      <w:r>
        <w:rPr>
          <w:rFonts w:ascii="Cascadia Mono" w:hAnsi="Cascadia Mono" w:cs="Cascadia Mono"/>
          <w:color w:val="000000"/>
          <w:sz w:val="19"/>
          <w:szCs w:val="19"/>
          <w:lang w:val="en-BE" w:bidi="ar-SA"/>
        </w:rPr>
        <w:t>eventName</w:t>
      </w:r>
      <w:proofErr w:type="spellEnd"/>
      <w:r>
        <w:rPr>
          <w:rFonts w:ascii="Cascadia Mono" w:hAnsi="Cascadia Mono" w:cs="Cascadia Mono"/>
          <w:color w:val="000000"/>
          <w:sz w:val="19"/>
          <w:szCs w:val="19"/>
          <w:lang w:val="en-BE" w:bidi="ar-SA"/>
        </w:rPr>
        <w:t xml:space="preserve">, string </w:t>
      </w:r>
      <w:proofErr w:type="spellStart"/>
      <w:r>
        <w:rPr>
          <w:rFonts w:ascii="Cascadia Mono" w:hAnsi="Cascadia Mono" w:cs="Cascadia Mono"/>
          <w:color w:val="000000"/>
          <w:sz w:val="19"/>
          <w:szCs w:val="19"/>
          <w:lang w:val="en-BE" w:bidi="ar-SA"/>
        </w:rPr>
        <w:t>callId</w:t>
      </w:r>
      <w:proofErr w:type="spellEnd"/>
      <w:r>
        <w:rPr>
          <w:rFonts w:ascii="Cascadia Mono" w:hAnsi="Cascadia Mono" w:cs="Cascadia Mono"/>
          <w:color w:val="000000"/>
          <w:sz w:val="19"/>
          <w:szCs w:val="19"/>
          <w:lang w:val="en-BE" w:bidi="ar-SA"/>
        </w:rPr>
        <w:t xml:space="preserve">, string </w:t>
      </w:r>
      <w:proofErr w:type="spellStart"/>
      <w:r>
        <w:rPr>
          <w:rFonts w:ascii="Cascadia Mono" w:hAnsi="Cascadia Mono" w:cs="Cascadia Mono"/>
          <w:color w:val="000000"/>
          <w:sz w:val="19"/>
          <w:szCs w:val="19"/>
          <w:lang w:val="en-BE" w:bidi="ar-SA"/>
        </w:rPr>
        <w:t>fromName</w:t>
      </w:r>
      <w:proofErr w:type="spellEnd"/>
      <w:r>
        <w:rPr>
          <w:rFonts w:ascii="Cascadia Mono" w:hAnsi="Cascadia Mono" w:cs="Cascadia Mono"/>
          <w:color w:val="000000"/>
          <w:sz w:val="19"/>
          <w:szCs w:val="19"/>
          <w:lang w:val="en-BE" w:bidi="ar-SA"/>
        </w:rPr>
        <w:t xml:space="preserve">, string </w:t>
      </w:r>
      <w:proofErr w:type="spellStart"/>
      <w:r>
        <w:rPr>
          <w:rFonts w:ascii="Cascadia Mono" w:hAnsi="Cascadia Mono" w:cs="Cascadia Mono"/>
          <w:color w:val="000000"/>
          <w:sz w:val="19"/>
          <w:szCs w:val="19"/>
          <w:lang w:val="en-BE" w:bidi="ar-SA"/>
        </w:rPr>
        <w:t>fromNumber</w:t>
      </w:r>
      <w:proofErr w:type="spellEnd"/>
      <w:r>
        <w:rPr>
          <w:rFonts w:ascii="Cascadia Mono" w:hAnsi="Cascadia Mono" w:cs="Cascadia Mono"/>
          <w:color w:val="000000"/>
          <w:sz w:val="19"/>
          <w:szCs w:val="19"/>
          <w:lang w:val="en-BE" w:bidi="ar-SA"/>
        </w:rPr>
        <w:t xml:space="preserve">, string to, string data, string </w:t>
      </w:r>
      <w:proofErr w:type="spellStart"/>
      <w:r>
        <w:rPr>
          <w:rFonts w:ascii="Cascadia Mono" w:hAnsi="Cascadia Mono" w:cs="Cascadia Mono"/>
          <w:color w:val="000000"/>
          <w:sz w:val="19"/>
          <w:szCs w:val="19"/>
          <w:lang w:val="en-BE" w:bidi="ar-SA"/>
        </w:rPr>
        <w:t>callContextId</w:t>
      </w:r>
      <w:proofErr w:type="spellEnd"/>
      <w:r>
        <w:rPr>
          <w:rFonts w:ascii="Cascadia Mono" w:hAnsi="Cascadia Mono" w:cs="Cascadia Mono"/>
          <w:color w:val="000000"/>
          <w:sz w:val="19"/>
          <w:szCs w:val="19"/>
          <w:lang w:val="en-BE" w:bidi="ar-SA"/>
        </w:rPr>
        <w:t>);</w:t>
      </w:r>
    </w:p>
    <w:p w14:paraId="25FAF405" w14:textId="5EC62207" w:rsidR="00DD235D" w:rsidRDefault="008E1A50" w:rsidP="003313A0">
      <w:pPr>
        <w:rPr>
          <w:lang w:val="en-US"/>
        </w:rPr>
      </w:pPr>
      <w:r>
        <w:rPr>
          <w:lang w:val="en-US"/>
        </w:rPr>
        <w:t>Where:</w:t>
      </w:r>
    </w:p>
    <w:p w14:paraId="6217801F" w14:textId="2A703D50" w:rsidR="008E1A50" w:rsidRPr="008E1A50" w:rsidRDefault="008E1A50" w:rsidP="008E1A50">
      <w:pPr>
        <w:pStyle w:val="ListParagraph"/>
        <w:numPr>
          <w:ilvl w:val="0"/>
          <w:numId w:val="6"/>
        </w:numPr>
        <w:rPr>
          <w:lang w:val="en-BE"/>
        </w:rPr>
      </w:pPr>
      <w:proofErr w:type="spellStart"/>
      <w:r w:rsidRPr="008E1A50">
        <w:rPr>
          <w:lang w:val="en-BE"/>
        </w:rPr>
        <w:t>blocId</w:t>
      </w:r>
      <w:proofErr w:type="spellEnd"/>
      <w:r w:rsidRPr="008E1A50">
        <w:rPr>
          <w:lang w:val="en-BE"/>
        </w:rPr>
        <w:t xml:space="preserve"> the bloc ID as specified in </w:t>
      </w:r>
      <w:proofErr w:type="spellStart"/>
      <w:r w:rsidRPr="008E1A50">
        <w:rPr>
          <w:lang w:val="en-BE"/>
        </w:rPr>
        <w:t>SubscribeBlocNotifications</w:t>
      </w:r>
      <w:proofErr w:type="spellEnd"/>
      <w:r w:rsidRPr="008E1A50">
        <w:rPr>
          <w:lang w:val="en-BE"/>
        </w:rPr>
        <w:t>, this allows a single callback to receive notifications from different blocs</w:t>
      </w:r>
    </w:p>
    <w:p w14:paraId="3A9B077E" w14:textId="512C619B" w:rsidR="008E1A50" w:rsidRPr="008E1A50" w:rsidRDefault="008E1A50" w:rsidP="008E1A50">
      <w:pPr>
        <w:pStyle w:val="ListParagraph"/>
        <w:numPr>
          <w:ilvl w:val="0"/>
          <w:numId w:val="6"/>
        </w:numPr>
        <w:rPr>
          <w:lang w:val="en-BE"/>
        </w:rPr>
      </w:pPr>
      <w:proofErr w:type="spellStart"/>
      <w:r w:rsidRPr="008E1A50">
        <w:rPr>
          <w:lang w:val="en-BE"/>
        </w:rPr>
        <w:t>eventName</w:t>
      </w:r>
      <w:proofErr w:type="spellEnd"/>
      <w:r>
        <w:rPr>
          <w:lang w:val="en-BE"/>
        </w:rPr>
        <w:t xml:space="preserve">: </w:t>
      </w:r>
      <w:r w:rsidRPr="008E1A50">
        <w:rPr>
          <w:lang w:val="en-BE"/>
        </w:rPr>
        <w:t>the notification event</w:t>
      </w:r>
    </w:p>
    <w:p w14:paraId="687B4BA1" w14:textId="4AF5CB0E" w:rsidR="008E1A50" w:rsidRPr="008E1A50" w:rsidRDefault="008E1A50" w:rsidP="008E1A50">
      <w:pPr>
        <w:pStyle w:val="ListParagraph"/>
        <w:numPr>
          <w:ilvl w:val="0"/>
          <w:numId w:val="6"/>
        </w:numPr>
        <w:rPr>
          <w:lang w:val="en-BE"/>
        </w:rPr>
      </w:pPr>
      <w:proofErr w:type="spellStart"/>
      <w:r w:rsidRPr="008E1A50">
        <w:rPr>
          <w:lang w:val="en-BE"/>
        </w:rPr>
        <w:t>callId</w:t>
      </w:r>
      <w:proofErr w:type="spellEnd"/>
      <w:r>
        <w:rPr>
          <w:lang w:val="en-BE"/>
        </w:rPr>
        <w:t xml:space="preserve">: </w:t>
      </w:r>
      <w:proofErr w:type="spellStart"/>
      <w:r w:rsidRPr="008E1A50">
        <w:rPr>
          <w:lang w:val="en-BE"/>
        </w:rPr>
        <w:t>SipCallId</w:t>
      </w:r>
      <w:proofErr w:type="spellEnd"/>
      <w:r w:rsidRPr="008E1A50">
        <w:rPr>
          <w:lang w:val="en-BE"/>
        </w:rPr>
        <w:t xml:space="preserve"> for the current channel</w:t>
      </w:r>
    </w:p>
    <w:p w14:paraId="5D115E0A" w14:textId="7FF89F0E" w:rsidR="008E1A50" w:rsidRPr="008E1A50" w:rsidRDefault="008E1A50" w:rsidP="008E1A50">
      <w:pPr>
        <w:pStyle w:val="ListParagraph"/>
        <w:numPr>
          <w:ilvl w:val="0"/>
          <w:numId w:val="6"/>
        </w:numPr>
        <w:rPr>
          <w:lang w:val="en-BE"/>
        </w:rPr>
      </w:pPr>
      <w:proofErr w:type="spellStart"/>
      <w:r w:rsidRPr="008E1A50">
        <w:rPr>
          <w:lang w:val="en-BE"/>
        </w:rPr>
        <w:t>fromName</w:t>
      </w:r>
      <w:proofErr w:type="spellEnd"/>
      <w:r>
        <w:rPr>
          <w:lang w:val="en-BE"/>
        </w:rPr>
        <w:t xml:space="preserve">: </w:t>
      </w:r>
      <w:proofErr w:type="spellStart"/>
      <w:r w:rsidRPr="008E1A50">
        <w:rPr>
          <w:lang w:val="en-BE"/>
        </w:rPr>
        <w:t>CallerID</w:t>
      </w:r>
      <w:proofErr w:type="spellEnd"/>
      <w:r w:rsidRPr="008E1A50">
        <w:rPr>
          <w:lang w:val="en-BE"/>
        </w:rPr>
        <w:t xml:space="preserve"> name</w:t>
      </w:r>
    </w:p>
    <w:p w14:paraId="7E519DD0" w14:textId="754FC965" w:rsidR="008E1A50" w:rsidRPr="008E1A50" w:rsidRDefault="008E1A50" w:rsidP="008E1A50">
      <w:pPr>
        <w:pStyle w:val="ListParagraph"/>
        <w:numPr>
          <w:ilvl w:val="0"/>
          <w:numId w:val="6"/>
        </w:numPr>
        <w:rPr>
          <w:lang w:val="en-BE"/>
        </w:rPr>
      </w:pPr>
      <w:proofErr w:type="spellStart"/>
      <w:r w:rsidRPr="008E1A50">
        <w:rPr>
          <w:lang w:val="en-BE"/>
        </w:rPr>
        <w:t>fromNumber</w:t>
      </w:r>
      <w:proofErr w:type="spellEnd"/>
      <w:r>
        <w:rPr>
          <w:lang w:val="en-BE"/>
        </w:rPr>
        <w:t xml:space="preserve">: </w:t>
      </w:r>
      <w:proofErr w:type="spellStart"/>
      <w:r w:rsidRPr="008E1A50">
        <w:rPr>
          <w:lang w:val="en-BE"/>
        </w:rPr>
        <w:t>CallerID</w:t>
      </w:r>
      <w:proofErr w:type="spellEnd"/>
      <w:r w:rsidRPr="008E1A50">
        <w:rPr>
          <w:lang w:val="en-BE"/>
        </w:rPr>
        <w:t xml:space="preserve"> number</w:t>
      </w:r>
    </w:p>
    <w:p w14:paraId="1C204241" w14:textId="40D75D0A" w:rsidR="008E1A50" w:rsidRPr="008E1A50" w:rsidRDefault="008E1A50" w:rsidP="008E1A50">
      <w:pPr>
        <w:pStyle w:val="ListParagraph"/>
        <w:numPr>
          <w:ilvl w:val="0"/>
          <w:numId w:val="6"/>
        </w:numPr>
        <w:rPr>
          <w:lang w:val="en-BE"/>
        </w:rPr>
      </w:pPr>
      <w:r w:rsidRPr="008E1A50">
        <w:rPr>
          <w:lang w:val="en-BE"/>
        </w:rPr>
        <w:t>to</w:t>
      </w:r>
      <w:r>
        <w:rPr>
          <w:lang w:val="en-BE"/>
        </w:rPr>
        <w:t xml:space="preserve">: </w:t>
      </w:r>
      <w:r w:rsidRPr="008E1A50">
        <w:rPr>
          <w:lang w:val="en-BE"/>
        </w:rPr>
        <w:t>Called number or extension</w:t>
      </w:r>
    </w:p>
    <w:p w14:paraId="1C9A7DAC" w14:textId="3D24296B" w:rsidR="008E1A50" w:rsidRPr="008E1A50" w:rsidRDefault="008E1A50" w:rsidP="008E1A50">
      <w:pPr>
        <w:pStyle w:val="ListParagraph"/>
        <w:numPr>
          <w:ilvl w:val="0"/>
          <w:numId w:val="6"/>
        </w:numPr>
        <w:rPr>
          <w:lang w:val="en-BE"/>
        </w:rPr>
      </w:pPr>
      <w:r w:rsidRPr="008E1A50">
        <w:rPr>
          <w:lang w:val="en-BE"/>
        </w:rPr>
        <w:t>data</w:t>
      </w:r>
      <w:r>
        <w:rPr>
          <w:lang w:val="en-BE"/>
        </w:rPr>
        <w:t xml:space="preserve">: </w:t>
      </w:r>
      <w:r w:rsidRPr="008E1A50">
        <w:rPr>
          <w:lang w:val="en-BE"/>
        </w:rPr>
        <w:t>optional data dependent of the bloc type sending the notification</w:t>
      </w:r>
    </w:p>
    <w:p w14:paraId="11F0537F" w14:textId="10AAA405" w:rsidR="008E1A50" w:rsidRPr="008E1A50" w:rsidRDefault="008E1A50" w:rsidP="008E1A50">
      <w:pPr>
        <w:pStyle w:val="ListParagraph"/>
        <w:numPr>
          <w:ilvl w:val="0"/>
          <w:numId w:val="6"/>
        </w:numPr>
        <w:rPr>
          <w:lang w:val="en-US"/>
        </w:rPr>
      </w:pPr>
      <w:proofErr w:type="spellStart"/>
      <w:r w:rsidRPr="008E1A50">
        <w:rPr>
          <w:lang w:val="en-BE"/>
        </w:rPr>
        <w:t>callContextId</w:t>
      </w:r>
      <w:proofErr w:type="spellEnd"/>
      <w:r>
        <w:rPr>
          <w:lang w:val="en-BE"/>
        </w:rPr>
        <w:t xml:space="preserve">: </w:t>
      </w:r>
      <w:r w:rsidRPr="008E1A50">
        <w:rPr>
          <w:lang w:val="en-BE"/>
        </w:rPr>
        <w:t xml:space="preserve">A </w:t>
      </w:r>
      <w:proofErr w:type="spellStart"/>
      <w:r w:rsidRPr="008E1A50">
        <w:rPr>
          <w:lang w:val="en-BE"/>
        </w:rPr>
        <w:t>contextId</w:t>
      </w:r>
      <w:proofErr w:type="spellEnd"/>
      <w:r w:rsidRPr="008E1A50">
        <w:rPr>
          <w:lang w:val="en-BE"/>
        </w:rPr>
        <w:t xml:space="preserve"> that can be used with </w:t>
      </w:r>
      <w:proofErr w:type="spellStart"/>
      <w:r w:rsidRPr="008E1A50">
        <w:rPr>
          <w:lang w:val="en-BE"/>
        </w:rPr>
        <w:t>SetVariable</w:t>
      </w:r>
      <w:proofErr w:type="spellEnd"/>
      <w:r w:rsidRPr="008E1A50">
        <w:rPr>
          <w:lang w:val="en-BE"/>
        </w:rPr>
        <w:t xml:space="preserve"> or </w:t>
      </w:r>
      <w:proofErr w:type="spellStart"/>
      <w:r w:rsidRPr="008E1A50">
        <w:rPr>
          <w:lang w:val="en-BE"/>
        </w:rPr>
        <w:t>GetVariable</w:t>
      </w:r>
      <w:proofErr w:type="spellEnd"/>
    </w:p>
    <w:p w14:paraId="15F4BEFC" w14:textId="77777777" w:rsidR="00DD235D" w:rsidRDefault="00DD235D" w:rsidP="003313A0">
      <w:pPr>
        <w:rPr>
          <w:lang w:val="en-US"/>
        </w:rPr>
      </w:pPr>
    </w:p>
    <w:p w14:paraId="2A7F2C92" w14:textId="77777777" w:rsidR="00B32A69" w:rsidRPr="00B32A69" w:rsidRDefault="00B32A69" w:rsidP="00B32A69">
      <w:pPr>
        <w:rPr>
          <w:lang w:val="en-US"/>
        </w:rPr>
      </w:pPr>
    </w:p>
    <w:p w14:paraId="1D0F6B23" w14:textId="1B33A573" w:rsidR="00DD235D" w:rsidRDefault="00B32A69" w:rsidP="003313A0">
      <w:pPr>
        <w:rPr>
          <w:lang w:val="en-US"/>
        </w:rPr>
      </w:pPr>
      <w:r>
        <w:rPr>
          <w:rFonts w:ascii="Cascadia Mono" w:hAnsi="Cascadia Mono" w:cs="Cascadia Mono"/>
          <w:color w:val="000000"/>
          <w:sz w:val="19"/>
          <w:szCs w:val="19"/>
          <w:lang w:val="en-BE" w:bidi="ar-SA"/>
        </w:rPr>
        <w:t xml:space="preserve">public async Task </w:t>
      </w:r>
      <w:proofErr w:type="spellStart"/>
      <w:r>
        <w:rPr>
          <w:rFonts w:ascii="Cascadia Mono" w:hAnsi="Cascadia Mono" w:cs="Cascadia Mono"/>
          <w:color w:val="000000"/>
          <w:sz w:val="19"/>
          <w:szCs w:val="19"/>
          <w:lang w:val="en-BE" w:bidi="ar-SA"/>
        </w:rPr>
        <w:t>UnsubscribeBlocNotifications</w:t>
      </w:r>
      <w:proofErr w:type="spellEnd"/>
      <w:r>
        <w:rPr>
          <w:rFonts w:ascii="Cascadia Mono" w:hAnsi="Cascadia Mono" w:cs="Cascadia Mono"/>
          <w:color w:val="000000"/>
          <w:sz w:val="19"/>
          <w:szCs w:val="19"/>
          <w:lang w:val="en-BE" w:bidi="ar-SA"/>
        </w:rPr>
        <w:t xml:space="preserve">(string </w:t>
      </w:r>
      <w:proofErr w:type="spellStart"/>
      <w:r>
        <w:rPr>
          <w:rFonts w:ascii="Cascadia Mono" w:hAnsi="Cascadia Mono" w:cs="Cascadia Mono"/>
          <w:color w:val="000000"/>
          <w:sz w:val="19"/>
          <w:szCs w:val="19"/>
          <w:lang w:val="en-BE" w:bidi="ar-SA"/>
        </w:rPr>
        <w:t>blocId</w:t>
      </w:r>
      <w:proofErr w:type="spellEnd"/>
      <w:r>
        <w:rPr>
          <w:rFonts w:ascii="Cascadia Mono" w:hAnsi="Cascadia Mono" w:cs="Cascadia Mono"/>
          <w:color w:val="000000"/>
          <w:sz w:val="19"/>
          <w:szCs w:val="19"/>
          <w:lang w:val="en-BE" w:bidi="ar-SA"/>
        </w:rPr>
        <w:t>)</w:t>
      </w:r>
    </w:p>
    <w:p w14:paraId="5912AEA8" w14:textId="47DEFD72" w:rsidR="00B32A69" w:rsidRDefault="00E4180D" w:rsidP="003313A0">
      <w:pPr>
        <w:rPr>
          <w:lang w:val="en-US"/>
        </w:rPr>
      </w:pPr>
      <w:r>
        <w:rPr>
          <w:lang w:val="en-US"/>
        </w:rPr>
        <w:t xml:space="preserve">Unsubscribes callback notification of event bloc that would have been previously subscribed using </w:t>
      </w:r>
      <w:proofErr w:type="spellStart"/>
      <w:r>
        <w:rPr>
          <w:lang w:val="en-US"/>
        </w:rPr>
        <w:t>SubscribeBlocNotifications</w:t>
      </w:r>
      <w:proofErr w:type="spellEnd"/>
      <w:r>
        <w:rPr>
          <w:lang w:val="en-US"/>
        </w:rPr>
        <w:t>()</w:t>
      </w:r>
    </w:p>
    <w:p w14:paraId="19EE3110" w14:textId="77777777" w:rsidR="00E4180D" w:rsidRDefault="00E4180D" w:rsidP="003313A0">
      <w:pPr>
        <w:rPr>
          <w:lang w:val="en-US"/>
        </w:rPr>
      </w:pPr>
    </w:p>
    <w:p w14:paraId="4516E5AF" w14:textId="4700C4C4" w:rsidR="00B32A69" w:rsidRDefault="00B32A69" w:rsidP="003313A0">
      <w:pPr>
        <w:rPr>
          <w:lang w:val="en-US"/>
        </w:rPr>
      </w:pPr>
      <w:r>
        <w:rPr>
          <w:rFonts w:ascii="Cascadia Mono" w:hAnsi="Cascadia Mono" w:cs="Cascadia Mono"/>
          <w:color w:val="000000"/>
          <w:sz w:val="19"/>
          <w:szCs w:val="19"/>
          <w:lang w:val="en-BE" w:bidi="ar-SA"/>
        </w:rPr>
        <w:lastRenderedPageBreak/>
        <w:t xml:space="preserve">public async Task </w:t>
      </w:r>
      <w:proofErr w:type="spellStart"/>
      <w:r w:rsidR="009551A6">
        <w:rPr>
          <w:rFonts w:ascii="Cascadia Mono" w:hAnsi="Cascadia Mono" w:cs="Cascadia Mono"/>
          <w:color w:val="000000"/>
          <w:sz w:val="19"/>
          <w:szCs w:val="19"/>
          <w:lang w:val="en-BE" w:bidi="ar-SA"/>
        </w:rPr>
        <w:t>BlocNotify</w:t>
      </w:r>
      <w:proofErr w:type="spellEnd"/>
      <w:r>
        <w:rPr>
          <w:rFonts w:ascii="Cascadia Mono" w:hAnsi="Cascadia Mono" w:cs="Cascadia Mono"/>
          <w:color w:val="000000"/>
          <w:sz w:val="19"/>
          <w:szCs w:val="19"/>
          <w:lang w:val="en-BE" w:bidi="ar-SA"/>
        </w:rPr>
        <w:t xml:space="preserve">(string </w:t>
      </w:r>
      <w:proofErr w:type="spellStart"/>
      <w:r>
        <w:rPr>
          <w:rFonts w:ascii="Cascadia Mono" w:hAnsi="Cascadia Mono" w:cs="Cascadia Mono"/>
          <w:color w:val="000000"/>
          <w:sz w:val="19"/>
          <w:szCs w:val="19"/>
          <w:lang w:val="en-BE" w:bidi="ar-SA"/>
        </w:rPr>
        <w:t>blocId</w:t>
      </w:r>
      <w:proofErr w:type="spellEnd"/>
      <w:r>
        <w:rPr>
          <w:rFonts w:ascii="Cascadia Mono" w:hAnsi="Cascadia Mono" w:cs="Cascadia Mono"/>
          <w:color w:val="000000"/>
          <w:sz w:val="19"/>
          <w:szCs w:val="19"/>
          <w:lang w:val="en-BE" w:bidi="ar-SA"/>
        </w:rPr>
        <w:t xml:space="preserve">, string </w:t>
      </w:r>
      <w:proofErr w:type="spellStart"/>
      <w:r>
        <w:rPr>
          <w:rFonts w:ascii="Cascadia Mono" w:hAnsi="Cascadia Mono" w:cs="Cascadia Mono"/>
          <w:color w:val="000000"/>
          <w:sz w:val="19"/>
          <w:szCs w:val="19"/>
          <w:lang w:val="en-BE" w:bidi="ar-SA"/>
        </w:rPr>
        <w:t>eventName</w:t>
      </w:r>
      <w:proofErr w:type="spellEnd"/>
      <w:r>
        <w:rPr>
          <w:rFonts w:ascii="Cascadia Mono" w:hAnsi="Cascadia Mono" w:cs="Cascadia Mono"/>
          <w:color w:val="000000"/>
          <w:sz w:val="19"/>
          <w:szCs w:val="19"/>
          <w:lang w:val="en-BE" w:bidi="ar-SA"/>
        </w:rPr>
        <w:t xml:space="preserve">, string </w:t>
      </w:r>
      <w:proofErr w:type="spellStart"/>
      <w:r>
        <w:rPr>
          <w:rFonts w:ascii="Cascadia Mono" w:hAnsi="Cascadia Mono" w:cs="Cascadia Mono"/>
          <w:color w:val="000000"/>
          <w:sz w:val="19"/>
          <w:szCs w:val="19"/>
          <w:lang w:val="en-BE" w:bidi="ar-SA"/>
        </w:rPr>
        <w:t>sipCallId</w:t>
      </w:r>
      <w:proofErr w:type="spellEnd"/>
      <w:r>
        <w:rPr>
          <w:rFonts w:ascii="Cascadia Mono" w:hAnsi="Cascadia Mono" w:cs="Cascadia Mono"/>
          <w:color w:val="000000"/>
          <w:sz w:val="19"/>
          <w:szCs w:val="19"/>
          <w:lang w:val="en-BE" w:bidi="ar-SA"/>
        </w:rPr>
        <w:t xml:space="preserve">, string </w:t>
      </w:r>
      <w:proofErr w:type="spellStart"/>
      <w:r>
        <w:rPr>
          <w:rFonts w:ascii="Cascadia Mono" w:hAnsi="Cascadia Mono" w:cs="Cascadia Mono"/>
          <w:color w:val="000000"/>
          <w:sz w:val="19"/>
          <w:szCs w:val="19"/>
          <w:lang w:val="en-BE" w:bidi="ar-SA"/>
        </w:rPr>
        <w:t>fromName</w:t>
      </w:r>
      <w:proofErr w:type="spellEnd"/>
      <w:r>
        <w:rPr>
          <w:rFonts w:ascii="Cascadia Mono" w:hAnsi="Cascadia Mono" w:cs="Cascadia Mono"/>
          <w:color w:val="000000"/>
          <w:sz w:val="19"/>
          <w:szCs w:val="19"/>
          <w:lang w:val="en-BE" w:bidi="ar-SA"/>
        </w:rPr>
        <w:t xml:space="preserve">, string </w:t>
      </w:r>
      <w:proofErr w:type="spellStart"/>
      <w:r>
        <w:rPr>
          <w:rFonts w:ascii="Cascadia Mono" w:hAnsi="Cascadia Mono" w:cs="Cascadia Mono"/>
          <w:color w:val="000000"/>
          <w:sz w:val="19"/>
          <w:szCs w:val="19"/>
          <w:lang w:val="en-BE" w:bidi="ar-SA"/>
        </w:rPr>
        <w:t>fromNumber</w:t>
      </w:r>
      <w:proofErr w:type="spellEnd"/>
      <w:r>
        <w:rPr>
          <w:rFonts w:ascii="Cascadia Mono" w:hAnsi="Cascadia Mono" w:cs="Cascadia Mono"/>
          <w:color w:val="000000"/>
          <w:sz w:val="19"/>
          <w:szCs w:val="19"/>
          <w:lang w:val="en-BE" w:bidi="ar-SA"/>
        </w:rPr>
        <w:t xml:space="preserve">, string to, string data, </w:t>
      </w:r>
      <w:proofErr w:type="spellStart"/>
      <w:r>
        <w:rPr>
          <w:rFonts w:ascii="Cascadia Mono" w:hAnsi="Cascadia Mono" w:cs="Cascadia Mono"/>
          <w:color w:val="000000"/>
          <w:sz w:val="19"/>
          <w:szCs w:val="19"/>
          <w:lang w:val="en-BE" w:bidi="ar-SA"/>
        </w:rPr>
        <w:t>Guid</w:t>
      </w:r>
      <w:proofErr w:type="spellEnd"/>
      <w:r>
        <w:rPr>
          <w:rFonts w:ascii="Cascadia Mono" w:hAnsi="Cascadia Mono" w:cs="Cascadia Mono"/>
          <w:color w:val="000000"/>
          <w:sz w:val="19"/>
          <w:szCs w:val="19"/>
          <w:lang w:val="en-BE" w:bidi="ar-SA"/>
        </w:rPr>
        <w:t xml:space="preserve"> </w:t>
      </w:r>
      <w:proofErr w:type="spellStart"/>
      <w:r>
        <w:rPr>
          <w:rFonts w:ascii="Cascadia Mono" w:hAnsi="Cascadia Mono" w:cs="Cascadia Mono"/>
          <w:color w:val="000000"/>
          <w:sz w:val="19"/>
          <w:szCs w:val="19"/>
          <w:lang w:val="en-BE" w:bidi="ar-SA"/>
        </w:rPr>
        <w:t>contextId</w:t>
      </w:r>
      <w:proofErr w:type="spellEnd"/>
      <w:r>
        <w:rPr>
          <w:rFonts w:ascii="Cascadia Mono" w:hAnsi="Cascadia Mono" w:cs="Cascadia Mono"/>
          <w:color w:val="000000"/>
          <w:sz w:val="19"/>
          <w:szCs w:val="19"/>
          <w:lang w:val="en-BE" w:bidi="ar-SA"/>
        </w:rPr>
        <w:t>)</w:t>
      </w:r>
    </w:p>
    <w:p w14:paraId="5CCC75EA" w14:textId="6F7427EF" w:rsidR="00B32A69" w:rsidRPr="00E4180D" w:rsidRDefault="00E4180D" w:rsidP="003313A0">
      <w:pPr>
        <w:rPr>
          <w:lang w:val="en-US"/>
        </w:rPr>
      </w:pPr>
      <w:r w:rsidRPr="00E4180D">
        <w:rPr>
          <w:lang w:val="en-US"/>
        </w:rPr>
        <w:t xml:space="preserve">This function may be used to simulate a </w:t>
      </w:r>
      <w:proofErr w:type="spellStart"/>
      <w:r w:rsidRPr="00E4180D">
        <w:rPr>
          <w:lang w:val="en-US"/>
        </w:rPr>
        <w:t>BlocNotification</w:t>
      </w:r>
      <w:proofErr w:type="spellEnd"/>
      <w:r w:rsidRPr="00E4180D">
        <w:rPr>
          <w:lang w:val="en-US"/>
        </w:rPr>
        <w:t>.</w:t>
      </w:r>
    </w:p>
    <w:p w14:paraId="1529BD2D" w14:textId="00F1D0B7" w:rsidR="00E4180D" w:rsidRPr="00E4180D" w:rsidRDefault="00E4180D" w:rsidP="003313A0">
      <w:pPr>
        <w:rPr>
          <w:lang w:val="en-US"/>
        </w:rPr>
      </w:pPr>
      <w:r w:rsidRPr="00E4180D">
        <w:rPr>
          <w:lang w:val="en-US"/>
        </w:rPr>
        <w:t>Use it for test purpose of your interface</w:t>
      </w:r>
    </w:p>
    <w:p w14:paraId="5744240F" w14:textId="77777777" w:rsidR="00E4180D" w:rsidRPr="00E4180D" w:rsidRDefault="00E4180D" w:rsidP="003313A0">
      <w:pPr>
        <w:rPr>
          <w:lang w:val="en-US"/>
        </w:rPr>
      </w:pPr>
    </w:p>
    <w:p w14:paraId="41488802" w14:textId="13AC873A" w:rsidR="00B32A69" w:rsidRDefault="00B32A69" w:rsidP="003313A0">
      <w:pPr>
        <w:rPr>
          <w:lang w:val="en-US"/>
        </w:rPr>
      </w:pPr>
      <w:r>
        <w:rPr>
          <w:rFonts w:ascii="Cascadia Mono" w:hAnsi="Cascadia Mono" w:cs="Cascadia Mono"/>
          <w:color w:val="000000"/>
          <w:sz w:val="19"/>
          <w:szCs w:val="19"/>
          <w:lang w:val="en-BE" w:bidi="ar-SA"/>
        </w:rPr>
        <w:t xml:space="preserve">public Task </w:t>
      </w:r>
      <w:proofErr w:type="spellStart"/>
      <w:r>
        <w:rPr>
          <w:rFonts w:ascii="Cascadia Mono" w:hAnsi="Cascadia Mono" w:cs="Cascadia Mono"/>
          <w:color w:val="000000"/>
          <w:sz w:val="19"/>
          <w:szCs w:val="19"/>
          <w:lang w:val="en-BE" w:bidi="ar-SA"/>
        </w:rPr>
        <w:t>SetVariable</w:t>
      </w:r>
      <w:proofErr w:type="spellEnd"/>
      <w:r>
        <w:rPr>
          <w:rFonts w:ascii="Cascadia Mono" w:hAnsi="Cascadia Mono" w:cs="Cascadia Mono"/>
          <w:color w:val="000000"/>
          <w:sz w:val="19"/>
          <w:szCs w:val="19"/>
          <w:lang w:val="en-BE" w:bidi="ar-SA"/>
        </w:rPr>
        <w:t>(</w:t>
      </w:r>
      <w:proofErr w:type="spellStart"/>
      <w:r>
        <w:rPr>
          <w:rFonts w:ascii="Cascadia Mono" w:hAnsi="Cascadia Mono" w:cs="Cascadia Mono"/>
          <w:color w:val="000000"/>
          <w:sz w:val="19"/>
          <w:szCs w:val="19"/>
          <w:lang w:val="en-BE" w:bidi="ar-SA"/>
        </w:rPr>
        <w:t>Guid</w:t>
      </w:r>
      <w:proofErr w:type="spellEnd"/>
      <w:r>
        <w:rPr>
          <w:rFonts w:ascii="Cascadia Mono" w:hAnsi="Cascadia Mono" w:cs="Cascadia Mono"/>
          <w:color w:val="000000"/>
          <w:sz w:val="19"/>
          <w:szCs w:val="19"/>
          <w:lang w:val="en-BE" w:bidi="ar-SA"/>
        </w:rPr>
        <w:t xml:space="preserve"> </w:t>
      </w:r>
      <w:proofErr w:type="spellStart"/>
      <w:r>
        <w:rPr>
          <w:rFonts w:ascii="Cascadia Mono" w:hAnsi="Cascadia Mono" w:cs="Cascadia Mono"/>
          <w:color w:val="000000"/>
          <w:sz w:val="19"/>
          <w:szCs w:val="19"/>
          <w:lang w:val="en-BE" w:bidi="ar-SA"/>
        </w:rPr>
        <w:t>callContextId</w:t>
      </w:r>
      <w:proofErr w:type="spellEnd"/>
      <w:r>
        <w:rPr>
          <w:rFonts w:ascii="Cascadia Mono" w:hAnsi="Cascadia Mono" w:cs="Cascadia Mono"/>
          <w:color w:val="000000"/>
          <w:sz w:val="19"/>
          <w:szCs w:val="19"/>
          <w:lang w:val="en-BE" w:bidi="ar-SA"/>
        </w:rPr>
        <w:t>, string name, object value)</w:t>
      </w:r>
    </w:p>
    <w:p w14:paraId="55D53695" w14:textId="5875F8EE" w:rsidR="00B32A69" w:rsidRDefault="003A13C6" w:rsidP="003313A0">
      <w:pPr>
        <w:rPr>
          <w:lang w:val="en-US"/>
        </w:rPr>
      </w:pPr>
      <w:r>
        <w:rPr>
          <w:lang w:val="en-US"/>
        </w:rPr>
        <w:t xml:space="preserve">Set specified KSL variable into the specified </w:t>
      </w:r>
      <w:proofErr w:type="spellStart"/>
      <w:r>
        <w:rPr>
          <w:lang w:val="en-US"/>
        </w:rPr>
        <w:t>callContext</w:t>
      </w:r>
      <w:proofErr w:type="spellEnd"/>
      <w:r>
        <w:rPr>
          <w:lang w:val="en-US"/>
        </w:rPr>
        <w:t xml:space="preserve">. </w:t>
      </w:r>
      <w:proofErr w:type="spellStart"/>
      <w:r>
        <w:rPr>
          <w:lang w:val="en-US"/>
        </w:rPr>
        <w:t>callContextId</w:t>
      </w:r>
      <w:proofErr w:type="spellEnd"/>
      <w:r>
        <w:rPr>
          <w:lang w:val="en-US"/>
        </w:rPr>
        <w:t xml:space="preserve"> is received by bloc notifications and is constant throughout the call.</w:t>
      </w:r>
    </w:p>
    <w:p w14:paraId="4871B4D2" w14:textId="5F8AD644" w:rsidR="003A13C6" w:rsidRDefault="003A13C6" w:rsidP="003313A0">
      <w:pPr>
        <w:rPr>
          <w:lang w:val="en-US"/>
        </w:rPr>
      </w:pPr>
      <w:r>
        <w:rPr>
          <w:lang w:val="en-US"/>
        </w:rPr>
        <w:t xml:space="preserve">Setting a variable will set it for the stack of all blocs executed during the call, this means that new bloc will have the variable set and previous bloc (if they return from the stack) will also have the variable set. Take care to not set variables that would affect the normal </w:t>
      </w:r>
      <w:proofErr w:type="spellStart"/>
      <w:r>
        <w:rPr>
          <w:lang w:val="en-US"/>
        </w:rPr>
        <w:t>behaviour</w:t>
      </w:r>
      <w:proofErr w:type="spellEnd"/>
      <w:r>
        <w:rPr>
          <w:lang w:val="en-US"/>
        </w:rPr>
        <w:t xml:space="preserve"> of the blocs and respect the bloc documentation as described below</w:t>
      </w:r>
    </w:p>
    <w:p w14:paraId="35ECA2B4" w14:textId="77777777" w:rsidR="00E4180D" w:rsidRDefault="00E4180D" w:rsidP="003313A0">
      <w:pPr>
        <w:rPr>
          <w:lang w:val="en-US"/>
        </w:rPr>
      </w:pPr>
    </w:p>
    <w:p w14:paraId="3387A681" w14:textId="380B7A0C" w:rsidR="00B32A69" w:rsidRDefault="00B32A69" w:rsidP="003313A0">
      <w:pPr>
        <w:rPr>
          <w:lang w:val="en-US"/>
        </w:rPr>
      </w:pPr>
      <w:r>
        <w:rPr>
          <w:rFonts w:ascii="Cascadia Mono" w:hAnsi="Cascadia Mono" w:cs="Cascadia Mono"/>
          <w:color w:val="000000"/>
          <w:sz w:val="19"/>
          <w:szCs w:val="19"/>
          <w:lang w:val="en-BE" w:bidi="ar-SA"/>
        </w:rPr>
        <w:t xml:space="preserve">public async Task&lt;object?&gt; </w:t>
      </w:r>
      <w:proofErr w:type="spellStart"/>
      <w:r>
        <w:rPr>
          <w:rFonts w:ascii="Cascadia Mono" w:hAnsi="Cascadia Mono" w:cs="Cascadia Mono"/>
          <w:color w:val="000000"/>
          <w:sz w:val="19"/>
          <w:szCs w:val="19"/>
          <w:lang w:val="en-BE" w:bidi="ar-SA"/>
        </w:rPr>
        <w:t>GetVariable</w:t>
      </w:r>
      <w:proofErr w:type="spellEnd"/>
      <w:r>
        <w:rPr>
          <w:rFonts w:ascii="Cascadia Mono" w:hAnsi="Cascadia Mono" w:cs="Cascadia Mono"/>
          <w:color w:val="000000"/>
          <w:sz w:val="19"/>
          <w:szCs w:val="19"/>
          <w:lang w:val="en-BE" w:bidi="ar-SA"/>
        </w:rPr>
        <w:t>(</w:t>
      </w:r>
      <w:proofErr w:type="spellStart"/>
      <w:r>
        <w:rPr>
          <w:rFonts w:ascii="Cascadia Mono" w:hAnsi="Cascadia Mono" w:cs="Cascadia Mono"/>
          <w:color w:val="000000"/>
          <w:sz w:val="19"/>
          <w:szCs w:val="19"/>
          <w:lang w:val="en-BE" w:bidi="ar-SA"/>
        </w:rPr>
        <w:t>Guid</w:t>
      </w:r>
      <w:proofErr w:type="spellEnd"/>
      <w:r>
        <w:rPr>
          <w:rFonts w:ascii="Cascadia Mono" w:hAnsi="Cascadia Mono" w:cs="Cascadia Mono"/>
          <w:color w:val="000000"/>
          <w:sz w:val="19"/>
          <w:szCs w:val="19"/>
          <w:lang w:val="en-BE" w:bidi="ar-SA"/>
        </w:rPr>
        <w:t xml:space="preserve"> </w:t>
      </w:r>
      <w:proofErr w:type="spellStart"/>
      <w:r>
        <w:rPr>
          <w:rFonts w:ascii="Cascadia Mono" w:hAnsi="Cascadia Mono" w:cs="Cascadia Mono"/>
          <w:color w:val="000000"/>
          <w:sz w:val="19"/>
          <w:szCs w:val="19"/>
          <w:lang w:val="en-BE" w:bidi="ar-SA"/>
        </w:rPr>
        <w:t>callContextId</w:t>
      </w:r>
      <w:proofErr w:type="spellEnd"/>
      <w:r>
        <w:rPr>
          <w:rFonts w:ascii="Cascadia Mono" w:hAnsi="Cascadia Mono" w:cs="Cascadia Mono"/>
          <w:color w:val="000000"/>
          <w:sz w:val="19"/>
          <w:szCs w:val="19"/>
          <w:lang w:val="en-BE" w:bidi="ar-SA"/>
        </w:rPr>
        <w:t>, string name)</w:t>
      </w:r>
    </w:p>
    <w:p w14:paraId="2F04365C" w14:textId="2F01613E" w:rsidR="00B32A69" w:rsidRDefault="003A13C6" w:rsidP="003313A0">
      <w:pPr>
        <w:rPr>
          <w:lang w:val="en-US"/>
        </w:rPr>
      </w:pPr>
      <w:r>
        <w:rPr>
          <w:lang w:val="en-US"/>
        </w:rPr>
        <w:t xml:space="preserve">Read the specified variable from the call context stack. Only the latest value in the stack will be returned, therefore the returned value may depend on the exact time the </w:t>
      </w:r>
      <w:proofErr w:type="spellStart"/>
      <w:r>
        <w:rPr>
          <w:lang w:val="en-US"/>
        </w:rPr>
        <w:t>GetVariable</w:t>
      </w:r>
      <w:proofErr w:type="spellEnd"/>
      <w:r>
        <w:rPr>
          <w:lang w:val="en-US"/>
        </w:rPr>
        <w:t xml:space="preserve"> is executed</w:t>
      </w:r>
    </w:p>
    <w:p w14:paraId="78654437" w14:textId="77777777" w:rsidR="00710047" w:rsidRDefault="00710047">
      <w:pPr>
        <w:rPr>
          <w:rFonts w:asciiTheme="majorHAnsi" w:eastAsiaTheme="majorEastAsia" w:hAnsiTheme="majorHAnsi" w:cstheme="majorBidi"/>
          <w:color w:val="2E74B5" w:themeColor="accent1" w:themeShade="BF"/>
          <w:sz w:val="36"/>
          <w:szCs w:val="36"/>
          <w:lang w:val="en-US"/>
        </w:rPr>
      </w:pPr>
      <w:r>
        <w:rPr>
          <w:lang w:val="en-US"/>
        </w:rPr>
        <w:br w:type="page"/>
      </w:r>
    </w:p>
    <w:p w14:paraId="2869A80A" w14:textId="1808DCBB" w:rsidR="00B32A69" w:rsidRDefault="00FC38CA" w:rsidP="00FC38CA">
      <w:pPr>
        <w:pStyle w:val="Heading1"/>
        <w:rPr>
          <w:lang w:val="en-US"/>
        </w:rPr>
      </w:pPr>
      <w:bookmarkStart w:id="5" w:name="_Toc175649985"/>
      <w:r>
        <w:rPr>
          <w:lang w:val="en-US"/>
        </w:rPr>
        <w:lastRenderedPageBreak/>
        <w:t>Thello functional Blocs compatible</w:t>
      </w:r>
      <w:r w:rsidR="00024A32">
        <w:rPr>
          <w:lang w:val="en-US"/>
        </w:rPr>
        <w:t>s</w:t>
      </w:r>
      <w:r>
        <w:rPr>
          <w:lang w:val="en-US"/>
        </w:rPr>
        <w:t xml:space="preserve"> with </w:t>
      </w:r>
      <w:proofErr w:type="spellStart"/>
      <w:r>
        <w:rPr>
          <w:lang w:val="en-US"/>
        </w:rPr>
        <w:t>SignalR</w:t>
      </w:r>
      <w:proofErr w:type="spellEnd"/>
      <w:r w:rsidR="00710047">
        <w:rPr>
          <w:lang w:val="en-US"/>
        </w:rPr>
        <w:t xml:space="preserve"> API</w:t>
      </w:r>
      <w:bookmarkEnd w:id="5"/>
    </w:p>
    <w:p w14:paraId="22E48383" w14:textId="77777777" w:rsidR="00B32A69" w:rsidRDefault="00B32A69" w:rsidP="003313A0">
      <w:pPr>
        <w:rPr>
          <w:lang w:val="en-US"/>
        </w:rPr>
      </w:pPr>
    </w:p>
    <w:p w14:paraId="1D6AED5D" w14:textId="77777777" w:rsidR="00B32A69" w:rsidRDefault="00B32A69" w:rsidP="003313A0">
      <w:pPr>
        <w:rPr>
          <w:lang w:val="en-US"/>
        </w:rPr>
      </w:pPr>
    </w:p>
    <w:p w14:paraId="53329B44" w14:textId="4A1D2D6A" w:rsidR="00FC38CA" w:rsidRDefault="00FC38CA" w:rsidP="00710047">
      <w:pPr>
        <w:pStyle w:val="Heading2"/>
        <w:rPr>
          <w:lang w:val="en-US"/>
        </w:rPr>
      </w:pPr>
      <w:bookmarkStart w:id="6" w:name="_Toc175649986"/>
      <w:r>
        <w:rPr>
          <w:lang w:val="en-US"/>
        </w:rPr>
        <w:t>Queue</w:t>
      </w:r>
      <w:r w:rsidR="00710047">
        <w:rPr>
          <w:lang w:val="en-US"/>
        </w:rPr>
        <w:t xml:space="preserve"> bloc</w:t>
      </w:r>
      <w:bookmarkEnd w:id="6"/>
    </w:p>
    <w:p w14:paraId="0F5BD648" w14:textId="77777777" w:rsidR="00710047" w:rsidRPr="00710047" w:rsidRDefault="00710047" w:rsidP="00710047">
      <w:pPr>
        <w:rPr>
          <w:lang w:val="en-US"/>
        </w:rPr>
      </w:pPr>
    </w:p>
    <w:p w14:paraId="000202E0" w14:textId="77777777" w:rsidR="00FC38CA" w:rsidRDefault="00FC38CA" w:rsidP="00FC38CA">
      <w:pPr>
        <w:rPr>
          <w:lang w:val="en-US"/>
        </w:rPr>
      </w:pPr>
      <w:r w:rsidRPr="00DD235D">
        <w:rPr>
          <w:noProof/>
          <w:lang w:val="en-US"/>
        </w:rPr>
        <w:drawing>
          <wp:anchor distT="0" distB="0" distL="114300" distR="114300" simplePos="0" relativeHeight="251659264" behindDoc="1" locked="0" layoutInCell="1" allowOverlap="1" wp14:anchorId="2CCF7A0C" wp14:editId="2E89EE29">
            <wp:simplePos x="0" y="0"/>
            <wp:positionH relativeFrom="column">
              <wp:posOffset>4464673</wp:posOffset>
            </wp:positionH>
            <wp:positionV relativeFrom="paragraph">
              <wp:posOffset>25245</wp:posOffset>
            </wp:positionV>
            <wp:extent cx="633417" cy="609604"/>
            <wp:effectExtent l="0" t="0" r="0" b="0"/>
            <wp:wrapNone/>
            <wp:docPr id="95976979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69794"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3417" cy="609604"/>
                    </a:xfrm>
                    <a:prstGeom prst="rect">
                      <a:avLst/>
                    </a:prstGeom>
                  </pic:spPr>
                </pic:pic>
              </a:graphicData>
            </a:graphic>
          </wp:anchor>
        </w:drawing>
      </w:r>
      <w:r>
        <w:rPr>
          <w:lang w:val="en-US"/>
        </w:rPr>
        <w:t>Notifications sent by “Queues” blocs</w:t>
      </w:r>
    </w:p>
    <w:p w14:paraId="68350435" w14:textId="77777777" w:rsidR="00FC38CA" w:rsidRDefault="00FC38CA" w:rsidP="00FC38CA">
      <w:pPr>
        <w:pStyle w:val="ListParagraph"/>
        <w:numPr>
          <w:ilvl w:val="0"/>
          <w:numId w:val="4"/>
        </w:numPr>
        <w:rPr>
          <w:lang w:val="en-US"/>
        </w:rPr>
      </w:pPr>
      <w:r w:rsidRPr="00DD235D">
        <w:rPr>
          <w:lang w:val="en-US"/>
        </w:rPr>
        <w:t>QUEUE_ENTER</w:t>
      </w:r>
    </w:p>
    <w:p w14:paraId="54EF499F" w14:textId="77777777" w:rsidR="00FC38CA" w:rsidRDefault="00FC38CA" w:rsidP="00FC38CA">
      <w:pPr>
        <w:pStyle w:val="ListParagraph"/>
        <w:numPr>
          <w:ilvl w:val="0"/>
          <w:numId w:val="4"/>
        </w:numPr>
        <w:rPr>
          <w:lang w:val="en-US"/>
        </w:rPr>
      </w:pPr>
      <w:r w:rsidRPr="00DD235D">
        <w:rPr>
          <w:lang w:val="en-US"/>
        </w:rPr>
        <w:t>QUEUE_FIRST</w:t>
      </w:r>
    </w:p>
    <w:p w14:paraId="7AE8390B" w14:textId="77777777" w:rsidR="00FC38CA" w:rsidRDefault="00FC38CA" w:rsidP="00FC38CA">
      <w:pPr>
        <w:pStyle w:val="ListParagraph"/>
        <w:numPr>
          <w:ilvl w:val="0"/>
          <w:numId w:val="4"/>
        </w:numPr>
        <w:rPr>
          <w:lang w:val="en-US"/>
        </w:rPr>
      </w:pPr>
      <w:r w:rsidRPr="00DD235D">
        <w:rPr>
          <w:lang w:val="en-US"/>
        </w:rPr>
        <w:t>QUEUE_ANSWERED</w:t>
      </w:r>
    </w:p>
    <w:p w14:paraId="39E1447F" w14:textId="77777777" w:rsidR="00FC38CA" w:rsidRDefault="00FC38CA" w:rsidP="00FC38CA">
      <w:pPr>
        <w:pStyle w:val="ListParagraph"/>
        <w:numPr>
          <w:ilvl w:val="0"/>
          <w:numId w:val="4"/>
        </w:numPr>
        <w:rPr>
          <w:lang w:val="en-US"/>
        </w:rPr>
      </w:pPr>
      <w:r w:rsidRPr="00DD235D">
        <w:rPr>
          <w:lang w:val="en-US"/>
        </w:rPr>
        <w:t>QUEUE_FALLBACK</w:t>
      </w:r>
    </w:p>
    <w:p w14:paraId="120D8C63" w14:textId="77777777" w:rsidR="00FC38CA" w:rsidRDefault="00FC38CA" w:rsidP="00FC38CA">
      <w:pPr>
        <w:pStyle w:val="ListParagraph"/>
        <w:numPr>
          <w:ilvl w:val="0"/>
          <w:numId w:val="4"/>
        </w:numPr>
        <w:rPr>
          <w:lang w:val="en-US"/>
        </w:rPr>
      </w:pPr>
      <w:r w:rsidRPr="00DD235D">
        <w:rPr>
          <w:lang w:val="en-US"/>
        </w:rPr>
        <w:t>QUEUE_HANGUP</w:t>
      </w:r>
    </w:p>
    <w:p w14:paraId="208095DD" w14:textId="77777777" w:rsidR="00FC38CA" w:rsidRDefault="00FC38CA" w:rsidP="003313A0">
      <w:pPr>
        <w:rPr>
          <w:lang w:val="en-US"/>
        </w:rPr>
      </w:pPr>
    </w:p>
    <w:p w14:paraId="65CC4397" w14:textId="6BCFF2C8" w:rsidR="00B32A69" w:rsidRDefault="004B4646" w:rsidP="003313A0">
      <w:pPr>
        <w:rPr>
          <w:lang w:val="en-US"/>
        </w:rPr>
      </w:pPr>
      <w:r>
        <w:rPr>
          <w:lang w:val="en-US"/>
        </w:rPr>
        <w:t>Variables that may affect the Queue flow:</w:t>
      </w:r>
    </w:p>
    <w:p w14:paraId="12FC3585" w14:textId="77777777" w:rsidR="004B4646" w:rsidRDefault="004B4646" w:rsidP="003313A0">
      <w:pPr>
        <w:rPr>
          <w:lang w:val="en-US"/>
        </w:rPr>
      </w:pPr>
    </w:p>
    <w:p w14:paraId="7409B7CE" w14:textId="1DD11D4D" w:rsidR="004B4646" w:rsidRDefault="004B4646" w:rsidP="003313A0">
      <w:pPr>
        <w:rPr>
          <w:lang w:val="en-US"/>
        </w:rPr>
      </w:pPr>
      <w:r>
        <w:rPr>
          <w:lang w:val="en-US"/>
        </w:rPr>
        <w:t>If you want to control which operator will receive queued calls, you may configure the queue as follow:</w:t>
      </w:r>
    </w:p>
    <w:p w14:paraId="7B05F646" w14:textId="1316D9F7" w:rsidR="004B4646" w:rsidRDefault="004B4646" w:rsidP="004B4646">
      <w:pPr>
        <w:pStyle w:val="ListParagraph"/>
        <w:numPr>
          <w:ilvl w:val="0"/>
          <w:numId w:val="4"/>
        </w:numPr>
        <w:rPr>
          <w:lang w:val="en-US"/>
        </w:rPr>
      </w:pPr>
      <w:r>
        <w:rPr>
          <w:lang w:val="en-US"/>
        </w:rPr>
        <w:t>Do not assign operators</w:t>
      </w:r>
    </w:p>
    <w:p w14:paraId="1FFD98B8" w14:textId="58705401" w:rsidR="004B4646" w:rsidRDefault="004B4646" w:rsidP="004B4646">
      <w:pPr>
        <w:pStyle w:val="ListParagraph"/>
        <w:numPr>
          <w:ilvl w:val="0"/>
          <w:numId w:val="4"/>
        </w:numPr>
        <w:rPr>
          <w:lang w:val="en-US"/>
        </w:rPr>
      </w:pPr>
      <w:r>
        <w:rPr>
          <w:lang w:val="en-US"/>
        </w:rPr>
        <w:t>Clear the checkbox “fallback if no operator”</w:t>
      </w:r>
    </w:p>
    <w:p w14:paraId="6A7EA878" w14:textId="77777777" w:rsidR="004B4646" w:rsidRDefault="004B4646" w:rsidP="004B4646">
      <w:pPr>
        <w:rPr>
          <w:lang w:val="en-US"/>
        </w:rPr>
      </w:pPr>
    </w:p>
    <w:p w14:paraId="0E3CD5BF" w14:textId="4913BFAA" w:rsidR="004B4646" w:rsidRDefault="004B4646" w:rsidP="004B4646">
      <w:pPr>
        <w:rPr>
          <w:lang w:val="en-US"/>
        </w:rPr>
      </w:pPr>
      <w:r>
        <w:rPr>
          <w:lang w:val="en-US"/>
        </w:rPr>
        <w:t xml:space="preserve">Monitor the queue notifications and save the </w:t>
      </w:r>
      <w:proofErr w:type="spellStart"/>
      <w:r>
        <w:rPr>
          <w:lang w:val="en-US"/>
        </w:rPr>
        <w:t>callContextId</w:t>
      </w:r>
      <w:proofErr w:type="spellEnd"/>
    </w:p>
    <w:p w14:paraId="20C5BC26" w14:textId="08124CC2" w:rsidR="004B4646" w:rsidRDefault="004B4646" w:rsidP="004B4646">
      <w:pPr>
        <w:rPr>
          <w:lang w:val="en-US"/>
        </w:rPr>
      </w:pPr>
      <w:r>
        <w:rPr>
          <w:lang w:val="en-US"/>
        </w:rPr>
        <w:t xml:space="preserve">If you decide to send a queued call to an operator, set the variable </w:t>
      </w:r>
      <w:r w:rsidRPr="004B4646">
        <w:rPr>
          <w:lang w:val="en-US"/>
        </w:rPr>
        <w:t>PICKUP_OPERATOR</w:t>
      </w:r>
      <w:r>
        <w:rPr>
          <w:lang w:val="en-US"/>
        </w:rPr>
        <w:t xml:space="preserve"> to the operator’s UID (pass the string </w:t>
      </w:r>
      <w:proofErr w:type="spellStart"/>
      <w:r>
        <w:rPr>
          <w:lang w:val="en-US"/>
        </w:rPr>
        <w:t>guid</w:t>
      </w:r>
      <w:proofErr w:type="spellEnd"/>
      <w:r>
        <w:rPr>
          <w:lang w:val="en-US"/>
        </w:rPr>
        <w:t>), the specified operator will be added to the list of assigned and available operators (if this list is empty, it will be the only one). It will be ringed and then bridged with the pending call</w:t>
      </w:r>
    </w:p>
    <w:p w14:paraId="26196A64" w14:textId="77777777" w:rsidR="00024A32" w:rsidRDefault="00024A32" w:rsidP="004B4646">
      <w:pPr>
        <w:rPr>
          <w:lang w:val="en-US"/>
        </w:rPr>
      </w:pPr>
    </w:p>
    <w:p w14:paraId="57ABEC7E" w14:textId="670A7A76" w:rsidR="00024A32" w:rsidRDefault="00024A32" w:rsidP="004B4646">
      <w:pPr>
        <w:rPr>
          <w:lang w:val="en-US"/>
        </w:rPr>
      </w:pPr>
      <w:r>
        <w:rPr>
          <w:lang w:val="en-US"/>
        </w:rPr>
        <w:t>Example:</w:t>
      </w:r>
    </w:p>
    <w:p w14:paraId="3037F15A" w14:textId="1F62228D" w:rsidR="00024A32" w:rsidRPr="004B4646" w:rsidRDefault="00024A32" w:rsidP="004B4646">
      <w:pPr>
        <w:rPr>
          <w:lang w:val="en-US"/>
        </w:rPr>
      </w:pPr>
      <w:proofErr w:type="spellStart"/>
      <w:r>
        <w:rPr>
          <w:rFonts w:ascii="Cascadia Mono" w:hAnsi="Cascadia Mono" w:cs="Cascadia Mono"/>
          <w:color w:val="000000"/>
          <w:sz w:val="19"/>
          <w:szCs w:val="19"/>
          <w:lang w:val="en-BE" w:bidi="ar-SA"/>
        </w:rPr>
        <w:t>SetVariable</w:t>
      </w:r>
      <w:proofErr w:type="spellEnd"/>
      <w:r>
        <w:rPr>
          <w:rFonts w:ascii="Cascadia Mono" w:hAnsi="Cascadia Mono" w:cs="Cascadia Mono"/>
          <w:color w:val="000000"/>
          <w:sz w:val="19"/>
          <w:szCs w:val="19"/>
          <w:lang w:val="en-BE" w:bidi="ar-SA"/>
        </w:rPr>
        <w:t>(</w:t>
      </w:r>
      <w:proofErr w:type="spellStart"/>
      <w:r>
        <w:rPr>
          <w:rFonts w:ascii="Cascadia Mono" w:hAnsi="Cascadia Mono" w:cs="Cascadia Mono"/>
          <w:color w:val="000000"/>
          <w:sz w:val="19"/>
          <w:szCs w:val="19"/>
          <w:lang w:val="en-BE" w:bidi="ar-SA"/>
        </w:rPr>
        <w:t>callContextId</w:t>
      </w:r>
      <w:proofErr w:type="spellEnd"/>
      <w:r>
        <w:rPr>
          <w:rFonts w:ascii="Cascadia Mono" w:hAnsi="Cascadia Mono" w:cs="Cascadia Mono"/>
          <w:color w:val="000000"/>
          <w:sz w:val="19"/>
          <w:szCs w:val="19"/>
          <w:lang w:val="en-BE" w:bidi="ar-SA"/>
        </w:rPr>
        <w:t>, “PICKUP_OPERATOR”, “</w:t>
      </w:r>
      <w:r w:rsidRPr="00024A32">
        <w:rPr>
          <w:rFonts w:ascii="Cascadia Mono" w:hAnsi="Cascadia Mono" w:cs="Cascadia Mono"/>
          <w:color w:val="000000"/>
          <w:sz w:val="19"/>
          <w:szCs w:val="19"/>
          <w:lang w:val="en-BE" w:bidi="ar-SA"/>
        </w:rPr>
        <w:t>f17618f7-56b1-4a2f-8e7f-ea97f0a995e0</w:t>
      </w:r>
      <w:r>
        <w:rPr>
          <w:rFonts w:ascii="Cascadia Mono" w:hAnsi="Cascadia Mono" w:cs="Cascadia Mono"/>
          <w:color w:val="000000"/>
          <w:sz w:val="19"/>
          <w:szCs w:val="19"/>
          <w:lang w:val="en-BE" w:bidi="ar-SA"/>
        </w:rPr>
        <w:t>”)</w:t>
      </w:r>
    </w:p>
    <w:p w14:paraId="690FF7F8" w14:textId="77777777" w:rsidR="004B4646" w:rsidRDefault="004B4646" w:rsidP="003313A0">
      <w:pPr>
        <w:rPr>
          <w:lang w:val="en-US"/>
        </w:rPr>
      </w:pPr>
    </w:p>
    <w:p w14:paraId="7B078D98" w14:textId="77777777" w:rsidR="004B4646" w:rsidRDefault="004B4646" w:rsidP="003313A0">
      <w:pPr>
        <w:rPr>
          <w:lang w:val="en-US"/>
        </w:rPr>
      </w:pPr>
    </w:p>
    <w:p w14:paraId="767F42FC" w14:textId="77777777" w:rsidR="00B32A69" w:rsidRDefault="00B32A69" w:rsidP="003313A0">
      <w:pPr>
        <w:rPr>
          <w:lang w:val="en-US"/>
        </w:rPr>
      </w:pPr>
    </w:p>
    <w:p w14:paraId="3E29236A" w14:textId="77777777" w:rsidR="00B32A69" w:rsidRPr="005042FF" w:rsidRDefault="00B32A69" w:rsidP="003313A0">
      <w:pPr>
        <w:rPr>
          <w:lang w:val="en-US"/>
        </w:rPr>
      </w:pPr>
    </w:p>
    <w:sectPr w:rsidR="00B32A69" w:rsidRPr="005042FF" w:rsidSect="0083327F">
      <w:headerReference w:type="default" r:id="rId10"/>
      <w:footerReference w:type="default" r:id="rId11"/>
      <w:pgSz w:w="11906" w:h="16838"/>
      <w:pgMar w:top="3402" w:right="1134" w:bottom="1418" w:left="1134" w:header="1134" w:footer="567"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B4047" w14:textId="77777777" w:rsidR="00EA1894" w:rsidRDefault="00EA1894">
      <w:r>
        <w:separator/>
      </w:r>
    </w:p>
  </w:endnote>
  <w:endnote w:type="continuationSeparator" w:id="0">
    <w:p w14:paraId="0B8D75D5" w14:textId="77777777" w:rsidR="00EA1894" w:rsidRDefault="00EA1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ptos Display"/>
    <w:charset w:val="00"/>
    <w:family w:val="swiss"/>
    <w:pitch w:val="variable"/>
  </w:font>
  <w:font w:name="Mangal">
    <w:panose1 w:val="00000400000000000000"/>
    <w:charset w:val="00"/>
    <w:family w:val="roman"/>
    <w:pitch w:val="variable"/>
    <w:sig w:usb0="00008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Arial-Black">
    <w:altName w:val="Aptos Display"/>
    <w:charset w:val="00"/>
    <w:family w:val="swiss"/>
    <w:pitch w:val="variable"/>
  </w:font>
  <w:font w:name="Arial-BoldMT">
    <w:altName w:val="Aptos Display"/>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9B781" w14:textId="62E5DD3D" w:rsidR="004F298D" w:rsidRPr="00166B81" w:rsidRDefault="00000000" w:rsidP="00203AA3">
    <w:pPr>
      <w:pStyle w:val="Standard"/>
      <w:tabs>
        <w:tab w:val="left" w:pos="5529"/>
      </w:tabs>
      <w:autoSpaceDE w:val="0"/>
      <w:spacing w:after="0"/>
      <w:rPr>
        <w:rFonts w:ascii="ArialMT" w:eastAsia="ArialMT" w:hAnsi="ArialMT" w:cs="ArialMT"/>
        <w:sz w:val="16"/>
        <w:szCs w:val="16"/>
        <w:lang w:val="fr-BE"/>
      </w:rPr>
    </w:pPr>
    <w:r>
      <w:rPr>
        <w:noProof/>
      </w:rPr>
      <w:pict w14:anchorId="40DFAA60">
        <v:shapetype id="_x0000_t202" coordsize="21600,21600" o:spt="202" path="m,l,21600r21600,l21600,xe">
          <v:stroke joinstyle="miter"/>
          <v:path gradientshapeok="t" o:connecttype="rect"/>
        </v:shapetype>
        <v:shape id="Frame3" o:spid="_x0000_s1026" type="#_x0000_t202" style="position:absolute;margin-left:446.85pt;margin-top:2.2pt;width:46pt;height: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" filled="f" stroked="f">
          <v:textbox inset="0,0,0,0">
            <w:txbxContent>
              <w:p w14:paraId="4D440290" w14:textId="77777777" w:rsidR="004F298D" w:rsidRDefault="004F298D">
                <w:pPr>
                  <w:pStyle w:val="Framecontents"/>
                  <w:jc w:val="right"/>
                </w:pPr>
                <w:r>
                  <w:rPr>
                    <w:rFonts w:ascii="ArialMT" w:eastAsia="ArialMT" w:hAnsi="ArialMT" w:cs="ArialMT"/>
                    <w:sz w:val="16"/>
                    <w:szCs w:val="16"/>
                  </w:rPr>
                  <w:t xml:space="preserve">page </w:t>
                </w:r>
                <w:r>
                  <w:rPr>
                    <w:rFonts w:ascii="ArialMT" w:eastAsia="ArialMT" w:hAnsi="ArialMT" w:cs="ArialMT"/>
                    <w:sz w:val="16"/>
                    <w:szCs w:val="16"/>
                  </w:rPr>
                  <w:fldChar w:fldCharType="begin"/>
                </w:r>
                <w:r>
                  <w:rPr>
                    <w:rFonts w:ascii="ArialMT" w:eastAsia="ArialMT" w:hAnsi="ArialMT" w:cs="ArialMT"/>
                    <w:sz w:val="16"/>
                    <w:szCs w:val="16"/>
                  </w:rPr>
                  <w:instrText xml:space="preserve"> PAGE </w:instrText>
                </w:r>
                <w:r>
                  <w:rPr>
                    <w:rFonts w:ascii="ArialMT" w:eastAsia="ArialMT" w:hAnsi="ArialMT" w:cs="ArialMT"/>
                    <w:sz w:val="16"/>
                    <w:szCs w:val="16"/>
                  </w:rPr>
                  <w:fldChar w:fldCharType="separate"/>
                </w:r>
                <w:r w:rsidR="00457873">
                  <w:rPr>
                    <w:rFonts w:ascii="ArialMT" w:eastAsia="ArialMT" w:hAnsi="ArialMT" w:cs="ArialMT"/>
                    <w:noProof/>
                    <w:sz w:val="16"/>
                    <w:szCs w:val="16"/>
                  </w:rPr>
                  <w:t>1</w:t>
                </w:r>
                <w:r>
                  <w:rPr>
                    <w:rFonts w:ascii="ArialMT" w:eastAsia="ArialMT" w:hAnsi="ArialMT" w:cs="ArialMT"/>
                    <w:sz w:val="16"/>
                    <w:szCs w:val="16"/>
                  </w:rPr>
                  <w:fldChar w:fldCharType="end"/>
                </w:r>
                <w:r>
                  <w:rPr>
                    <w:rFonts w:ascii="ArialMT" w:eastAsia="ArialMT" w:hAnsi="ArialMT" w:cs="ArialMT"/>
                    <w:sz w:val="16"/>
                    <w:szCs w:val="16"/>
                  </w:rPr>
                  <w:t xml:space="preserve"> de </w:t>
                </w:r>
                <w:r>
                  <w:rPr>
                    <w:rFonts w:ascii="ArialMT" w:eastAsia="ArialMT" w:hAnsi="ArialMT" w:cs="ArialMT"/>
                    <w:sz w:val="16"/>
                    <w:szCs w:val="16"/>
                  </w:rPr>
                  <w:fldChar w:fldCharType="begin"/>
                </w:r>
                <w:r>
                  <w:rPr>
                    <w:rFonts w:ascii="ArialMT" w:eastAsia="ArialMT" w:hAnsi="ArialMT" w:cs="ArialMT"/>
                    <w:sz w:val="16"/>
                    <w:szCs w:val="16"/>
                  </w:rPr>
                  <w:instrText xml:space="preserve"> NUMPAGES </w:instrText>
                </w:r>
                <w:r>
                  <w:rPr>
                    <w:rFonts w:ascii="ArialMT" w:eastAsia="ArialMT" w:hAnsi="ArialMT" w:cs="ArialMT"/>
                    <w:sz w:val="16"/>
                    <w:szCs w:val="16"/>
                  </w:rPr>
                  <w:fldChar w:fldCharType="separate"/>
                </w:r>
                <w:r w:rsidR="00457873">
                  <w:rPr>
                    <w:rFonts w:ascii="ArialMT" w:eastAsia="ArialMT" w:hAnsi="ArialMT" w:cs="ArialMT"/>
                    <w:noProof/>
                    <w:sz w:val="16"/>
                    <w:szCs w:val="16"/>
                  </w:rPr>
                  <w:t>2</w:t>
                </w:r>
                <w:r>
                  <w:rPr>
                    <w:rFonts w:ascii="ArialMT" w:eastAsia="ArialMT" w:hAnsi="ArialMT" w:cs="ArialMT"/>
                    <w:sz w:val="16"/>
                    <w:szCs w:val="16"/>
                  </w:rPr>
                  <w:fldChar w:fldCharType="end"/>
                </w:r>
              </w:p>
            </w:txbxContent>
          </v:textbox>
          <w10:wrap type="square"/>
        </v:shape>
      </w:pict>
    </w:r>
    <w:r>
      <w:rPr>
        <w:noProof/>
      </w:rPr>
      <w:pict w14:anchorId="61DC10BA">
        <v:line id="Connecteur droit 8" o:spid="_x0000_s1025" style="position:absolute;z-index:251669504;visibility:visible;mso-wrap-style:square;mso-wrap-distance-left:9pt;mso-wrap-distance-top:0;mso-wrap-distance-right:9pt;mso-wrap-distance-bottom:0;mso-position-horizontal:absolute;mso-position-horizontal-relative:page;mso-position-vertical:absolute;mso-position-vertical-relative:page" from="43.2pt,778.4pt" to="553.45pt,7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" strokecolor="#999" strokeweight=".49mm">
          <w10:wrap anchorx="page" anchory="page"/>
        </v:line>
      </w:pict>
    </w:r>
    <w:r w:rsidR="004F298D" w:rsidRPr="00166B81">
      <w:rPr>
        <w:rFonts w:ascii="ArialMT" w:eastAsia="ArialMT" w:hAnsi="ArialMT" w:cs="ArialMT"/>
        <w:sz w:val="16"/>
        <w:szCs w:val="16"/>
        <w:lang w:val="fr-BE"/>
      </w:rPr>
      <w:t>THELIS S.A.</w:t>
    </w:r>
    <w:r w:rsidR="004F298D" w:rsidRPr="00166B81">
      <w:rPr>
        <w:rFonts w:ascii="ArialMT" w:eastAsia="ArialMT" w:hAnsi="ArialMT" w:cs="ArialMT"/>
        <w:sz w:val="16"/>
        <w:szCs w:val="16"/>
        <w:lang w:val="fr-BE"/>
      </w:rPr>
      <w:tab/>
      <w:t xml:space="preserve">Tel : </w:t>
    </w:r>
    <w:r w:rsidR="004F298D">
      <w:rPr>
        <w:rFonts w:ascii="ArialMT" w:eastAsia="ArialMT" w:hAnsi="ArialMT" w:cs="ArialMT"/>
        <w:sz w:val="16"/>
        <w:szCs w:val="16"/>
        <w:lang w:val="en-US"/>
      </w:rPr>
      <w:fldChar w:fldCharType="begin"/>
    </w:r>
    <w:r w:rsidR="004F298D" w:rsidRPr="00166B81">
      <w:rPr>
        <w:rFonts w:ascii="ArialMT" w:eastAsia="ArialMT" w:hAnsi="ArialMT" w:cs="ArialMT"/>
        <w:sz w:val="16"/>
        <w:szCs w:val="16"/>
        <w:lang w:val="fr-BE"/>
      </w:rPr>
      <w:instrText xml:space="preserve"> DOCPROPERTY  CompanyPhone  \* MERGEFORMAT </w:instrText>
    </w:r>
    <w:r w:rsidR="004F298D">
      <w:rPr>
        <w:rFonts w:ascii="ArialMT" w:eastAsia="ArialMT" w:hAnsi="ArialMT" w:cs="ArialMT"/>
        <w:sz w:val="16"/>
        <w:szCs w:val="16"/>
        <w:lang w:val="en-US"/>
      </w:rPr>
      <w:fldChar w:fldCharType="separate"/>
    </w:r>
    <w:r w:rsidR="00407D9C">
      <w:rPr>
        <w:rFonts w:ascii="ArialMT" w:eastAsia="ArialMT" w:hAnsi="ArialMT" w:cs="ArialMT"/>
        <w:sz w:val="16"/>
        <w:szCs w:val="16"/>
        <w:lang w:val="fr-BE"/>
      </w:rPr>
      <w:t>+32 81 40.00.37</w:t>
    </w:r>
    <w:r w:rsidR="004F298D">
      <w:rPr>
        <w:rFonts w:ascii="ArialMT" w:eastAsia="ArialMT" w:hAnsi="ArialMT" w:cs="ArialMT"/>
        <w:sz w:val="16"/>
        <w:szCs w:val="16"/>
        <w:lang w:val="en-US"/>
      </w:rPr>
      <w:fldChar w:fldCharType="end"/>
    </w:r>
  </w:p>
  <w:p w14:paraId="3B41A44F" w14:textId="33B986F8" w:rsidR="004F298D" w:rsidRDefault="004F298D" w:rsidP="00203AA3">
    <w:pPr>
      <w:pStyle w:val="Standard"/>
      <w:tabs>
        <w:tab w:val="left" w:pos="5529"/>
        <w:tab w:val="left" w:pos="7513"/>
      </w:tabs>
      <w:autoSpaceDE w:val="0"/>
      <w:spacing w:after="0"/>
      <w:rPr>
        <w:rFonts w:ascii="ArialMT" w:eastAsia="ArialMT" w:hAnsi="ArialMT" w:cs="ArialMT"/>
        <w:sz w:val="16"/>
        <w:szCs w:val="16"/>
      </w:rPr>
    </w:pPr>
    <w:r>
      <w:rPr>
        <w:rFonts w:ascii="ArialMT" w:eastAsia="ArialMT" w:hAnsi="ArialMT" w:cs="ArialMT"/>
        <w:sz w:val="16"/>
        <w:szCs w:val="16"/>
      </w:rPr>
      <w:t xml:space="preserve">Rue </w:t>
    </w:r>
    <w:r w:rsidR="00E51CC9">
      <w:rPr>
        <w:rFonts w:ascii="ArialMT" w:eastAsia="ArialMT" w:hAnsi="ArialMT" w:cs="ArialMT"/>
        <w:sz w:val="16"/>
        <w:szCs w:val="16"/>
      </w:rPr>
      <w:t>des Salamandres</w:t>
    </w:r>
    <w:r>
      <w:rPr>
        <w:rFonts w:ascii="ArialMT" w:eastAsia="ArialMT" w:hAnsi="ArialMT" w:cs="ArialMT"/>
        <w:sz w:val="16"/>
        <w:szCs w:val="16"/>
      </w:rPr>
      <w:t xml:space="preserve">, </w:t>
    </w:r>
    <w:r w:rsidR="00E51CC9">
      <w:rPr>
        <w:rFonts w:ascii="ArialMT" w:eastAsia="ArialMT" w:hAnsi="ArialMT" w:cs="ArialMT"/>
        <w:sz w:val="16"/>
        <w:szCs w:val="16"/>
      </w:rPr>
      <w:t>2</w:t>
    </w:r>
    <w:r>
      <w:rPr>
        <w:rFonts w:ascii="ArialMT" w:eastAsia="ArialMT" w:hAnsi="ArialMT" w:cs="ArialMT"/>
        <w:sz w:val="16"/>
        <w:szCs w:val="16"/>
      </w:rPr>
      <w:t xml:space="preserve">    B-5100 NANINNE     </w:t>
    </w:r>
    <w:proofErr w:type="spellStart"/>
    <w:r>
      <w:rPr>
        <w:rFonts w:ascii="ArialMT" w:eastAsia="ArialMT" w:hAnsi="ArialMT" w:cs="ArialMT"/>
        <w:sz w:val="16"/>
        <w:szCs w:val="16"/>
      </w:rPr>
      <w:t>Belgium</w:t>
    </w:r>
    <w:proofErr w:type="spellEnd"/>
    <w:r>
      <w:rPr>
        <w:rFonts w:ascii="ArialMT" w:eastAsia="ArialMT" w:hAnsi="ArialMT" w:cs="ArialMT"/>
        <w:sz w:val="16"/>
        <w:szCs w:val="16"/>
      </w:rPr>
      <w:tab/>
    </w:r>
    <w:r>
      <w:rPr>
        <w:rFonts w:ascii="ArialMT" w:eastAsia="ArialMT" w:hAnsi="ArialMT" w:cs="ArialMT"/>
        <w:sz w:val="16"/>
        <w:szCs w:val="16"/>
      </w:rPr>
      <w:fldChar w:fldCharType="begin"/>
    </w:r>
    <w:r>
      <w:rPr>
        <w:rFonts w:ascii="ArialMT" w:eastAsia="ArialMT" w:hAnsi="ArialMT" w:cs="ArialMT"/>
        <w:sz w:val="16"/>
        <w:szCs w:val="16"/>
      </w:rPr>
      <w:instrText xml:space="preserve"> DOCPROPERTY  CompanyWebSite  \* MERGEFORMAT </w:instrText>
    </w:r>
    <w:r>
      <w:rPr>
        <w:rFonts w:ascii="ArialMT" w:eastAsia="ArialMT" w:hAnsi="ArialMT" w:cs="ArialMT"/>
        <w:sz w:val="16"/>
        <w:szCs w:val="16"/>
      </w:rPr>
      <w:fldChar w:fldCharType="separate"/>
    </w:r>
    <w:r w:rsidR="00407D9C">
      <w:rPr>
        <w:rFonts w:ascii="ArialMT" w:eastAsia="ArialMT" w:hAnsi="ArialMT" w:cs="ArialMT"/>
        <w:sz w:val="16"/>
        <w:szCs w:val="16"/>
      </w:rPr>
      <w:t>www.thelis.be</w:t>
    </w:r>
    <w:r>
      <w:rPr>
        <w:rFonts w:ascii="ArialMT" w:eastAsia="ArialMT" w:hAnsi="ArialMT" w:cs="ArialMT"/>
        <w:sz w:val="16"/>
        <w:szCs w:val="16"/>
      </w:rPr>
      <w:fldChar w:fldCharType="end"/>
    </w:r>
    <w:r>
      <w:rPr>
        <w:rFonts w:ascii="ArialMT" w:eastAsia="ArialMT" w:hAnsi="ArialMT" w:cs="ArialMT"/>
        <w:sz w:val="16"/>
        <w:szCs w:val="16"/>
      </w:rPr>
      <w:tab/>
    </w:r>
    <w:r w:rsidR="00177BD9">
      <w:rPr>
        <w:rFonts w:ascii="ArialMT" w:eastAsia="ArialMT" w:hAnsi="ArialMT" w:cs="ArialMT"/>
        <w:sz w:val="16"/>
        <w:szCs w:val="16"/>
      </w:rPr>
      <w:fldChar w:fldCharType="begin"/>
    </w:r>
    <w:r w:rsidR="00177BD9">
      <w:rPr>
        <w:rFonts w:ascii="ArialMT" w:eastAsia="ArialMT" w:hAnsi="ArialMT" w:cs="ArialMT"/>
        <w:sz w:val="16"/>
        <w:szCs w:val="16"/>
      </w:rPr>
      <w:instrText xml:space="preserve"> DOCPROPERTY  CompanyEmail  \* MERGEFORMAT </w:instrText>
    </w:r>
    <w:r w:rsidR="00177BD9">
      <w:rPr>
        <w:rFonts w:ascii="ArialMT" w:eastAsia="ArialMT" w:hAnsi="ArialMT" w:cs="ArialMT"/>
        <w:sz w:val="16"/>
        <w:szCs w:val="16"/>
      </w:rPr>
      <w:fldChar w:fldCharType="separate"/>
    </w:r>
    <w:r w:rsidR="00407D9C">
      <w:rPr>
        <w:rFonts w:ascii="ArialMT" w:eastAsia="ArialMT" w:hAnsi="ArialMT" w:cs="ArialMT"/>
        <w:sz w:val="16"/>
        <w:szCs w:val="16"/>
      </w:rPr>
      <w:t>info@thelis.be</w:t>
    </w:r>
    <w:r w:rsidR="00177BD9">
      <w:rPr>
        <w:rFonts w:ascii="ArialMT" w:eastAsia="ArialMT" w:hAnsi="ArialMT" w:cs="ArialMT"/>
        <w:sz w:val="16"/>
        <w:szCs w:val="16"/>
      </w:rPr>
      <w:fldChar w:fldCharType="end"/>
    </w:r>
    <w:r>
      <w:rPr>
        <w:rFonts w:ascii="ArialMT" w:eastAsia="ArialMT" w:hAnsi="ArialMT" w:cs="ArialMT"/>
        <w:sz w:val="16"/>
        <w:szCs w:val="16"/>
      </w:rPr>
      <w:fldChar w:fldCharType="begin"/>
    </w:r>
    <w:r>
      <w:rPr>
        <w:rFonts w:ascii="ArialMT" w:eastAsia="ArialMT" w:hAnsi="ArialMT" w:cs="ArialMT"/>
        <w:sz w:val="16"/>
        <w:szCs w:val="16"/>
      </w:rPr>
      <w:instrText xml:space="preserve"> COMMENTS </w:instrText>
    </w:r>
    <w:r>
      <w:rPr>
        <w:rFonts w:ascii="ArialMT" w:eastAsia="ArialMT" w:hAnsi="ArialMT" w:cs="ArialMT"/>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E3FC5" w14:textId="77777777" w:rsidR="00EA1894" w:rsidRDefault="00EA1894">
      <w:r>
        <w:rPr>
          <w:color w:val="000000"/>
        </w:rPr>
        <w:separator/>
      </w:r>
    </w:p>
  </w:footnote>
  <w:footnote w:type="continuationSeparator" w:id="0">
    <w:p w14:paraId="50ECA4C2" w14:textId="77777777" w:rsidR="00EA1894" w:rsidRDefault="00EA1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3C7DD" w14:textId="77777777" w:rsidR="004F298D" w:rsidRDefault="004F298D">
    <w:pPr>
      <w:pStyle w:val="Header"/>
      <w:spacing w:before="113" w:after="0"/>
      <w:ind w:left="227" w:right="283"/>
      <w:jc w:val="right"/>
      <w:rPr>
        <w:rFonts w:ascii="Arial-Black" w:eastAsia="Arial-Black" w:hAnsi="Arial-Black" w:cs="Arial-Black"/>
        <w:color w:val="9A9A9A"/>
        <w:sz w:val="20"/>
        <w:szCs w:val="20"/>
      </w:rPr>
    </w:pPr>
    <w:bookmarkStart w:id="7" w:name="_Hlk519867338"/>
    <w:r>
      <w:rPr>
        <w:rFonts w:ascii="Arial-Black" w:eastAsia="Arial-Black" w:hAnsi="Arial-Black" w:cs="Arial-Black"/>
        <w:noProof/>
        <w:color w:val="9A9A9A"/>
        <w:sz w:val="20"/>
        <w:szCs w:val="20"/>
      </w:rPr>
      <w:drawing>
        <wp:anchor distT="0" distB="0" distL="114300" distR="114300" simplePos="0" relativeHeight="251673600" behindDoc="0" locked="0" layoutInCell="1" allowOverlap="1" wp14:anchorId="2CEF9D85" wp14:editId="7F7AB414">
          <wp:simplePos x="0" y="0"/>
          <wp:positionH relativeFrom="column">
            <wp:posOffset>-172720</wp:posOffset>
          </wp:positionH>
          <wp:positionV relativeFrom="paragraph">
            <wp:posOffset>2881</wp:posOffset>
          </wp:positionV>
          <wp:extent cx="1670400" cy="450000"/>
          <wp:effectExtent l="0" t="0" r="6350" b="7620"/>
          <wp:wrapNone/>
          <wp:docPr id="20" name="Picture 20"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hidden="1"/>
                  <pic:cNvPicPr/>
                </pic:nvPicPr>
                <pic:blipFill>
                  <a:blip r:embed="rId1">
                    <a:extLst>
                      <a:ext uri="{28A0092B-C50C-407E-A947-70E740481C1C}">
                        <a14:useLocalDpi xmlns:a14="http://schemas.microsoft.com/office/drawing/2010/main" val="0"/>
                      </a:ext>
                    </a:extLst>
                  </a:blip>
                  <a:stretch>
                    <a:fillRect/>
                  </a:stretch>
                </pic:blipFill>
                <pic:spPr>
                  <a:xfrm>
                    <a:off x="0" y="0"/>
                    <a:ext cx="1670400" cy="450000"/>
                  </a:xfrm>
                  <a:prstGeom prst="rect">
                    <a:avLst/>
                  </a:prstGeom>
                </pic:spPr>
              </pic:pic>
            </a:graphicData>
          </a:graphic>
          <wp14:sizeRelH relativeFrom="margin">
            <wp14:pctWidth>0</wp14:pctWidth>
          </wp14:sizeRelH>
          <wp14:sizeRelV relativeFrom="margin">
            <wp14:pctHeight>0</wp14:pctHeight>
          </wp14:sizeRelV>
        </wp:anchor>
      </w:drawing>
    </w:r>
    <w:r>
      <w:rPr>
        <w:rFonts w:ascii="Arial-Black" w:eastAsia="Arial-Black" w:hAnsi="Arial-Black" w:cs="Arial-Black"/>
        <w:noProof/>
        <w:color w:val="9A9A9A"/>
        <w:sz w:val="20"/>
        <w:szCs w:val="20"/>
      </w:rPr>
      <w:drawing>
        <wp:anchor distT="0" distB="0" distL="114300" distR="114300" simplePos="0" relativeHeight="251672576" behindDoc="0" locked="0" layoutInCell="1" allowOverlap="1" wp14:anchorId="215B6F62" wp14:editId="4BCCCFDA">
          <wp:simplePos x="0" y="0"/>
          <wp:positionH relativeFrom="column">
            <wp:posOffset>-174531</wp:posOffset>
          </wp:positionH>
          <wp:positionV relativeFrom="paragraph">
            <wp:posOffset>2881</wp:posOffset>
          </wp:positionV>
          <wp:extent cx="1670400" cy="450000"/>
          <wp:effectExtent l="0" t="0" r="6350" b="7620"/>
          <wp:wrapNone/>
          <wp:docPr id="21" name="Picture 2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close up of a logo&#10;&#10;Description generated with very high confidence"/>
                  <pic:cNvPicPr/>
                </pic:nvPicPr>
                <pic:blipFill>
                  <a:blip r:embed="rId2">
                    <a:extLst>
                      <a:ext uri="{28A0092B-C50C-407E-A947-70E740481C1C}">
                        <a14:useLocalDpi xmlns:a14="http://schemas.microsoft.com/office/drawing/2010/main" val="0"/>
                      </a:ext>
                    </a:extLst>
                  </a:blip>
                  <a:stretch>
                    <a:fillRect/>
                  </a:stretch>
                </pic:blipFill>
                <pic:spPr>
                  <a:xfrm>
                    <a:off x="0" y="0"/>
                    <a:ext cx="1670400" cy="450000"/>
                  </a:xfrm>
                  <a:prstGeom prst="rect">
                    <a:avLst/>
                  </a:prstGeom>
                </pic:spPr>
              </pic:pic>
            </a:graphicData>
          </a:graphic>
          <wp14:sizeRelH relativeFrom="margin">
            <wp14:pctWidth>0</wp14:pctWidth>
          </wp14:sizeRelH>
          <wp14:sizeRelV relativeFrom="margin">
            <wp14:pctHeight>0</wp14:pctHeight>
          </wp14:sizeRelV>
        </wp:anchor>
      </w:drawing>
    </w:r>
    <w:r>
      <w:rPr>
        <w:rFonts w:ascii="Arial-Black" w:eastAsia="Arial-Black" w:hAnsi="Arial-Black" w:cs="Arial-Black"/>
        <w:noProof/>
        <w:color w:val="9A9A9A"/>
        <w:sz w:val="20"/>
        <w:szCs w:val="20"/>
      </w:rPr>
      <w:drawing>
        <wp:anchor distT="0" distB="0" distL="114300" distR="114300" simplePos="0" relativeHeight="251671552" behindDoc="0" locked="0" layoutInCell="1" allowOverlap="1" wp14:anchorId="0B4EC274" wp14:editId="678690F7">
          <wp:simplePos x="0" y="0"/>
          <wp:positionH relativeFrom="column">
            <wp:posOffset>-174531</wp:posOffset>
          </wp:positionH>
          <wp:positionV relativeFrom="paragraph">
            <wp:posOffset>2881</wp:posOffset>
          </wp:positionV>
          <wp:extent cx="1670400" cy="450000"/>
          <wp:effectExtent l="0" t="0" r="6350" b="7620"/>
          <wp:wrapNone/>
          <wp:docPr id="22" name="Picture 2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hidden="1"/>
                  <pic:cNvPicPr/>
                </pic:nvPicPr>
                <pic:blipFill>
                  <a:blip r:embed="rId3">
                    <a:extLst>
                      <a:ext uri="{28A0092B-C50C-407E-A947-70E740481C1C}">
                        <a14:useLocalDpi xmlns:a14="http://schemas.microsoft.com/office/drawing/2010/main" val="0"/>
                      </a:ext>
                    </a:extLst>
                  </a:blip>
                  <a:stretch>
                    <a:fillRect/>
                  </a:stretch>
                </pic:blipFill>
                <pic:spPr>
                  <a:xfrm>
                    <a:off x="0" y="0"/>
                    <a:ext cx="1670400" cy="450000"/>
                  </a:xfrm>
                  <a:prstGeom prst="rect">
                    <a:avLst/>
                  </a:prstGeom>
                </pic:spPr>
              </pic:pic>
            </a:graphicData>
          </a:graphic>
          <wp14:sizeRelH relativeFrom="margin">
            <wp14:pctWidth>0</wp14:pctWidth>
          </wp14:sizeRelH>
          <wp14:sizeRelV relativeFrom="margin">
            <wp14:pctHeight>0</wp14:pctHeight>
          </wp14:sizeRelV>
        </wp:anchor>
      </w:drawing>
    </w:r>
    <w:r>
      <w:rPr>
        <w:rFonts w:ascii="Arial-Black" w:eastAsia="Arial-Black" w:hAnsi="Arial-Black" w:cs="Arial-Black"/>
        <w:noProof/>
        <w:color w:val="9A9A9A"/>
        <w:sz w:val="20"/>
        <w:szCs w:val="20"/>
      </w:rPr>
      <w:drawing>
        <wp:anchor distT="0" distB="0" distL="114300" distR="114300" simplePos="0" relativeHeight="251670528" behindDoc="0" locked="0" layoutInCell="1" allowOverlap="1" wp14:anchorId="30742FBE" wp14:editId="745867F5">
          <wp:simplePos x="0" y="0"/>
          <wp:positionH relativeFrom="column">
            <wp:posOffset>-171671</wp:posOffset>
          </wp:positionH>
          <wp:positionV relativeFrom="paragraph">
            <wp:posOffset>3368</wp:posOffset>
          </wp:positionV>
          <wp:extent cx="1670400" cy="450000"/>
          <wp:effectExtent l="0" t="0" r="6350" b="7620"/>
          <wp:wrapNone/>
          <wp:docPr id="23" name="Picture 23"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hidden="1"/>
                  <pic:cNvPicPr/>
                </pic:nvPicPr>
                <pic:blipFill>
                  <a:blip r:embed="rId4">
                    <a:extLst>
                      <a:ext uri="{28A0092B-C50C-407E-A947-70E740481C1C}">
                        <a14:useLocalDpi xmlns:a14="http://schemas.microsoft.com/office/drawing/2010/main" val="0"/>
                      </a:ext>
                    </a:extLst>
                  </a:blip>
                  <a:stretch>
                    <a:fillRect/>
                  </a:stretch>
                </pic:blipFill>
                <pic:spPr>
                  <a:xfrm>
                    <a:off x="0" y="0"/>
                    <a:ext cx="1670400" cy="450000"/>
                  </a:xfrm>
                  <a:prstGeom prst="rect">
                    <a:avLst/>
                  </a:prstGeom>
                </pic:spPr>
              </pic:pic>
            </a:graphicData>
          </a:graphic>
          <wp14:sizeRelH relativeFrom="margin">
            <wp14:pctWidth>0</wp14:pctWidth>
          </wp14:sizeRelH>
          <wp14:sizeRelV relativeFrom="margin">
            <wp14:pctHeight>0</wp14:pctHeight>
          </wp14:sizeRelV>
        </wp:anchor>
      </w:drawing>
    </w:r>
    <w:r>
      <w:rPr>
        <w:rFonts w:ascii="Arial-Black" w:eastAsia="Arial-Black" w:hAnsi="Arial-Black" w:cs="Arial-Black"/>
        <w:color w:val="9A9A9A"/>
        <w:sz w:val="20"/>
        <w:szCs w:val="20"/>
      </w:rPr>
      <w:t xml:space="preserve"> </w:t>
    </w:r>
  </w:p>
  <w:bookmarkEnd w:id="7"/>
  <w:p w14:paraId="31F75482" w14:textId="38D96968" w:rsidR="004F298D" w:rsidRDefault="00000000">
    <w:pPr>
      <w:pStyle w:val="Standard"/>
      <w:autoSpaceDE w:val="0"/>
      <w:ind w:left="283" w:right="283"/>
      <w:jc w:val="right"/>
      <w:rPr>
        <w:rFonts w:ascii="Arial-BoldMT" w:eastAsia="Arial-BoldMT" w:hAnsi="Arial-BoldMT" w:cs="Arial-BoldMT"/>
        <w:b/>
        <w:bCs/>
        <w:color w:val="000000"/>
        <w:sz w:val="16"/>
        <w:szCs w:val="16"/>
      </w:rPr>
    </w:pPr>
    <w:r>
      <w:rPr>
        <w:noProof/>
      </w:rPr>
      <w:pict w14:anchorId="2EBF3F2C">
        <v:line id="Connecteur droit 5" o:spid="_x0000_s1027" style="position:absolute;left:0;text-align:left;z-index:251666432;visibility:visible;mso-wrap-style:square;mso-wrap-distance-left:9pt;mso-wrap-distance-top:0;mso-wrap-distance-right:9pt;mso-wrap-distance-bottom:0;mso-position-horizontal:absolute;mso-position-horizontal-relative:page;mso-position-vertical:absolute;mso-position-vertical-relative:page" from="42.5pt,106.3pt" to="552.7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" strokecolor="#999" strokeweight=".49mm">
          <w10:wrap anchorx="page" anchory="page"/>
        </v:line>
      </w:pict>
    </w:r>
    <w:r w:rsidR="004F298D">
      <w:rPr>
        <w:rFonts w:ascii="Arial-BoldMT" w:eastAsia="Arial-BoldMT" w:hAnsi="Arial-BoldMT" w:cs="Arial-BoldMT"/>
        <w:b/>
        <w:bCs/>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5F59"/>
    <w:multiLevelType w:val="hybridMultilevel"/>
    <w:tmpl w:val="2BA00906"/>
    <w:lvl w:ilvl="0" w:tplc="29A8558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EA55A28"/>
    <w:multiLevelType w:val="hybridMultilevel"/>
    <w:tmpl w:val="B0A8A1E2"/>
    <w:lvl w:ilvl="0" w:tplc="29A8558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6F0064"/>
    <w:multiLevelType w:val="hybridMultilevel"/>
    <w:tmpl w:val="68EA3D22"/>
    <w:lvl w:ilvl="0" w:tplc="29A8558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FDD5569"/>
    <w:multiLevelType w:val="multilevel"/>
    <w:tmpl w:val="C9C89A1E"/>
    <w:lvl w:ilvl="0">
      <w:numFmt w:val="bullet"/>
      <w:lvlText w:val="•"/>
      <w:lvlJc w:val="left"/>
      <w:pPr>
        <w:ind w:left="567" w:hanging="284"/>
      </w:pPr>
      <w:rPr>
        <w:rFonts w:ascii="OpenSymbol" w:eastAsia="OpenSymbol" w:hAnsi="OpenSymbol" w:cs="OpenSymbol"/>
        <w:color w:val="999999"/>
      </w:rPr>
    </w:lvl>
    <w:lvl w:ilvl="1">
      <w:numFmt w:val="bullet"/>
      <w:lvlText w:val="◦"/>
      <w:lvlJc w:val="left"/>
      <w:pPr>
        <w:ind w:left="1363" w:hanging="360"/>
      </w:pPr>
      <w:rPr>
        <w:rFonts w:ascii="OpenSymbol" w:eastAsia="OpenSymbol" w:hAnsi="OpenSymbol" w:cs="OpenSymbol"/>
        <w:color w:val="999999"/>
      </w:rPr>
    </w:lvl>
    <w:lvl w:ilvl="2">
      <w:numFmt w:val="bullet"/>
      <w:lvlText w:val="▪"/>
      <w:lvlJc w:val="left"/>
      <w:pPr>
        <w:ind w:left="1723" w:hanging="360"/>
      </w:pPr>
      <w:rPr>
        <w:rFonts w:ascii="OpenSymbol" w:eastAsia="OpenSymbol" w:hAnsi="OpenSymbol" w:cs="OpenSymbol"/>
        <w:color w:val="999999"/>
      </w:rPr>
    </w:lvl>
    <w:lvl w:ilvl="3">
      <w:numFmt w:val="bullet"/>
      <w:lvlText w:val="•"/>
      <w:lvlJc w:val="left"/>
      <w:pPr>
        <w:ind w:left="2083" w:hanging="360"/>
      </w:pPr>
      <w:rPr>
        <w:rFonts w:ascii="OpenSymbol" w:eastAsia="OpenSymbol" w:hAnsi="OpenSymbol" w:cs="OpenSymbol"/>
        <w:color w:val="999999"/>
      </w:rPr>
    </w:lvl>
    <w:lvl w:ilvl="4">
      <w:numFmt w:val="bullet"/>
      <w:lvlText w:val="◦"/>
      <w:lvlJc w:val="left"/>
      <w:pPr>
        <w:ind w:left="2443" w:hanging="360"/>
      </w:pPr>
      <w:rPr>
        <w:rFonts w:ascii="OpenSymbol" w:eastAsia="OpenSymbol" w:hAnsi="OpenSymbol" w:cs="OpenSymbol"/>
        <w:color w:val="999999"/>
      </w:rPr>
    </w:lvl>
    <w:lvl w:ilvl="5">
      <w:numFmt w:val="bullet"/>
      <w:lvlText w:val="▪"/>
      <w:lvlJc w:val="left"/>
      <w:pPr>
        <w:ind w:left="2803" w:hanging="360"/>
      </w:pPr>
      <w:rPr>
        <w:rFonts w:ascii="OpenSymbol" w:eastAsia="OpenSymbol" w:hAnsi="OpenSymbol" w:cs="OpenSymbol"/>
        <w:color w:val="999999"/>
      </w:rPr>
    </w:lvl>
    <w:lvl w:ilvl="6">
      <w:numFmt w:val="bullet"/>
      <w:lvlText w:val="•"/>
      <w:lvlJc w:val="left"/>
      <w:pPr>
        <w:ind w:left="3163" w:hanging="360"/>
      </w:pPr>
      <w:rPr>
        <w:rFonts w:ascii="OpenSymbol" w:eastAsia="OpenSymbol" w:hAnsi="OpenSymbol" w:cs="OpenSymbol"/>
        <w:color w:val="999999"/>
      </w:rPr>
    </w:lvl>
    <w:lvl w:ilvl="7">
      <w:numFmt w:val="bullet"/>
      <w:lvlText w:val="◦"/>
      <w:lvlJc w:val="left"/>
      <w:pPr>
        <w:ind w:left="3523" w:hanging="360"/>
      </w:pPr>
      <w:rPr>
        <w:rFonts w:ascii="OpenSymbol" w:eastAsia="OpenSymbol" w:hAnsi="OpenSymbol" w:cs="OpenSymbol"/>
        <w:color w:val="999999"/>
      </w:rPr>
    </w:lvl>
    <w:lvl w:ilvl="8">
      <w:numFmt w:val="bullet"/>
      <w:lvlText w:val="▪"/>
      <w:lvlJc w:val="left"/>
      <w:pPr>
        <w:ind w:left="3883" w:hanging="360"/>
      </w:pPr>
      <w:rPr>
        <w:rFonts w:ascii="OpenSymbol" w:eastAsia="OpenSymbol" w:hAnsi="OpenSymbol" w:cs="OpenSymbol"/>
        <w:color w:val="999999"/>
      </w:rPr>
    </w:lvl>
  </w:abstractNum>
  <w:abstractNum w:abstractNumId="4" w15:restartNumberingAfterBreak="0">
    <w:nsid w:val="555740F5"/>
    <w:multiLevelType w:val="multilevel"/>
    <w:tmpl w:val="81FE5676"/>
    <w:styleLink w:val="Outline"/>
    <w:lvl w:ilvl="0">
      <w:start w:val="1"/>
      <w:numFmt w:val="decimal"/>
      <w:lvlText w:val=" %1 "/>
      <w:lvlJc w:val="left"/>
      <w:pPr>
        <w:ind w:left="432" w:hanging="432"/>
      </w:pPr>
    </w:lvl>
    <w:lvl w:ilvl="1">
      <w:start w:val="1"/>
      <w:numFmt w:val="decimal"/>
      <w:lvlText w:val=" %1.%2 "/>
      <w:lvlJc w:val="left"/>
      <w:pPr>
        <w:ind w:left="431" w:hanging="431"/>
      </w:pPr>
    </w:lvl>
    <w:lvl w:ilvl="2">
      <w:start w:val="1"/>
      <w:numFmt w:val="decimal"/>
      <w:lvlText w:val=" %1.%2.%3 "/>
      <w:lvlJc w:val="left"/>
      <w:pPr>
        <w:ind w:left="431" w:hanging="431"/>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5" w15:restartNumberingAfterBreak="0">
    <w:nsid w:val="745F3218"/>
    <w:multiLevelType w:val="hybridMultilevel"/>
    <w:tmpl w:val="D4881C36"/>
    <w:lvl w:ilvl="0" w:tplc="42C2602C">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19315197">
    <w:abstractNumId w:val="4"/>
  </w:num>
  <w:num w:numId="2" w16cid:durableId="615062094">
    <w:abstractNumId w:val="3"/>
  </w:num>
  <w:num w:numId="3" w16cid:durableId="383454309">
    <w:abstractNumId w:val="5"/>
  </w:num>
  <w:num w:numId="4" w16cid:durableId="1511948270">
    <w:abstractNumId w:val="1"/>
  </w:num>
  <w:num w:numId="5" w16cid:durableId="1310671847">
    <w:abstractNumId w:val="2"/>
  </w:num>
  <w:num w:numId="6" w16cid:durableId="731925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attachedTemplate r:id="rId1"/>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07D9C"/>
    <w:rsid w:val="00017B8F"/>
    <w:rsid w:val="00020A5E"/>
    <w:rsid w:val="00024A32"/>
    <w:rsid w:val="00062D2C"/>
    <w:rsid w:val="00067B51"/>
    <w:rsid w:val="000A7BE0"/>
    <w:rsid w:val="000F578F"/>
    <w:rsid w:val="000F73B0"/>
    <w:rsid w:val="00101F2A"/>
    <w:rsid w:val="00111C34"/>
    <w:rsid w:val="00117264"/>
    <w:rsid w:val="00127842"/>
    <w:rsid w:val="00135760"/>
    <w:rsid w:val="00156719"/>
    <w:rsid w:val="00157536"/>
    <w:rsid w:val="00157580"/>
    <w:rsid w:val="00166B81"/>
    <w:rsid w:val="00174A94"/>
    <w:rsid w:val="00177BD9"/>
    <w:rsid w:val="00180CB6"/>
    <w:rsid w:val="0018338E"/>
    <w:rsid w:val="001A00F5"/>
    <w:rsid w:val="001B2D88"/>
    <w:rsid w:val="001F51B4"/>
    <w:rsid w:val="00203AA3"/>
    <w:rsid w:val="00224055"/>
    <w:rsid w:val="00261C95"/>
    <w:rsid w:val="00273C6F"/>
    <w:rsid w:val="00273DBC"/>
    <w:rsid w:val="002E6313"/>
    <w:rsid w:val="00301CDB"/>
    <w:rsid w:val="003313A0"/>
    <w:rsid w:val="0033407B"/>
    <w:rsid w:val="003420C5"/>
    <w:rsid w:val="003437E8"/>
    <w:rsid w:val="0036488D"/>
    <w:rsid w:val="00382E1A"/>
    <w:rsid w:val="00390DE0"/>
    <w:rsid w:val="00393F45"/>
    <w:rsid w:val="003A13C6"/>
    <w:rsid w:val="003C3D89"/>
    <w:rsid w:val="003D3E9A"/>
    <w:rsid w:val="003E7F15"/>
    <w:rsid w:val="003F3200"/>
    <w:rsid w:val="00407D9C"/>
    <w:rsid w:val="0041665D"/>
    <w:rsid w:val="00427DEB"/>
    <w:rsid w:val="00457873"/>
    <w:rsid w:val="00476DCB"/>
    <w:rsid w:val="004A045C"/>
    <w:rsid w:val="004B4646"/>
    <w:rsid w:val="004C1519"/>
    <w:rsid w:val="004D64E1"/>
    <w:rsid w:val="004F298D"/>
    <w:rsid w:val="0050056F"/>
    <w:rsid w:val="005042FF"/>
    <w:rsid w:val="0050720D"/>
    <w:rsid w:val="0053560F"/>
    <w:rsid w:val="00576F27"/>
    <w:rsid w:val="005C2251"/>
    <w:rsid w:val="00626792"/>
    <w:rsid w:val="006407F9"/>
    <w:rsid w:val="00682F78"/>
    <w:rsid w:val="00685331"/>
    <w:rsid w:val="006A3A53"/>
    <w:rsid w:val="006A4A19"/>
    <w:rsid w:val="0070552F"/>
    <w:rsid w:val="00710047"/>
    <w:rsid w:val="00737AAD"/>
    <w:rsid w:val="00740639"/>
    <w:rsid w:val="007547E5"/>
    <w:rsid w:val="007619BA"/>
    <w:rsid w:val="00763D87"/>
    <w:rsid w:val="00795401"/>
    <w:rsid w:val="007B0815"/>
    <w:rsid w:val="007D30EF"/>
    <w:rsid w:val="007F4E43"/>
    <w:rsid w:val="008254FC"/>
    <w:rsid w:val="0083327F"/>
    <w:rsid w:val="00863B10"/>
    <w:rsid w:val="00894957"/>
    <w:rsid w:val="008D212F"/>
    <w:rsid w:val="008E00C7"/>
    <w:rsid w:val="008E1A50"/>
    <w:rsid w:val="008F2F72"/>
    <w:rsid w:val="008F50F7"/>
    <w:rsid w:val="00905CE5"/>
    <w:rsid w:val="00906A0A"/>
    <w:rsid w:val="009314C7"/>
    <w:rsid w:val="00931B4F"/>
    <w:rsid w:val="009551A6"/>
    <w:rsid w:val="00983615"/>
    <w:rsid w:val="00990D01"/>
    <w:rsid w:val="00994725"/>
    <w:rsid w:val="009A70BA"/>
    <w:rsid w:val="009C61DE"/>
    <w:rsid w:val="009E1BCB"/>
    <w:rsid w:val="009E53D9"/>
    <w:rsid w:val="009E7732"/>
    <w:rsid w:val="009F1E64"/>
    <w:rsid w:val="00A06D04"/>
    <w:rsid w:val="00A07BB4"/>
    <w:rsid w:val="00A634C7"/>
    <w:rsid w:val="00A67273"/>
    <w:rsid w:val="00A86BAB"/>
    <w:rsid w:val="00AA5D14"/>
    <w:rsid w:val="00AB524F"/>
    <w:rsid w:val="00AB7205"/>
    <w:rsid w:val="00AD73CE"/>
    <w:rsid w:val="00AD786A"/>
    <w:rsid w:val="00AE7B25"/>
    <w:rsid w:val="00B32A69"/>
    <w:rsid w:val="00BA4EDB"/>
    <w:rsid w:val="00BC5272"/>
    <w:rsid w:val="00BF0D8D"/>
    <w:rsid w:val="00C042B0"/>
    <w:rsid w:val="00C063D2"/>
    <w:rsid w:val="00C311AE"/>
    <w:rsid w:val="00C44D99"/>
    <w:rsid w:val="00C90B0E"/>
    <w:rsid w:val="00CA2CF1"/>
    <w:rsid w:val="00CB11AD"/>
    <w:rsid w:val="00CC19A4"/>
    <w:rsid w:val="00CC1C4D"/>
    <w:rsid w:val="00CD5460"/>
    <w:rsid w:val="00D055AE"/>
    <w:rsid w:val="00D3393A"/>
    <w:rsid w:val="00D344AB"/>
    <w:rsid w:val="00D6429A"/>
    <w:rsid w:val="00DB0169"/>
    <w:rsid w:val="00DD235D"/>
    <w:rsid w:val="00E4180D"/>
    <w:rsid w:val="00E50409"/>
    <w:rsid w:val="00E51CC9"/>
    <w:rsid w:val="00E72FEA"/>
    <w:rsid w:val="00E86BD4"/>
    <w:rsid w:val="00EA1894"/>
    <w:rsid w:val="00EB3221"/>
    <w:rsid w:val="00EF27D8"/>
    <w:rsid w:val="00F72618"/>
    <w:rsid w:val="00F7340E"/>
    <w:rsid w:val="00F804E4"/>
    <w:rsid w:val="00FC38CA"/>
    <w:rsid w:val="00FF05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D86ED"/>
  <w15:docId w15:val="{6CDB3BD5-7956-46DA-8B89-BB5BBAF3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zh-CN" w:bidi="hi-IN"/>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CDB"/>
  </w:style>
  <w:style w:type="paragraph" w:styleId="Heading1">
    <w:name w:val="heading 1"/>
    <w:basedOn w:val="Normal"/>
    <w:next w:val="Normal"/>
    <w:link w:val="Heading1Char"/>
    <w:uiPriority w:val="9"/>
    <w:qFormat/>
    <w:rsid w:val="00203AA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03AA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203AA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03AA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03AA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03AA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03AA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03AA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03AA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spacing w:after="170" w:line="276" w:lineRule="auto"/>
    </w:pPr>
    <w:rPr>
      <w:rFonts w:ascii="Arial" w:hAnsi="Arial"/>
    </w:r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rPr>
      <w:sz w:val="22"/>
    </w:rPr>
  </w:style>
  <w:style w:type="paragraph" w:styleId="List">
    <w:name w:val="List"/>
    <w:basedOn w:val="Textbody"/>
  </w:style>
  <w:style w:type="paragraph" w:styleId="Caption">
    <w:name w:val="caption"/>
    <w:basedOn w:val="Normal"/>
    <w:next w:val="Normal"/>
    <w:uiPriority w:val="35"/>
    <w:unhideWhenUsed/>
    <w:qFormat/>
    <w:rsid w:val="00203AA3"/>
    <w:pPr>
      <w:spacing w:line="240" w:lineRule="auto"/>
    </w:pPr>
    <w:rPr>
      <w:b/>
      <w:bCs/>
      <w:color w:val="404040" w:themeColor="text1" w:themeTint="BF"/>
      <w:sz w:val="20"/>
      <w:szCs w:val="20"/>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Framecontents">
    <w:name w:val="Frame contents"/>
    <w:basedOn w:val="Textbody"/>
  </w:style>
  <w:style w:type="paragraph" w:customStyle="1" w:styleId="TableContents">
    <w:name w:val="Table Contents"/>
    <w:basedOn w:val="Standard"/>
    <w:pPr>
      <w:suppressLineNumbers/>
      <w:spacing w:before="57" w:after="57"/>
      <w:ind w:left="57" w:right="57"/>
    </w:pPr>
    <w:rPr>
      <w:rFonts w:ascii="ArialMT" w:hAnsi="ArialMT"/>
      <w:sz w:val="22"/>
    </w:rPr>
  </w:style>
  <w:style w:type="paragraph" w:customStyle="1" w:styleId="TableHeading">
    <w:name w:val="Table Heading"/>
    <w:basedOn w:val="TableContents"/>
    <w:rPr>
      <w:rFonts w:ascii="Arial" w:hAnsi="Arial"/>
      <w:b/>
      <w:bCs/>
      <w:caps/>
      <w:color w:val="FFFFFF"/>
    </w:rPr>
  </w:style>
  <w:style w:type="paragraph" w:customStyle="1" w:styleId="ContentsHeading">
    <w:name w:val="Contents Heading"/>
    <w:basedOn w:val="Heading"/>
    <w:pPr>
      <w:suppressLineNumbers/>
    </w:pPr>
    <w:rPr>
      <w:b/>
      <w:bCs/>
      <w:color w:val="999999"/>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rPr>
      <w:color w:val="999999"/>
    </w:rPr>
  </w:style>
  <w:style w:type="character" w:customStyle="1" w:styleId="BulletSymbols">
    <w:name w:val="Bullet Symbols"/>
    <w:rPr>
      <w:rFonts w:ascii="OpenSymbol" w:eastAsia="OpenSymbol" w:hAnsi="OpenSymbol" w:cs="OpenSymbol"/>
      <w:color w:val="999999"/>
    </w:rPr>
  </w:style>
  <w:style w:type="character" w:customStyle="1" w:styleId="NumberingSymbols">
    <w:name w:val="Numbering Symbols"/>
  </w:style>
  <w:style w:type="character" w:styleId="PlaceholderText">
    <w:name w:val="Placeholder Text"/>
    <w:basedOn w:val="DefaultParagraphFont"/>
    <w:uiPriority w:val="99"/>
    <w:semiHidden/>
    <w:rsid w:val="00382E1A"/>
    <w:rPr>
      <w:color w:val="808080"/>
    </w:rPr>
  </w:style>
  <w:style w:type="character" w:customStyle="1" w:styleId="Heading1Char">
    <w:name w:val="Heading 1 Char"/>
    <w:basedOn w:val="DefaultParagraphFont"/>
    <w:link w:val="Heading1"/>
    <w:uiPriority w:val="9"/>
    <w:rsid w:val="00203AA3"/>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203AA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203AA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03AA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03AA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03AA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03AA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03AA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03AA3"/>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203AA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03AA3"/>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203AA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03AA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03AA3"/>
    <w:rPr>
      <w:b/>
      <w:bCs/>
    </w:rPr>
  </w:style>
  <w:style w:type="character" w:styleId="Emphasis">
    <w:name w:val="Emphasis"/>
    <w:basedOn w:val="DefaultParagraphFont"/>
    <w:uiPriority w:val="20"/>
    <w:qFormat/>
    <w:rsid w:val="00203AA3"/>
    <w:rPr>
      <w:i/>
      <w:iCs/>
    </w:rPr>
  </w:style>
  <w:style w:type="paragraph" w:styleId="NoSpacing">
    <w:name w:val="No Spacing"/>
    <w:uiPriority w:val="1"/>
    <w:qFormat/>
    <w:rsid w:val="00203AA3"/>
    <w:pPr>
      <w:spacing w:after="0" w:line="240" w:lineRule="auto"/>
    </w:pPr>
  </w:style>
  <w:style w:type="paragraph" w:styleId="Quote">
    <w:name w:val="Quote"/>
    <w:basedOn w:val="Normal"/>
    <w:next w:val="Normal"/>
    <w:link w:val="QuoteChar"/>
    <w:uiPriority w:val="29"/>
    <w:qFormat/>
    <w:rsid w:val="00203AA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03AA3"/>
    <w:rPr>
      <w:i/>
      <w:iCs/>
    </w:rPr>
  </w:style>
  <w:style w:type="paragraph" w:styleId="IntenseQuote">
    <w:name w:val="Intense Quote"/>
    <w:basedOn w:val="Normal"/>
    <w:next w:val="Normal"/>
    <w:link w:val="IntenseQuoteChar"/>
    <w:uiPriority w:val="30"/>
    <w:qFormat/>
    <w:rsid w:val="00203AA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03AA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03AA3"/>
    <w:rPr>
      <w:i/>
      <w:iCs/>
      <w:color w:val="595959" w:themeColor="text1" w:themeTint="A6"/>
    </w:rPr>
  </w:style>
  <w:style w:type="character" w:styleId="IntenseEmphasis">
    <w:name w:val="Intense Emphasis"/>
    <w:basedOn w:val="DefaultParagraphFont"/>
    <w:uiPriority w:val="21"/>
    <w:qFormat/>
    <w:rsid w:val="00203AA3"/>
    <w:rPr>
      <w:b/>
      <w:bCs/>
      <w:i/>
      <w:iCs/>
    </w:rPr>
  </w:style>
  <w:style w:type="character" w:styleId="SubtleReference">
    <w:name w:val="Subtle Reference"/>
    <w:basedOn w:val="DefaultParagraphFont"/>
    <w:uiPriority w:val="31"/>
    <w:qFormat/>
    <w:rsid w:val="00203AA3"/>
    <w:rPr>
      <w:smallCaps/>
      <w:color w:val="404040" w:themeColor="text1" w:themeTint="BF"/>
    </w:rPr>
  </w:style>
  <w:style w:type="character" w:styleId="IntenseReference">
    <w:name w:val="Intense Reference"/>
    <w:basedOn w:val="DefaultParagraphFont"/>
    <w:uiPriority w:val="32"/>
    <w:qFormat/>
    <w:rsid w:val="00203AA3"/>
    <w:rPr>
      <w:b/>
      <w:bCs/>
      <w:smallCaps/>
      <w:u w:val="single"/>
    </w:rPr>
  </w:style>
  <w:style w:type="character" w:styleId="BookTitle">
    <w:name w:val="Book Title"/>
    <w:basedOn w:val="DefaultParagraphFont"/>
    <w:uiPriority w:val="33"/>
    <w:qFormat/>
    <w:rsid w:val="00203AA3"/>
    <w:rPr>
      <w:b/>
      <w:bCs/>
      <w:smallCaps/>
    </w:rPr>
  </w:style>
  <w:style w:type="paragraph" w:styleId="TOCHeading">
    <w:name w:val="TOC Heading"/>
    <w:basedOn w:val="Heading1"/>
    <w:next w:val="Normal"/>
    <w:uiPriority w:val="39"/>
    <w:unhideWhenUsed/>
    <w:qFormat/>
    <w:rsid w:val="00203AA3"/>
    <w:pPr>
      <w:outlineLvl w:val="9"/>
    </w:pPr>
  </w:style>
  <w:style w:type="paragraph" w:styleId="TOC1">
    <w:name w:val="toc 1"/>
    <w:basedOn w:val="Normal"/>
    <w:next w:val="Normal"/>
    <w:autoRedefine/>
    <w:uiPriority w:val="39"/>
    <w:unhideWhenUsed/>
    <w:rsid w:val="00203AA3"/>
    <w:pPr>
      <w:spacing w:after="100"/>
    </w:pPr>
    <w:rPr>
      <w:rFonts w:cs="Mangal"/>
      <w:szCs w:val="19"/>
    </w:rPr>
  </w:style>
  <w:style w:type="character" w:styleId="Hyperlink">
    <w:name w:val="Hyperlink"/>
    <w:basedOn w:val="DefaultParagraphFont"/>
    <w:uiPriority w:val="99"/>
    <w:unhideWhenUsed/>
    <w:rsid w:val="00203AA3"/>
    <w:rPr>
      <w:color w:val="0563C1" w:themeColor="hyperlink"/>
      <w:u w:val="single"/>
    </w:rPr>
  </w:style>
  <w:style w:type="character" w:styleId="Mention">
    <w:name w:val="Mention"/>
    <w:basedOn w:val="DefaultParagraphFont"/>
    <w:uiPriority w:val="99"/>
    <w:semiHidden/>
    <w:unhideWhenUsed/>
    <w:rsid w:val="00203AA3"/>
    <w:rPr>
      <w:color w:val="2B579A"/>
      <w:shd w:val="clear" w:color="auto" w:fill="E6E6E6"/>
    </w:rPr>
  </w:style>
  <w:style w:type="paragraph" w:styleId="ListParagraph">
    <w:name w:val="List Paragraph"/>
    <w:basedOn w:val="Normal"/>
    <w:uiPriority w:val="34"/>
    <w:qFormat/>
    <w:rsid w:val="00AE7B25"/>
    <w:pPr>
      <w:ind w:left="720"/>
      <w:contextualSpacing/>
    </w:pPr>
    <w:rPr>
      <w:rFonts w:cs="Mangal"/>
      <w:szCs w:val="19"/>
    </w:rPr>
  </w:style>
  <w:style w:type="table" w:styleId="TableGrid">
    <w:name w:val="Table Grid"/>
    <w:basedOn w:val="TableNormal"/>
    <w:uiPriority w:val="39"/>
    <w:rsid w:val="00407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07D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de">
    <w:name w:val="Code"/>
    <w:basedOn w:val="Normal"/>
    <w:link w:val="CodeChar"/>
    <w:qFormat/>
    <w:rsid w:val="001F51B4"/>
    <w:pPr>
      <w:spacing w:after="0" w:line="240" w:lineRule="auto"/>
    </w:pPr>
    <w:rPr>
      <w:rFonts w:ascii="Courier New" w:hAnsi="Courier New"/>
      <w:sz w:val="18"/>
    </w:rPr>
  </w:style>
  <w:style w:type="character" w:customStyle="1" w:styleId="CodeChar">
    <w:name w:val="Code Char"/>
    <w:basedOn w:val="DefaultParagraphFont"/>
    <w:link w:val="Code"/>
    <w:rsid w:val="001F51B4"/>
    <w:rPr>
      <w:rFonts w:ascii="Courier New" w:hAnsi="Courier New"/>
      <w:sz w:val="18"/>
    </w:rPr>
  </w:style>
  <w:style w:type="paragraph" w:styleId="TOC2">
    <w:name w:val="toc 2"/>
    <w:basedOn w:val="Normal"/>
    <w:next w:val="Normal"/>
    <w:autoRedefine/>
    <w:uiPriority w:val="39"/>
    <w:unhideWhenUsed/>
    <w:rsid w:val="009A70BA"/>
    <w:pPr>
      <w:spacing w:after="100"/>
      <w:ind w:left="210"/>
    </w:pPr>
    <w:rPr>
      <w:rFonts w:cs="Mangal"/>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437054">
      <w:bodyDiv w:val="1"/>
      <w:marLeft w:val="0"/>
      <w:marRight w:val="0"/>
      <w:marTop w:val="0"/>
      <w:marBottom w:val="0"/>
      <w:divBdr>
        <w:top w:val="none" w:sz="0" w:space="0" w:color="auto"/>
        <w:left w:val="none" w:sz="0" w:space="0" w:color="auto"/>
        <w:bottom w:val="none" w:sz="0" w:space="0" w:color="auto"/>
        <w:right w:val="none" w:sz="0" w:space="0" w:color="auto"/>
      </w:divBdr>
      <w:divsChild>
        <w:div w:id="1675567706">
          <w:marLeft w:val="0"/>
          <w:marRight w:val="0"/>
          <w:marTop w:val="0"/>
          <w:marBottom w:val="0"/>
          <w:divBdr>
            <w:top w:val="none" w:sz="0" w:space="0" w:color="auto"/>
            <w:left w:val="none" w:sz="0" w:space="0" w:color="auto"/>
            <w:bottom w:val="none" w:sz="0" w:space="0" w:color="auto"/>
            <w:right w:val="none" w:sz="0" w:space="0" w:color="auto"/>
          </w:divBdr>
          <w:divsChild>
            <w:div w:id="884875986">
              <w:marLeft w:val="0"/>
              <w:marRight w:val="0"/>
              <w:marTop w:val="0"/>
              <w:marBottom w:val="0"/>
              <w:divBdr>
                <w:top w:val="none" w:sz="0" w:space="0" w:color="auto"/>
                <w:left w:val="none" w:sz="0" w:space="0" w:color="auto"/>
                <w:bottom w:val="none" w:sz="0" w:space="0" w:color="auto"/>
                <w:right w:val="none" w:sz="0" w:space="0" w:color="auto"/>
              </w:divBdr>
              <w:divsChild>
                <w:div w:id="1591889350">
                  <w:marLeft w:val="0"/>
                  <w:marRight w:val="0"/>
                  <w:marTop w:val="0"/>
                  <w:marBottom w:val="0"/>
                  <w:divBdr>
                    <w:top w:val="none" w:sz="0" w:space="0" w:color="auto"/>
                    <w:left w:val="none" w:sz="0" w:space="0" w:color="auto"/>
                    <w:bottom w:val="none" w:sz="0" w:space="0" w:color="auto"/>
                    <w:right w:val="none" w:sz="0" w:space="0" w:color="auto"/>
                  </w:divBdr>
                  <w:divsChild>
                    <w:div w:id="1171064561">
                      <w:marLeft w:val="0"/>
                      <w:marRight w:val="0"/>
                      <w:marTop w:val="0"/>
                      <w:marBottom w:val="0"/>
                      <w:divBdr>
                        <w:top w:val="none" w:sz="0" w:space="0" w:color="auto"/>
                        <w:left w:val="none" w:sz="0" w:space="0" w:color="auto"/>
                        <w:bottom w:val="none" w:sz="0" w:space="0" w:color="auto"/>
                        <w:right w:val="none" w:sz="0" w:space="0" w:color="auto"/>
                      </w:divBdr>
                      <w:divsChild>
                        <w:div w:id="1577742135">
                          <w:marLeft w:val="0"/>
                          <w:marRight w:val="0"/>
                          <w:marTop w:val="0"/>
                          <w:marBottom w:val="0"/>
                          <w:divBdr>
                            <w:top w:val="none" w:sz="0" w:space="0" w:color="auto"/>
                            <w:left w:val="none" w:sz="0" w:space="0" w:color="auto"/>
                            <w:bottom w:val="none" w:sz="0" w:space="0" w:color="auto"/>
                            <w:right w:val="none" w:sz="0" w:space="0" w:color="auto"/>
                          </w:divBdr>
                          <w:divsChild>
                            <w:div w:id="1945726145">
                              <w:marLeft w:val="0"/>
                              <w:marRight w:val="0"/>
                              <w:marTop w:val="0"/>
                              <w:marBottom w:val="0"/>
                              <w:divBdr>
                                <w:top w:val="none" w:sz="0" w:space="0" w:color="auto"/>
                                <w:left w:val="none" w:sz="0" w:space="0" w:color="auto"/>
                                <w:bottom w:val="none" w:sz="0" w:space="0" w:color="auto"/>
                                <w:right w:val="none" w:sz="0" w:space="0" w:color="auto"/>
                              </w:divBdr>
                              <w:divsChild>
                                <w:div w:id="1026174372">
                                  <w:marLeft w:val="0"/>
                                  <w:marRight w:val="0"/>
                                  <w:marTop w:val="0"/>
                                  <w:marBottom w:val="0"/>
                                  <w:divBdr>
                                    <w:top w:val="none" w:sz="0" w:space="0" w:color="auto"/>
                                    <w:left w:val="none" w:sz="0" w:space="0" w:color="auto"/>
                                    <w:bottom w:val="none" w:sz="0" w:space="0" w:color="auto"/>
                                    <w:right w:val="none" w:sz="0" w:space="0" w:color="auto"/>
                                  </w:divBdr>
                                  <w:divsChild>
                                    <w:div w:id="1421873238">
                                      <w:marLeft w:val="0"/>
                                      <w:marRight w:val="0"/>
                                      <w:marTop w:val="0"/>
                                      <w:marBottom w:val="0"/>
                                      <w:divBdr>
                                        <w:top w:val="none" w:sz="0" w:space="0" w:color="auto"/>
                                        <w:left w:val="none" w:sz="0" w:space="0" w:color="auto"/>
                                        <w:bottom w:val="none" w:sz="0" w:space="0" w:color="auto"/>
                                        <w:right w:val="none" w:sz="0" w:space="0" w:color="auto"/>
                                      </w:divBdr>
                                      <w:divsChild>
                                        <w:div w:id="1950745732">
                                          <w:marLeft w:val="0"/>
                                          <w:marRight w:val="0"/>
                                          <w:marTop w:val="0"/>
                                          <w:marBottom w:val="0"/>
                                          <w:divBdr>
                                            <w:top w:val="none" w:sz="0" w:space="0" w:color="auto"/>
                                            <w:left w:val="none" w:sz="0" w:space="0" w:color="auto"/>
                                            <w:bottom w:val="none" w:sz="0" w:space="0" w:color="auto"/>
                                            <w:right w:val="none" w:sz="0" w:space="0" w:color="auto"/>
                                          </w:divBdr>
                                          <w:divsChild>
                                            <w:div w:id="2037346949">
                                              <w:marLeft w:val="0"/>
                                              <w:marRight w:val="0"/>
                                              <w:marTop w:val="0"/>
                                              <w:marBottom w:val="0"/>
                                              <w:divBdr>
                                                <w:top w:val="none" w:sz="0" w:space="0" w:color="auto"/>
                                                <w:left w:val="none" w:sz="0" w:space="0" w:color="auto"/>
                                                <w:bottom w:val="none" w:sz="0" w:space="0" w:color="auto"/>
                                                <w:right w:val="none" w:sz="0" w:space="0" w:color="auto"/>
                                              </w:divBdr>
                                              <w:divsChild>
                                                <w:div w:id="712075264">
                                                  <w:marLeft w:val="0"/>
                                                  <w:marRight w:val="0"/>
                                                  <w:marTop w:val="0"/>
                                                  <w:marBottom w:val="0"/>
                                                  <w:divBdr>
                                                    <w:top w:val="none" w:sz="0" w:space="0" w:color="auto"/>
                                                    <w:left w:val="none" w:sz="0" w:space="0" w:color="auto"/>
                                                    <w:bottom w:val="none" w:sz="0" w:space="0" w:color="auto"/>
                                                    <w:right w:val="none" w:sz="0" w:space="0" w:color="auto"/>
                                                  </w:divBdr>
                                                  <w:divsChild>
                                                    <w:div w:id="1906337560">
                                                      <w:marLeft w:val="0"/>
                                                      <w:marRight w:val="0"/>
                                                      <w:marTop w:val="0"/>
                                                      <w:marBottom w:val="0"/>
                                                      <w:divBdr>
                                                        <w:top w:val="none" w:sz="0" w:space="0" w:color="auto"/>
                                                        <w:left w:val="none" w:sz="0" w:space="0" w:color="auto"/>
                                                        <w:bottom w:val="none" w:sz="0" w:space="0" w:color="auto"/>
                                                        <w:right w:val="none" w:sz="0" w:space="0" w:color="auto"/>
                                                      </w:divBdr>
                                                      <w:divsChild>
                                                        <w:div w:id="1715620879">
                                                          <w:marLeft w:val="0"/>
                                                          <w:marRight w:val="0"/>
                                                          <w:marTop w:val="0"/>
                                                          <w:marBottom w:val="0"/>
                                                          <w:divBdr>
                                                            <w:top w:val="none" w:sz="0" w:space="0" w:color="auto"/>
                                                            <w:left w:val="none" w:sz="0" w:space="0" w:color="auto"/>
                                                            <w:bottom w:val="none" w:sz="0" w:space="0" w:color="auto"/>
                                                            <w:right w:val="none" w:sz="0" w:space="0" w:color="auto"/>
                                                          </w:divBdr>
                                                          <w:divsChild>
                                                            <w:div w:id="5373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OOTemplates\THELIS%20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8A6863C6B84168A8D4DA79074DE66A"/>
        <w:category>
          <w:name w:val="General"/>
          <w:gallery w:val="placeholder"/>
        </w:category>
        <w:types>
          <w:type w:val="bbPlcHdr"/>
        </w:types>
        <w:behaviors>
          <w:behavior w:val="content"/>
        </w:behaviors>
        <w:guid w:val="{2A0FB6C8-7CCC-43E7-873C-E01B33C5AE6F}"/>
      </w:docPartPr>
      <w:docPartBody>
        <w:p w:rsidR="005619B2" w:rsidRDefault="008F73F2">
          <w:pPr>
            <w:pStyle w:val="348A6863C6B84168A8D4DA79074DE66A"/>
          </w:pPr>
          <w:r w:rsidRPr="00C6441C">
            <w:rPr>
              <w:rStyle w:val="PlaceholderText"/>
            </w:rPr>
            <w:t>[Title]</w:t>
          </w:r>
        </w:p>
      </w:docPartBody>
    </w:docPart>
    <w:docPart>
      <w:docPartPr>
        <w:name w:val="4DD08D2F3A3E4CBA9A2042D87A3D3A51"/>
        <w:category>
          <w:name w:val="General"/>
          <w:gallery w:val="placeholder"/>
        </w:category>
        <w:types>
          <w:type w:val="bbPlcHdr"/>
        </w:types>
        <w:behaviors>
          <w:behavior w:val="content"/>
        </w:behaviors>
        <w:guid w:val="{D039A72A-04E3-4315-AA8B-7AB9C1A303C8}"/>
      </w:docPartPr>
      <w:docPartBody>
        <w:p w:rsidR="005619B2" w:rsidRDefault="008F73F2">
          <w:pPr>
            <w:pStyle w:val="4DD08D2F3A3E4CBA9A2042D87A3D3A51"/>
          </w:pPr>
          <w:r w:rsidRPr="00C6441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ptos Display"/>
    <w:charset w:val="00"/>
    <w:family w:val="swiss"/>
    <w:pitch w:val="variable"/>
  </w:font>
  <w:font w:name="Mangal">
    <w:panose1 w:val="00000400000000000000"/>
    <w:charset w:val="00"/>
    <w:family w:val="roman"/>
    <w:pitch w:val="variable"/>
    <w:sig w:usb0="00008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Arial-Black">
    <w:altName w:val="Aptos Display"/>
    <w:charset w:val="00"/>
    <w:family w:val="swiss"/>
    <w:pitch w:val="variable"/>
  </w:font>
  <w:font w:name="Arial-BoldMT">
    <w:altName w:val="Aptos Display"/>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03"/>
    <w:rsid w:val="00111C34"/>
    <w:rsid w:val="001A00F5"/>
    <w:rsid w:val="001F5E52"/>
    <w:rsid w:val="002E247F"/>
    <w:rsid w:val="005619B2"/>
    <w:rsid w:val="005A7127"/>
    <w:rsid w:val="00644903"/>
    <w:rsid w:val="006666E9"/>
    <w:rsid w:val="008F73F2"/>
    <w:rsid w:val="009B662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BE" w:eastAsia="en-B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8A6863C6B84168A8D4DA79074DE66A">
    <w:name w:val="348A6863C6B84168A8D4DA79074DE66A"/>
  </w:style>
  <w:style w:type="paragraph" w:customStyle="1" w:styleId="4DD08D2F3A3E4CBA9A2042D87A3D3A51">
    <w:name w:val="4DD08D2F3A3E4CBA9A2042D87A3D3A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+32 81 40.00.37</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60BE97-C871-4C40-AB56-88BA1621F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THELIS Document.dotm</Template>
  <TotalTime>0</TotalTime>
  <Pages>7</Pages>
  <Words>1017</Words>
  <Characters>5803</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Thello V3</vt:lpstr>
      <vt:lpstr>THELIS ICT Technical Document</vt:lpstr>
    </vt:vector>
  </TitlesOfParts>
  <Company>Customer…</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Thello V3</dc:title>
  <dc:subject>API Documentation</dc:subject>
  <dc:creator>Frédéric Péters</dc:creator>
  <cp:keywords/>
  <dc:description/>
  <cp:lastModifiedBy>Cédric Jadot</cp:lastModifiedBy>
  <cp:revision>19</cp:revision>
  <dcterms:created xsi:type="dcterms:W3CDTF">2024-01-09T21:46:00Z</dcterms:created>
  <dcterms:modified xsi:type="dcterms:W3CDTF">2024-08-28T14:19:00Z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Phone">
    <vt:lpwstr>+32 81 40.00.37</vt:lpwstr>
  </property>
  <property fmtid="{D5CDD505-2E9C-101B-9397-08002B2CF9AE}" pid="3" name="CompanyWebSite">
    <vt:lpwstr>www.thelis.be</vt:lpwstr>
  </property>
  <property fmtid="{D5CDD505-2E9C-101B-9397-08002B2CF9AE}" pid="4" name="CompanyEmail">
    <vt:lpwstr>info@thelis.be</vt:lpwstr>
  </property>
</Properties>
</file>