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342" w:rsidRDefault="00803342" w:rsidP="00803342">
      <w:r>
        <w:t>To Whom It May Concern,</w:t>
      </w:r>
    </w:p>
    <w:p w:rsidR="00032212" w:rsidRDefault="00032212" w:rsidP="00803342"/>
    <w:p w:rsidR="00AA55FC" w:rsidRDefault="00B37A3E" w:rsidP="00803342">
      <w:r>
        <w:t>As requested, here is our inventory of IT:</w:t>
      </w:r>
    </w:p>
    <w:tbl>
      <w:tblPr>
        <w:tblStyle w:val="TableGrid"/>
        <w:tblW w:w="9766" w:type="dxa"/>
        <w:tblLook w:val="04A0" w:firstRow="1" w:lastRow="0" w:firstColumn="1" w:lastColumn="0" w:noHBand="0" w:noVBand="1"/>
      </w:tblPr>
      <w:tblGrid>
        <w:gridCol w:w="2441"/>
        <w:gridCol w:w="2441"/>
        <w:gridCol w:w="2442"/>
        <w:gridCol w:w="2442"/>
      </w:tblGrid>
      <w:tr w:rsidR="00B37A3E" w:rsidTr="00B37A3E">
        <w:trPr>
          <w:trHeight w:val="505"/>
        </w:trPr>
        <w:tc>
          <w:tcPr>
            <w:tcW w:w="2441" w:type="dxa"/>
          </w:tcPr>
          <w:p w:rsidR="00B37A3E" w:rsidRDefault="00B37A3E" w:rsidP="00B37A3E">
            <w:pPr>
              <w:jc w:val="center"/>
            </w:pPr>
            <w:r>
              <w:t>Device Name</w:t>
            </w:r>
          </w:p>
        </w:tc>
        <w:tc>
          <w:tcPr>
            <w:tcW w:w="2441" w:type="dxa"/>
          </w:tcPr>
          <w:p w:rsidR="00B37A3E" w:rsidRDefault="00B37A3E" w:rsidP="00B37A3E">
            <w:pPr>
              <w:jc w:val="center"/>
            </w:pPr>
            <w:r>
              <w:t>OS Version</w:t>
            </w:r>
          </w:p>
        </w:tc>
        <w:tc>
          <w:tcPr>
            <w:tcW w:w="2442" w:type="dxa"/>
          </w:tcPr>
          <w:p w:rsidR="00B37A3E" w:rsidRDefault="00B37A3E" w:rsidP="00B37A3E">
            <w:pPr>
              <w:jc w:val="center"/>
            </w:pPr>
            <w:r>
              <w:t>Current Version</w:t>
            </w:r>
          </w:p>
        </w:tc>
        <w:tc>
          <w:tcPr>
            <w:tcW w:w="2442" w:type="dxa"/>
          </w:tcPr>
          <w:p w:rsidR="00B37A3E" w:rsidRDefault="00B37A3E" w:rsidP="00B37A3E">
            <w:pPr>
              <w:jc w:val="center"/>
            </w:pPr>
            <w:r>
              <w:t>Vulnerabilities</w:t>
            </w:r>
          </w:p>
        </w:tc>
      </w:tr>
      <w:tr w:rsidR="00B37A3E" w:rsidTr="00B37A3E">
        <w:trPr>
          <w:trHeight w:val="477"/>
        </w:trPr>
        <w:tc>
          <w:tcPr>
            <w:tcW w:w="2441" w:type="dxa"/>
          </w:tcPr>
          <w:p w:rsidR="00B37A3E" w:rsidRDefault="00B37A3E" w:rsidP="00803342">
            <w:r>
              <w:t>Firewall – Palo Alto</w:t>
            </w:r>
          </w:p>
        </w:tc>
        <w:tc>
          <w:tcPr>
            <w:tcW w:w="2441" w:type="dxa"/>
          </w:tcPr>
          <w:p w:rsidR="00B37A3E" w:rsidRDefault="00B37A3E" w:rsidP="00803342">
            <w:r w:rsidRPr="00B37A3E">
              <w:t>version 8.0.0.0</w:t>
            </w:r>
          </w:p>
        </w:tc>
        <w:tc>
          <w:tcPr>
            <w:tcW w:w="2442" w:type="dxa"/>
          </w:tcPr>
          <w:p w:rsidR="00B37A3E" w:rsidRDefault="00B37A3E" w:rsidP="00803342">
            <w:r>
              <w:t>9.0</w:t>
            </w:r>
          </w:p>
        </w:tc>
        <w:tc>
          <w:tcPr>
            <w:tcW w:w="2442" w:type="dxa"/>
          </w:tcPr>
          <w:p w:rsidR="00B37A3E" w:rsidRDefault="00B37A3E" w:rsidP="00803342">
            <w:r w:rsidRPr="00B37A3E">
              <w:t>The DNS Proxy in Palo Alto Networks PAN-OS allows remote attackers to execute arbitrary code via a crafted domain name</w:t>
            </w:r>
          </w:p>
        </w:tc>
      </w:tr>
      <w:tr w:rsidR="00B37A3E" w:rsidTr="00B37A3E">
        <w:trPr>
          <w:trHeight w:val="505"/>
        </w:trPr>
        <w:tc>
          <w:tcPr>
            <w:tcW w:w="2441" w:type="dxa"/>
          </w:tcPr>
          <w:p w:rsidR="00B37A3E" w:rsidRDefault="00B37A3E" w:rsidP="00803342">
            <w:r>
              <w:rPr>
                <w:rFonts w:ascii="Arial" w:hAnsi="Arial" w:cs="Arial"/>
                <w:color w:val="222222"/>
                <w:shd w:val="clear" w:color="auto" w:fill="FFFFFF"/>
              </w:rPr>
              <w:t>Fedora</w:t>
            </w:r>
            <w:r>
              <w:rPr>
                <w:rFonts w:ascii="Arial" w:hAnsi="Arial" w:cs="Arial"/>
                <w:color w:val="222222"/>
                <w:shd w:val="clear" w:color="auto" w:fill="FFFFFF"/>
              </w:rPr>
              <w:t xml:space="preserve"> (mail)</w:t>
            </w:r>
          </w:p>
        </w:tc>
        <w:tc>
          <w:tcPr>
            <w:tcW w:w="2441" w:type="dxa"/>
          </w:tcPr>
          <w:p w:rsidR="00B37A3E" w:rsidRDefault="00B37A3E" w:rsidP="00803342">
            <w:r w:rsidRPr="00B37A3E">
              <w:t>Fedora 21</w:t>
            </w:r>
          </w:p>
        </w:tc>
        <w:tc>
          <w:tcPr>
            <w:tcW w:w="2442" w:type="dxa"/>
          </w:tcPr>
          <w:p w:rsidR="00B37A3E" w:rsidRDefault="00B37A3E" w:rsidP="00B37A3E">
            <w:r>
              <w:t>Fedora 32</w:t>
            </w:r>
          </w:p>
        </w:tc>
        <w:tc>
          <w:tcPr>
            <w:tcW w:w="2442" w:type="dxa"/>
          </w:tcPr>
          <w:p w:rsidR="00B37A3E" w:rsidRDefault="00B37A3E" w:rsidP="00B37A3E">
            <w:proofErr w:type="gramStart"/>
            <w:r>
              <w:t>ganglia-web</w:t>
            </w:r>
            <w:proofErr w:type="gramEnd"/>
            <w:r>
              <w:t xml:space="preserve"> before 3.7.1 allows remote attackers to bypass authentication.</w:t>
            </w:r>
          </w:p>
          <w:p w:rsidR="00B37A3E" w:rsidRDefault="00B37A3E" w:rsidP="00B37A3E">
            <w:r>
              <w:t xml:space="preserve">The </w:t>
            </w:r>
            <w:proofErr w:type="spellStart"/>
            <w:r>
              <w:t>ssl</w:t>
            </w:r>
            <w:proofErr w:type="spellEnd"/>
            <w:r>
              <w:t>-proxy-</w:t>
            </w:r>
            <w:proofErr w:type="spellStart"/>
            <w:r>
              <w:t>openssl.c</w:t>
            </w:r>
            <w:proofErr w:type="spellEnd"/>
            <w:r>
              <w:t xml:space="preserve"> function in Dovecot before 2.2.17, when SSLv3 is disabled, allow remote attackers to cause a denial of service (login process crash) via vectors related to handshake failures.</w:t>
            </w:r>
          </w:p>
        </w:tc>
      </w:tr>
      <w:tr w:rsidR="00B37A3E" w:rsidTr="00B37A3E">
        <w:trPr>
          <w:trHeight w:val="477"/>
        </w:trPr>
        <w:tc>
          <w:tcPr>
            <w:tcW w:w="2441" w:type="dxa"/>
          </w:tcPr>
          <w:p w:rsidR="00B37A3E" w:rsidRDefault="00B37A3E" w:rsidP="00B37A3E">
            <w:r>
              <w:rPr>
                <w:rFonts w:ascii="Arial" w:hAnsi="Arial" w:cs="Arial"/>
                <w:color w:val="222222"/>
                <w:shd w:val="clear" w:color="auto" w:fill="FFFFFF"/>
              </w:rPr>
              <w:t>Active Directory (AD)</w:t>
            </w:r>
          </w:p>
        </w:tc>
        <w:tc>
          <w:tcPr>
            <w:tcW w:w="2441" w:type="dxa"/>
          </w:tcPr>
          <w:p w:rsidR="00B37A3E" w:rsidRDefault="00B37A3E" w:rsidP="00803342">
            <w:r w:rsidRPr="00B37A3E">
              <w:t>Windows Server 2008 R2</w:t>
            </w:r>
          </w:p>
        </w:tc>
        <w:tc>
          <w:tcPr>
            <w:tcW w:w="2442" w:type="dxa"/>
          </w:tcPr>
          <w:p w:rsidR="00B37A3E" w:rsidRDefault="00B37A3E" w:rsidP="00803342">
            <w:r w:rsidRPr="00B37A3E">
              <w:t>6.1 (Build 7600)</w:t>
            </w:r>
          </w:p>
        </w:tc>
        <w:tc>
          <w:tcPr>
            <w:tcW w:w="2442" w:type="dxa"/>
          </w:tcPr>
          <w:p w:rsidR="00B37A3E" w:rsidRDefault="00B37A3E" w:rsidP="00803342">
            <w:r w:rsidRPr="00B37A3E">
              <w:t xml:space="preserve">Known </w:t>
            </w:r>
            <w:proofErr w:type="spellStart"/>
            <w:r w:rsidRPr="00B37A3E">
              <w:t>Vulnerabilites</w:t>
            </w:r>
            <w:proofErr w:type="spellEnd"/>
            <w:r w:rsidRPr="00B37A3E">
              <w:t xml:space="preserve"> - Windows Jet Database Engine , Windows Kernel improperly handles objects in memory</w:t>
            </w:r>
          </w:p>
        </w:tc>
      </w:tr>
      <w:tr w:rsidR="00B37A3E" w:rsidTr="00B37A3E">
        <w:trPr>
          <w:trHeight w:val="505"/>
        </w:trPr>
        <w:tc>
          <w:tcPr>
            <w:tcW w:w="2441" w:type="dxa"/>
          </w:tcPr>
          <w:p w:rsidR="00B37A3E" w:rsidRDefault="00B37A3E" w:rsidP="00803342">
            <w:r>
              <w:rPr>
                <w:rFonts w:ascii="Arial" w:hAnsi="Arial" w:cs="Arial"/>
                <w:color w:val="222222"/>
                <w:shd w:val="clear" w:color="auto" w:fill="FFFFFF"/>
              </w:rPr>
              <w:t>Windows 10</w:t>
            </w:r>
          </w:p>
        </w:tc>
        <w:tc>
          <w:tcPr>
            <w:tcW w:w="2441" w:type="dxa"/>
          </w:tcPr>
          <w:p w:rsidR="00B37A3E" w:rsidRDefault="00B37A3E" w:rsidP="009939C7">
            <w:r>
              <w:rPr>
                <w:rFonts w:ascii="Arial" w:hAnsi="Arial" w:cs="Arial"/>
                <w:color w:val="222222"/>
                <w:shd w:val="clear" w:color="auto" w:fill="FFFFFF"/>
              </w:rPr>
              <w:t>Windows 10 pro edition </w:t>
            </w:r>
          </w:p>
        </w:tc>
        <w:tc>
          <w:tcPr>
            <w:tcW w:w="2442" w:type="dxa"/>
          </w:tcPr>
          <w:p w:rsidR="00B37A3E" w:rsidRDefault="009939C7" w:rsidP="00803342">
            <w:r w:rsidRPr="009939C7">
              <w:t>1903</w:t>
            </w:r>
          </w:p>
        </w:tc>
        <w:tc>
          <w:tcPr>
            <w:tcW w:w="2442" w:type="dxa"/>
          </w:tcPr>
          <w:p w:rsidR="009939C7" w:rsidRDefault="009939C7" w:rsidP="009939C7">
            <w:r>
              <w:t>A security feature bypass vulnerability exists in Windows 10 Mobile when Cortana allows a user to access files and folders through the locked screen, aka 'Windows 10 Mobile Security Feature Bypass Vulnerability'.</w:t>
            </w:r>
          </w:p>
          <w:p w:rsidR="00B37A3E" w:rsidRDefault="009939C7" w:rsidP="009939C7">
            <w:r>
              <w:t xml:space="preserve">Windows Media Player 9 and 10, in certain cases, allows content protected by Windows Media Digital Rights Management (WMDRM) to redirect the user to a </w:t>
            </w:r>
            <w:r>
              <w:lastRenderedPageBreak/>
              <w:t>web site to obtain a license, even when the "Acquire licenses automatically for protected content" setting is not enabled.</w:t>
            </w:r>
          </w:p>
        </w:tc>
      </w:tr>
      <w:tr w:rsidR="00B37A3E" w:rsidTr="00B37A3E">
        <w:trPr>
          <w:trHeight w:val="477"/>
        </w:trPr>
        <w:tc>
          <w:tcPr>
            <w:tcW w:w="2441" w:type="dxa"/>
          </w:tcPr>
          <w:p w:rsidR="00B37A3E" w:rsidRDefault="009939C7" w:rsidP="009939C7">
            <w:r>
              <w:rPr>
                <w:rFonts w:ascii="Arial" w:hAnsi="Arial" w:cs="Arial"/>
                <w:color w:val="222222"/>
                <w:shd w:val="clear" w:color="auto" w:fill="FFFFFF"/>
              </w:rPr>
              <w:lastRenderedPageBreak/>
              <w:t>Windows 8</w:t>
            </w:r>
          </w:p>
        </w:tc>
        <w:tc>
          <w:tcPr>
            <w:tcW w:w="2441" w:type="dxa"/>
          </w:tcPr>
          <w:p w:rsidR="00B37A3E" w:rsidRDefault="009939C7" w:rsidP="00803342">
            <w:r>
              <w:rPr>
                <w:rFonts w:ascii="Arial" w:hAnsi="Arial" w:cs="Arial"/>
                <w:color w:val="222222"/>
                <w:shd w:val="clear" w:color="auto" w:fill="FFFFFF"/>
              </w:rPr>
              <w:t>Windows 8.1</w:t>
            </w:r>
          </w:p>
        </w:tc>
        <w:tc>
          <w:tcPr>
            <w:tcW w:w="2442" w:type="dxa"/>
          </w:tcPr>
          <w:p w:rsidR="00B37A3E" w:rsidRDefault="009939C7" w:rsidP="00803342">
            <w:r>
              <w:rPr>
                <w:rFonts w:ascii="Arial" w:hAnsi="Arial" w:cs="Arial"/>
                <w:color w:val="222222"/>
                <w:shd w:val="clear" w:color="auto" w:fill="FFFFFF"/>
              </w:rPr>
              <w:t>v6.3.9600</w:t>
            </w:r>
          </w:p>
        </w:tc>
        <w:tc>
          <w:tcPr>
            <w:tcW w:w="2442" w:type="dxa"/>
          </w:tcPr>
          <w:p w:rsidR="009939C7" w:rsidRDefault="009939C7" w:rsidP="009939C7">
            <w:proofErr w:type="spellStart"/>
            <w:r>
              <w:t>XnView</w:t>
            </w:r>
            <w:proofErr w:type="spellEnd"/>
            <w:r>
              <w:t xml:space="preserve"> Classic 2.48 on Windows allows remote attackers to cause a denial of service (application crash) or possibly have unspecified other impact via a crafted file, related to xnview+0x385399.  </w:t>
            </w:r>
          </w:p>
          <w:p w:rsidR="00B37A3E" w:rsidRDefault="009939C7" w:rsidP="009939C7">
            <w:r>
              <w:t xml:space="preserve">Limited plaintext disclosure exists in PRIMX Zed </w:t>
            </w:r>
            <w:proofErr w:type="spellStart"/>
            <w:r>
              <w:t>Entreprise</w:t>
            </w:r>
            <w:proofErr w:type="spellEnd"/>
            <w:r>
              <w:t xml:space="preserve"> for Windows before 6.1.2240, Zed </w:t>
            </w:r>
            <w:proofErr w:type="spellStart"/>
            <w:r>
              <w:t>Entreprise</w:t>
            </w:r>
            <w:proofErr w:type="spellEnd"/>
            <w:r>
              <w:t xml:space="preserve"> for Windows (ANSSI qualification submission) before 6.1.2150, Zed </w:t>
            </w:r>
            <w:proofErr w:type="spellStart"/>
            <w:r>
              <w:t>Entreprise</w:t>
            </w:r>
            <w:proofErr w:type="spellEnd"/>
            <w:r>
              <w:t xml:space="preserve"> for Mac before 2.0.199, Zed </w:t>
            </w:r>
            <w:proofErr w:type="spellStart"/>
            <w:r>
              <w:t>Entreprise</w:t>
            </w:r>
            <w:proofErr w:type="spellEnd"/>
            <w:r>
              <w:t xml:space="preserve"> for Linux before 2.0.199, Zed Pro for Windows before 1.0.195, Zed Pro for Mac before 1.0.199, Zed Pro for Linux before 1.0.199, Zed Free for Windows before 1.0.195, Zed Free for Mac before 1.0.199, and Zed Free for Linux before 1.0.199. Analyzing a Zed container can lead to the disclosure of plaintext content of very small files (a few bytes) stored into it</w:t>
            </w:r>
          </w:p>
        </w:tc>
      </w:tr>
      <w:tr w:rsidR="00B37A3E" w:rsidTr="00B37A3E">
        <w:trPr>
          <w:trHeight w:val="505"/>
        </w:trPr>
        <w:tc>
          <w:tcPr>
            <w:tcW w:w="2441" w:type="dxa"/>
          </w:tcPr>
          <w:p w:rsidR="00B37A3E" w:rsidRDefault="009939C7" w:rsidP="00803342">
            <w:r>
              <w:rPr>
                <w:rFonts w:ascii="Arial" w:hAnsi="Arial" w:cs="Arial"/>
                <w:color w:val="222222"/>
                <w:shd w:val="clear" w:color="auto" w:fill="FFFFFF"/>
              </w:rPr>
              <w:t>Ubuntu </w:t>
            </w:r>
          </w:p>
        </w:tc>
        <w:tc>
          <w:tcPr>
            <w:tcW w:w="2441" w:type="dxa"/>
          </w:tcPr>
          <w:p w:rsidR="00B37A3E" w:rsidRDefault="009939C7" w:rsidP="00803342">
            <w:r w:rsidRPr="009939C7">
              <w:t>Ubuntu 12.04</w:t>
            </w:r>
          </w:p>
        </w:tc>
        <w:tc>
          <w:tcPr>
            <w:tcW w:w="2442" w:type="dxa"/>
          </w:tcPr>
          <w:p w:rsidR="00B37A3E" w:rsidRDefault="009939C7" w:rsidP="00803342">
            <w:r w:rsidRPr="009939C7">
              <w:t>Ubuntu 18.04 LTS "Bionic Beaver"</w:t>
            </w:r>
          </w:p>
        </w:tc>
        <w:tc>
          <w:tcPr>
            <w:tcW w:w="2442" w:type="dxa"/>
          </w:tcPr>
          <w:p w:rsidR="009939C7" w:rsidRDefault="009939C7" w:rsidP="009939C7">
            <w:r>
              <w:t>USN-4172-2: FILE VULNERABILITY</w:t>
            </w:r>
          </w:p>
          <w:p w:rsidR="009939C7" w:rsidRDefault="009939C7" w:rsidP="009939C7">
            <w:r>
              <w:t xml:space="preserve"> It was discovered that file incorrectly handled certain malformed files. </w:t>
            </w:r>
            <w:r>
              <w:lastRenderedPageBreak/>
              <w:t xml:space="preserve">An attacker could use this issue to cause a denial of service, or possibly execute arbitrary code. </w:t>
            </w:r>
          </w:p>
          <w:p w:rsidR="009939C7" w:rsidRDefault="009939C7" w:rsidP="009939C7"/>
          <w:p w:rsidR="009939C7" w:rsidRDefault="009939C7" w:rsidP="009939C7">
            <w:r>
              <w:t xml:space="preserve">USN-4154-1 SUDO VULNERABILITY </w:t>
            </w:r>
          </w:p>
          <w:p w:rsidR="00B37A3E" w:rsidRDefault="009939C7" w:rsidP="009939C7">
            <w:r>
              <w:t xml:space="preserve">Joe </w:t>
            </w:r>
            <w:proofErr w:type="spellStart"/>
            <w:r>
              <w:t>Vennix</w:t>
            </w:r>
            <w:proofErr w:type="spellEnd"/>
            <w:r>
              <w:t xml:space="preserve"> discovered that </w:t>
            </w:r>
            <w:proofErr w:type="spellStart"/>
            <w:r>
              <w:t>Sudo</w:t>
            </w:r>
            <w:proofErr w:type="spellEnd"/>
            <w:r>
              <w:t xml:space="preserve"> incorrectly handled certain user IDs. An attacker could potentially exploit this to execute arbitrary commands as the root user.</w:t>
            </w:r>
          </w:p>
        </w:tc>
      </w:tr>
      <w:tr w:rsidR="00B37A3E" w:rsidTr="00B37A3E">
        <w:trPr>
          <w:trHeight w:val="477"/>
        </w:trPr>
        <w:tc>
          <w:tcPr>
            <w:tcW w:w="2441" w:type="dxa"/>
          </w:tcPr>
          <w:p w:rsidR="00B37A3E" w:rsidRDefault="009939C7" w:rsidP="00803342">
            <w:r>
              <w:lastRenderedPageBreak/>
              <w:t>C</w:t>
            </w:r>
            <w:r w:rsidRPr="009939C7">
              <w:t>entos</w:t>
            </w:r>
            <w:r w:rsidR="00F34549">
              <w:t xml:space="preserve"> (</w:t>
            </w:r>
            <w:proofErr w:type="spellStart"/>
            <w:r w:rsidR="00F34549">
              <w:t>eCommerce</w:t>
            </w:r>
            <w:proofErr w:type="spellEnd"/>
            <w:r w:rsidR="00F34549">
              <w:t>)</w:t>
            </w:r>
          </w:p>
        </w:tc>
        <w:tc>
          <w:tcPr>
            <w:tcW w:w="2441" w:type="dxa"/>
          </w:tcPr>
          <w:p w:rsidR="00B37A3E" w:rsidRDefault="009939C7" w:rsidP="00803342">
            <w:r w:rsidRPr="009939C7">
              <w:t xml:space="preserve">Centos </w:t>
            </w:r>
            <w:proofErr w:type="spellStart"/>
            <w:r w:rsidRPr="009939C7">
              <w:t>linux</w:t>
            </w:r>
            <w:proofErr w:type="spellEnd"/>
            <w:r w:rsidRPr="009939C7">
              <w:t xml:space="preserve"> release 6.0 (final)</w:t>
            </w:r>
          </w:p>
        </w:tc>
        <w:tc>
          <w:tcPr>
            <w:tcW w:w="2442" w:type="dxa"/>
          </w:tcPr>
          <w:p w:rsidR="00B37A3E" w:rsidRDefault="009939C7" w:rsidP="00803342">
            <w:r w:rsidRPr="009939C7">
              <w:t>7.7 6 august 2019</w:t>
            </w:r>
          </w:p>
        </w:tc>
        <w:tc>
          <w:tcPr>
            <w:tcW w:w="2442" w:type="dxa"/>
          </w:tcPr>
          <w:p w:rsidR="00B37A3E" w:rsidRDefault="009939C7" w:rsidP="00803342">
            <w:r>
              <w:t>No known vulnerabilities</w:t>
            </w:r>
          </w:p>
        </w:tc>
      </w:tr>
      <w:tr w:rsidR="00B37A3E" w:rsidTr="00B37A3E">
        <w:trPr>
          <w:trHeight w:val="477"/>
        </w:trPr>
        <w:tc>
          <w:tcPr>
            <w:tcW w:w="2441" w:type="dxa"/>
          </w:tcPr>
          <w:p w:rsidR="00B37A3E" w:rsidRDefault="00F34549" w:rsidP="00F34549">
            <w:proofErr w:type="spellStart"/>
            <w:r>
              <w:rPr>
                <w:rFonts w:ascii="Arial" w:hAnsi="Arial" w:cs="Arial"/>
                <w:color w:val="222222"/>
                <w:shd w:val="clear" w:color="auto" w:fill="FFFFFF"/>
              </w:rPr>
              <w:t>Splunk</w:t>
            </w:r>
            <w:proofErr w:type="spellEnd"/>
            <w:r>
              <w:rPr>
                <w:rFonts w:ascii="Arial" w:hAnsi="Arial" w:cs="Arial"/>
                <w:color w:val="222222"/>
                <w:shd w:val="clear" w:color="auto" w:fill="FFFFFF"/>
              </w:rPr>
              <w:t xml:space="preserve"> </w:t>
            </w:r>
          </w:p>
        </w:tc>
        <w:tc>
          <w:tcPr>
            <w:tcW w:w="2441" w:type="dxa"/>
          </w:tcPr>
          <w:p w:rsidR="00B37A3E" w:rsidRDefault="00F34549" w:rsidP="00803342">
            <w:r>
              <w:rPr>
                <w:rFonts w:ascii="Arial" w:hAnsi="Arial" w:cs="Arial"/>
                <w:color w:val="222222"/>
                <w:shd w:val="clear" w:color="auto" w:fill="FFFFFF"/>
              </w:rPr>
              <w:t>version 7.2.0</w:t>
            </w:r>
          </w:p>
        </w:tc>
        <w:tc>
          <w:tcPr>
            <w:tcW w:w="2442" w:type="dxa"/>
          </w:tcPr>
          <w:p w:rsidR="00B37A3E" w:rsidRDefault="00F34549" w:rsidP="00803342">
            <w:proofErr w:type="spellStart"/>
            <w:r w:rsidRPr="00F34549">
              <w:t>Splunk</w:t>
            </w:r>
            <w:proofErr w:type="spellEnd"/>
            <w:r w:rsidRPr="00F34549">
              <w:t xml:space="preserve"> Enterprise 8.0.0</w:t>
            </w:r>
          </w:p>
        </w:tc>
        <w:tc>
          <w:tcPr>
            <w:tcW w:w="2442" w:type="dxa"/>
          </w:tcPr>
          <w:p w:rsidR="00B37A3E" w:rsidRDefault="00F34549" w:rsidP="00803342">
            <w:r>
              <w:t>No known vulnerabilities</w:t>
            </w:r>
          </w:p>
        </w:tc>
      </w:tr>
      <w:tr w:rsidR="00F34549" w:rsidTr="00B37A3E">
        <w:trPr>
          <w:trHeight w:val="477"/>
        </w:trPr>
        <w:tc>
          <w:tcPr>
            <w:tcW w:w="2441" w:type="dxa"/>
          </w:tcPr>
          <w:p w:rsidR="00F34549" w:rsidRDefault="00F34549" w:rsidP="00F34549">
            <w:pPr>
              <w:rPr>
                <w:rFonts w:ascii="Arial" w:hAnsi="Arial" w:cs="Arial"/>
                <w:color w:val="222222"/>
                <w:shd w:val="clear" w:color="auto" w:fill="FFFFFF"/>
              </w:rPr>
            </w:pPr>
            <w:r>
              <w:rPr>
                <w:rFonts w:ascii="Arial" w:hAnsi="Arial" w:cs="Arial"/>
                <w:color w:val="222222"/>
                <w:shd w:val="clear" w:color="auto" w:fill="FFFFFF"/>
              </w:rPr>
              <w:t xml:space="preserve">Phantom </w:t>
            </w:r>
          </w:p>
        </w:tc>
        <w:tc>
          <w:tcPr>
            <w:tcW w:w="2441" w:type="dxa"/>
          </w:tcPr>
          <w:p w:rsidR="00F34549" w:rsidRDefault="00F34549" w:rsidP="00803342">
            <w:r>
              <w:rPr>
                <w:rFonts w:ascii="Arial" w:hAnsi="Arial" w:cs="Arial"/>
                <w:color w:val="222222"/>
                <w:shd w:val="clear" w:color="auto" w:fill="FFFFFF"/>
              </w:rPr>
              <w:t>version 4.1.94</w:t>
            </w:r>
          </w:p>
        </w:tc>
        <w:tc>
          <w:tcPr>
            <w:tcW w:w="2442" w:type="dxa"/>
          </w:tcPr>
          <w:p w:rsidR="00F34549" w:rsidRDefault="00F34549" w:rsidP="00803342">
            <w:r w:rsidRPr="00F34549">
              <w:t>V 01.05.0600</w:t>
            </w:r>
          </w:p>
        </w:tc>
        <w:tc>
          <w:tcPr>
            <w:tcW w:w="2442" w:type="dxa"/>
          </w:tcPr>
          <w:p w:rsidR="00F34549" w:rsidRDefault="00F34549" w:rsidP="00803342">
            <w:r>
              <w:t>No known vulnerabilities</w:t>
            </w:r>
          </w:p>
        </w:tc>
      </w:tr>
    </w:tbl>
    <w:p w:rsidR="00B37A3E" w:rsidRDefault="00B37A3E" w:rsidP="00803342"/>
    <w:p w:rsidR="00AA55FC" w:rsidRDefault="00AA55FC" w:rsidP="00803342"/>
    <w:p w:rsidR="00803342" w:rsidRDefault="00803342" w:rsidP="00803342">
      <w:r>
        <w:t>Kind regards,</w:t>
      </w:r>
    </w:p>
    <w:p w:rsidR="00803342" w:rsidRDefault="00186CDB" w:rsidP="00803342">
      <w:r>
        <w:t>Team 17.</w:t>
      </w:r>
    </w:p>
    <w:p w:rsidR="00A51A51" w:rsidRPr="00803342" w:rsidRDefault="00A51A51" w:rsidP="00803342">
      <w:bookmarkStart w:id="0" w:name="_GoBack"/>
      <w:bookmarkEnd w:id="0"/>
    </w:p>
    <w:sectPr w:rsidR="00A51A51" w:rsidRPr="0080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PS"/>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A51"/>
    <w:rsid w:val="00032212"/>
    <w:rsid w:val="00081944"/>
    <w:rsid w:val="00141500"/>
    <w:rsid w:val="00186CDB"/>
    <w:rsid w:val="00453706"/>
    <w:rsid w:val="004B12F4"/>
    <w:rsid w:val="00803342"/>
    <w:rsid w:val="00970E08"/>
    <w:rsid w:val="009939C7"/>
    <w:rsid w:val="009A7832"/>
    <w:rsid w:val="00A50BFA"/>
    <w:rsid w:val="00A51A51"/>
    <w:rsid w:val="00AA55FC"/>
    <w:rsid w:val="00B37A3E"/>
    <w:rsid w:val="00C322A3"/>
    <w:rsid w:val="00CD6AF3"/>
    <w:rsid w:val="00E84BAE"/>
    <w:rsid w:val="00F34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98927-96BE-437E-82E6-EA846AE5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A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81177">
      <w:bodyDiv w:val="1"/>
      <w:marLeft w:val="0"/>
      <w:marRight w:val="0"/>
      <w:marTop w:val="0"/>
      <w:marBottom w:val="0"/>
      <w:divBdr>
        <w:top w:val="none" w:sz="0" w:space="0" w:color="auto"/>
        <w:left w:val="none" w:sz="0" w:space="0" w:color="auto"/>
        <w:bottom w:val="none" w:sz="0" w:space="0" w:color="auto"/>
        <w:right w:val="none" w:sz="0" w:space="0" w:color="auto"/>
      </w:divBdr>
      <w:divsChild>
        <w:div w:id="578909221">
          <w:marLeft w:val="0"/>
          <w:marRight w:val="0"/>
          <w:marTop w:val="0"/>
          <w:marBottom w:val="0"/>
          <w:divBdr>
            <w:top w:val="none" w:sz="0" w:space="0" w:color="auto"/>
            <w:left w:val="none" w:sz="0" w:space="0" w:color="auto"/>
            <w:bottom w:val="none" w:sz="0" w:space="0" w:color="auto"/>
            <w:right w:val="none" w:sz="0" w:space="0" w:color="auto"/>
          </w:divBdr>
        </w:div>
        <w:div w:id="697511320">
          <w:marLeft w:val="0"/>
          <w:marRight w:val="0"/>
          <w:marTop w:val="0"/>
          <w:marBottom w:val="0"/>
          <w:divBdr>
            <w:top w:val="none" w:sz="0" w:space="0" w:color="auto"/>
            <w:left w:val="none" w:sz="0" w:space="0" w:color="auto"/>
            <w:bottom w:val="none" w:sz="0" w:space="0" w:color="auto"/>
            <w:right w:val="none" w:sz="0" w:space="0" w:color="auto"/>
          </w:divBdr>
        </w:div>
      </w:divsChild>
    </w:div>
    <w:div w:id="975375697">
      <w:bodyDiv w:val="1"/>
      <w:marLeft w:val="0"/>
      <w:marRight w:val="0"/>
      <w:marTop w:val="0"/>
      <w:marBottom w:val="0"/>
      <w:divBdr>
        <w:top w:val="none" w:sz="0" w:space="0" w:color="auto"/>
        <w:left w:val="none" w:sz="0" w:space="0" w:color="auto"/>
        <w:bottom w:val="none" w:sz="0" w:space="0" w:color="auto"/>
        <w:right w:val="none" w:sz="0" w:space="0" w:color="auto"/>
      </w:divBdr>
      <w:divsChild>
        <w:div w:id="1094087782">
          <w:marLeft w:val="0"/>
          <w:marRight w:val="0"/>
          <w:marTop w:val="0"/>
          <w:marBottom w:val="0"/>
          <w:divBdr>
            <w:top w:val="none" w:sz="0" w:space="0" w:color="auto"/>
            <w:left w:val="none" w:sz="0" w:space="0" w:color="auto"/>
            <w:bottom w:val="none" w:sz="0" w:space="0" w:color="auto"/>
            <w:right w:val="none" w:sz="0" w:space="0" w:color="auto"/>
          </w:divBdr>
        </w:div>
        <w:div w:id="355734766">
          <w:marLeft w:val="0"/>
          <w:marRight w:val="0"/>
          <w:marTop w:val="0"/>
          <w:marBottom w:val="0"/>
          <w:divBdr>
            <w:top w:val="none" w:sz="0" w:space="0" w:color="auto"/>
            <w:left w:val="none" w:sz="0" w:space="0" w:color="auto"/>
            <w:bottom w:val="none" w:sz="0" w:space="0" w:color="auto"/>
            <w:right w:val="none" w:sz="0" w:space="0" w:color="auto"/>
          </w:divBdr>
        </w:div>
        <w:div w:id="2127774955">
          <w:marLeft w:val="0"/>
          <w:marRight w:val="0"/>
          <w:marTop w:val="0"/>
          <w:marBottom w:val="0"/>
          <w:divBdr>
            <w:top w:val="none" w:sz="0" w:space="0" w:color="auto"/>
            <w:left w:val="none" w:sz="0" w:space="0" w:color="auto"/>
            <w:bottom w:val="none" w:sz="0" w:space="0" w:color="auto"/>
            <w:right w:val="none" w:sz="0" w:space="0" w:color="auto"/>
          </w:divBdr>
        </w:div>
        <w:div w:id="73665805">
          <w:marLeft w:val="0"/>
          <w:marRight w:val="0"/>
          <w:marTop w:val="0"/>
          <w:marBottom w:val="0"/>
          <w:divBdr>
            <w:top w:val="none" w:sz="0" w:space="0" w:color="auto"/>
            <w:left w:val="none" w:sz="0" w:space="0" w:color="auto"/>
            <w:bottom w:val="none" w:sz="0" w:space="0" w:color="auto"/>
            <w:right w:val="none" w:sz="0" w:space="0" w:color="auto"/>
          </w:divBdr>
        </w:div>
        <w:div w:id="1062018807">
          <w:marLeft w:val="0"/>
          <w:marRight w:val="0"/>
          <w:marTop w:val="0"/>
          <w:marBottom w:val="0"/>
          <w:divBdr>
            <w:top w:val="none" w:sz="0" w:space="0" w:color="auto"/>
            <w:left w:val="none" w:sz="0" w:space="0" w:color="auto"/>
            <w:bottom w:val="none" w:sz="0" w:space="0" w:color="auto"/>
            <w:right w:val="none" w:sz="0" w:space="0" w:color="auto"/>
          </w:divBdr>
        </w:div>
        <w:div w:id="22169232">
          <w:marLeft w:val="0"/>
          <w:marRight w:val="0"/>
          <w:marTop w:val="0"/>
          <w:marBottom w:val="0"/>
          <w:divBdr>
            <w:top w:val="none" w:sz="0" w:space="0" w:color="auto"/>
            <w:left w:val="none" w:sz="0" w:space="0" w:color="auto"/>
            <w:bottom w:val="none" w:sz="0" w:space="0" w:color="auto"/>
            <w:right w:val="none" w:sz="0" w:space="0" w:color="auto"/>
          </w:divBdr>
        </w:div>
        <w:div w:id="416831092">
          <w:marLeft w:val="0"/>
          <w:marRight w:val="0"/>
          <w:marTop w:val="0"/>
          <w:marBottom w:val="0"/>
          <w:divBdr>
            <w:top w:val="none" w:sz="0" w:space="0" w:color="auto"/>
            <w:left w:val="none" w:sz="0" w:space="0" w:color="auto"/>
            <w:bottom w:val="none" w:sz="0" w:space="0" w:color="auto"/>
            <w:right w:val="none" w:sz="0" w:space="0" w:color="auto"/>
          </w:divBdr>
        </w:div>
      </w:divsChild>
    </w:div>
    <w:div w:id="2017995115">
      <w:bodyDiv w:val="1"/>
      <w:marLeft w:val="0"/>
      <w:marRight w:val="0"/>
      <w:marTop w:val="0"/>
      <w:marBottom w:val="0"/>
      <w:divBdr>
        <w:top w:val="none" w:sz="0" w:space="0" w:color="auto"/>
        <w:left w:val="none" w:sz="0" w:space="0" w:color="auto"/>
        <w:bottom w:val="none" w:sz="0" w:space="0" w:color="auto"/>
        <w:right w:val="none" w:sz="0" w:space="0" w:color="auto"/>
      </w:divBdr>
      <w:divsChild>
        <w:div w:id="178088080">
          <w:marLeft w:val="0"/>
          <w:marRight w:val="0"/>
          <w:marTop w:val="0"/>
          <w:marBottom w:val="0"/>
          <w:divBdr>
            <w:top w:val="none" w:sz="0" w:space="0" w:color="auto"/>
            <w:left w:val="none" w:sz="0" w:space="0" w:color="auto"/>
            <w:bottom w:val="none" w:sz="0" w:space="0" w:color="auto"/>
            <w:right w:val="none" w:sz="0" w:space="0" w:color="auto"/>
          </w:divBdr>
        </w:div>
        <w:div w:id="1998458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Dobrynski</dc:creator>
  <cp:keywords/>
  <dc:description/>
  <cp:lastModifiedBy>Hanna Dobrynski</cp:lastModifiedBy>
  <cp:revision>3</cp:revision>
  <dcterms:created xsi:type="dcterms:W3CDTF">2019-11-16T19:46:00Z</dcterms:created>
  <dcterms:modified xsi:type="dcterms:W3CDTF">2019-11-16T20:10:00Z</dcterms:modified>
</cp:coreProperties>
</file>