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1、架构图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593215"/>
            <wp:effectExtent l="0" t="0" r="0" b="0"/>
            <wp:docPr id="2" name="图片 2" descr="RabbitMQ基础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abbitMQ基础架构"/>
                    <pic:cNvPicPr>
                      <a:picLocks noChangeAspect="1"/>
                    </pic:cNvPicPr>
                  </pic:nvPicPr>
                  <pic:blipFill>
                    <a:blip r:embed="rId4"/>
                    <a:srcRect b="994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RabbitMQ 的架构概述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①生产者（Producer）：负责产生消息并发送到 RabbitMQ 服务器。消息可以包含任何类型的数据，例如 JSON、XML 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②交换机（Exchange）：接收来自生产者的消息，并将消息路由到一个或多个队列中。交换机有不同的类型，包括</w:t>
      </w:r>
      <w:r>
        <w:rPr>
          <w:rFonts w:hint="eastAsia"/>
          <w:color w:val="FF0000"/>
          <w:sz w:val="24"/>
          <w:szCs w:val="24"/>
          <w:lang w:val="en-US" w:eastAsia="zh-CN"/>
        </w:rPr>
        <w:t>直连交换机</w:t>
      </w:r>
      <w:r>
        <w:rPr>
          <w:rFonts w:hint="eastAsia"/>
          <w:sz w:val="24"/>
          <w:szCs w:val="24"/>
          <w:lang w:val="en-US" w:eastAsia="zh-CN"/>
        </w:rPr>
        <w:t>（direct exchange）、</w:t>
      </w:r>
      <w:r>
        <w:rPr>
          <w:rFonts w:hint="eastAsia"/>
          <w:color w:val="FF0000"/>
          <w:sz w:val="24"/>
          <w:szCs w:val="24"/>
          <w:lang w:val="en-US" w:eastAsia="zh-CN"/>
        </w:rPr>
        <w:t>主题交换机</w:t>
      </w:r>
      <w:r>
        <w:rPr>
          <w:rFonts w:hint="eastAsia"/>
          <w:sz w:val="24"/>
          <w:szCs w:val="24"/>
          <w:lang w:val="en-US" w:eastAsia="zh-CN"/>
        </w:rPr>
        <w:t>（topic exchange）、</w:t>
      </w:r>
      <w:r>
        <w:rPr>
          <w:rFonts w:hint="eastAsia"/>
          <w:color w:val="FF0000"/>
          <w:sz w:val="24"/>
          <w:szCs w:val="24"/>
          <w:lang w:val="en-US" w:eastAsia="zh-CN"/>
        </w:rPr>
        <w:t>扇出交换机</w:t>
      </w:r>
      <w:r>
        <w:rPr>
          <w:rFonts w:hint="eastAsia"/>
          <w:sz w:val="24"/>
          <w:szCs w:val="24"/>
          <w:lang w:val="en-US" w:eastAsia="zh-CN"/>
        </w:rPr>
        <w:t>（fanout exchange）和</w:t>
      </w:r>
      <w:r>
        <w:rPr>
          <w:rFonts w:hint="eastAsia"/>
          <w:color w:val="FF0000"/>
          <w:sz w:val="24"/>
          <w:szCs w:val="24"/>
          <w:lang w:val="en-US" w:eastAsia="zh-CN"/>
        </w:rPr>
        <w:t>头部交换机</w:t>
      </w:r>
      <w:r>
        <w:rPr>
          <w:rFonts w:hint="eastAsia"/>
          <w:sz w:val="24"/>
          <w:szCs w:val="24"/>
          <w:lang w:val="en-US" w:eastAsia="zh-CN"/>
        </w:rPr>
        <w:t>（headers exchange），每种类型的交换机都有不同的路由规则。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③队列（Queue）：</w:t>
      </w:r>
      <w:r>
        <w:rPr>
          <w:rFonts w:hint="eastAsia"/>
          <w:color w:val="FF0000"/>
          <w:sz w:val="24"/>
          <w:szCs w:val="24"/>
          <w:lang w:val="en-US" w:eastAsia="zh-CN"/>
        </w:rPr>
        <w:t>消息最终存储在队列中</w:t>
      </w:r>
      <w:r>
        <w:rPr>
          <w:rFonts w:hint="eastAsia"/>
          <w:sz w:val="24"/>
          <w:szCs w:val="24"/>
          <w:lang w:val="en-US" w:eastAsia="zh-CN"/>
        </w:rPr>
        <w:t>，等待消费者处理。消费者可以订阅一个或多个队列，从队列中接收消息。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④绑定（Binding）：用于</w:t>
      </w:r>
      <w:r>
        <w:rPr>
          <w:rFonts w:hint="eastAsia"/>
          <w:color w:val="FF0000"/>
          <w:sz w:val="24"/>
          <w:szCs w:val="24"/>
          <w:lang w:val="en-US" w:eastAsia="zh-CN"/>
        </w:rPr>
        <w:t>将交换机和队列连接起来，定义了消息的路由规则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⑤消费者（Consumer）：</w:t>
      </w:r>
      <w:r>
        <w:rPr>
          <w:rFonts w:hint="eastAsia"/>
          <w:color w:val="FF0000"/>
          <w:sz w:val="24"/>
          <w:szCs w:val="24"/>
          <w:lang w:val="en-US" w:eastAsia="zh-CN"/>
        </w:rPr>
        <w:t>订阅队列</w:t>
      </w:r>
      <w:r>
        <w:rPr>
          <w:rFonts w:hint="eastAsia"/>
          <w:sz w:val="24"/>
          <w:szCs w:val="24"/>
          <w:lang w:val="en-US" w:eastAsia="zh-CN"/>
        </w:rPr>
        <w:t>，并从中接收消息进行处理。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RabbitMQ 的架构支持高度的灵活性和可扩展性，可以根据需求配置多个交换机、队列和消费者，以满足复杂的消息处理需求。通过合理设计交换机和绑定，可以实现灵活的消息路由和过滤功能。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除了上述基本组件外，RabbitMQ 还包括虚拟主机（Virtual Host）、连接（Connection）、通道（Channel）等概念，用于提供更加复杂的消息处理和管理能力。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总的来说，RabbitMQ 提供了一个强大且灵活的消息传递平台，适用于各种异步通信和消息处理场景。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2FA80"/>
    <w:multiLevelType w:val="singleLevel"/>
    <w:tmpl w:val="DFD2FA8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ZDA3ZTMwMmRmYTNkODQ4YTRlZGY4Mzk2MzVkNzkifQ=="/>
  </w:docVars>
  <w:rsids>
    <w:rsidRoot w:val="00000000"/>
    <w:rsid w:val="0A9954AD"/>
    <w:rsid w:val="52170892"/>
    <w:rsid w:val="56A0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2024-03-30T03:28:00Z</dcterms:created>
  <dc:creator>T470s</dc:creator>
  <cp:lastModifiedBy>WPS_1589466014</cp:lastModifiedBy>
  <dcterms:modified xsi:type="dcterms:W3CDTF">2024-03-30T04:11:52Z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6ABC7DAFC5AE42CDAD9A96291FBEA002_12</vt:lpwstr>
  </property>
</Properties>
</file>