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E6DE9" w14:textId="33665B79" w:rsidR="003727CD" w:rsidRPr="003727CD" w:rsidRDefault="003727CD" w:rsidP="003727CD">
      <w:pPr>
        <w:rPr>
          <w:b/>
          <w:bCs/>
        </w:rPr>
      </w:pPr>
      <w:r w:rsidRPr="003727CD">
        <w:rPr>
          <w:b/>
          <w:bCs/>
        </w:rPr>
        <w:t xml:space="preserve">Integrate the Jira </w:t>
      </w:r>
      <w:proofErr w:type="gramStart"/>
      <w:r w:rsidRPr="003727CD">
        <w:rPr>
          <w:b/>
          <w:bCs/>
        </w:rPr>
        <w:t>with  this</w:t>
      </w:r>
      <w:proofErr w:type="gramEnd"/>
      <w:r w:rsidRPr="003727CD">
        <w:rPr>
          <w:b/>
          <w:bCs/>
        </w:rPr>
        <w:t xml:space="preserve"> existing codebase</w:t>
      </w:r>
    </w:p>
    <w:p w14:paraId="259212C0" w14:textId="78CFECD2" w:rsidR="003727CD" w:rsidRDefault="003727CD" w:rsidP="003727CD">
      <w:r>
        <w:t>Activity: Integrate the AI Agent with Jira by adding a "Connect Jira" feature that allows users to establish a connection using their Jira Base URL, Email ID, and Jira API Token. Once the connection is successfully established, retrieve and populate the available Jira user stories within the application. Ensure the implementation follows the existing project architecture, UI design, and coding standards while maintaining compatibility with the current functionality.</w:t>
      </w:r>
    </w:p>
    <w:p w14:paraId="6FE626BD" w14:textId="77777777" w:rsidR="003727CD" w:rsidRDefault="003727CD" w:rsidP="003727CD">
      <w:r>
        <w:t xml:space="preserve">1. Implement the UI Changes </w:t>
      </w:r>
    </w:p>
    <w:p w14:paraId="344B1BEC" w14:textId="5BBD3983" w:rsidR="003727CD" w:rsidRDefault="003727CD" w:rsidP="003727CD">
      <w:r>
        <w:t>2. Then Implement the Connectivity</w:t>
      </w:r>
    </w:p>
    <w:p w14:paraId="075BD9B2" w14:textId="77777777" w:rsidR="003727CD" w:rsidRDefault="003727CD" w:rsidP="003727CD">
      <w:r>
        <w:t>Sample prompt for Jira integration:</w:t>
      </w:r>
    </w:p>
    <w:p w14:paraId="6B745C15" w14:textId="69BB471F" w:rsidR="003727CD" w:rsidRDefault="003727CD" w:rsidP="003727CD">
      <w:r>
        <w:t>Front end:</w:t>
      </w:r>
    </w:p>
    <w:p w14:paraId="3C63B1A5" w14:textId="561058EB" w:rsidR="003727CD" w:rsidRDefault="003727CD" w:rsidP="003727CD">
      <w:r>
        <w:t>Need to add "Connect Jira" button to establish the connection</w:t>
      </w:r>
    </w:p>
    <w:p w14:paraId="57A2E533" w14:textId="04732F0B" w:rsidR="003727CD" w:rsidRDefault="003727CD" w:rsidP="003727CD">
      <w:r>
        <w:t>Base url:</w:t>
      </w:r>
    </w:p>
    <w:p w14:paraId="1F3FC2B3" w14:textId="23B8D74C" w:rsidR="003727CD" w:rsidRDefault="003727CD" w:rsidP="003727CD">
      <w:r>
        <w:t>Email id:</w:t>
      </w:r>
    </w:p>
    <w:p w14:paraId="44D8ABD4" w14:textId="05284D5D" w:rsidR="003727CD" w:rsidRDefault="003727CD" w:rsidP="003727CD">
      <w:r>
        <w:t>Jira API key:</w:t>
      </w:r>
    </w:p>
    <w:p w14:paraId="27E6AE5A" w14:textId="4583E66D" w:rsidR="003727CD" w:rsidRDefault="003727CD" w:rsidP="003727CD">
      <w:r>
        <w:t xml:space="preserve">Prompt is: </w:t>
      </w:r>
    </w:p>
    <w:p w14:paraId="01B5E863" w14:textId="4464F22F" w:rsidR="003727CD" w:rsidRPr="003727CD" w:rsidRDefault="003727CD" w:rsidP="003727CD">
      <w:r>
        <w:t>Ask:</w:t>
      </w:r>
      <w:r w:rsidRPr="003727CD">
        <w:t xml:space="preserve"> </w:t>
      </w:r>
      <w:r w:rsidRPr="003727CD">
        <w:t>Read my entire workspace and understand how UI implemented in the frontend folder</w:t>
      </w:r>
    </w:p>
    <w:p w14:paraId="235C771C" w14:textId="77777777" w:rsidR="003727CD" w:rsidRDefault="003727CD" w:rsidP="003727CD">
      <w:r>
        <w:t xml:space="preserve">Plan: </w:t>
      </w:r>
      <w:r>
        <w:t xml:space="preserve">I want to add "Connect Jira" button to establish the </w:t>
      </w:r>
      <w:proofErr w:type="gramStart"/>
      <w:r>
        <w:t>connection(</w:t>
      </w:r>
      <w:proofErr w:type="gramEnd"/>
      <w:r>
        <w:t xml:space="preserve">Base </w:t>
      </w:r>
      <w:proofErr w:type="spellStart"/>
      <w:r>
        <w:t>url</w:t>
      </w:r>
      <w:proofErr w:type="spellEnd"/>
    </w:p>
    <w:p w14:paraId="56107BB2" w14:textId="77777777" w:rsidR="003727CD" w:rsidRDefault="003727CD" w:rsidP="003727CD">
      <w:r>
        <w:t xml:space="preserve">Email </w:t>
      </w:r>
      <w:proofErr w:type="spellStart"/>
      <w:proofErr w:type="gramStart"/>
      <w:r>
        <w:t>id,Jira</w:t>
      </w:r>
      <w:proofErr w:type="spellEnd"/>
      <w:proofErr w:type="gramEnd"/>
      <w:r>
        <w:t xml:space="preserve"> API key</w:t>
      </w:r>
      <w:proofErr w:type="gramStart"/>
      <w:r>
        <w:t>_)once</w:t>
      </w:r>
      <w:proofErr w:type="gramEnd"/>
      <w:r>
        <w:t xml:space="preserve"> the </w:t>
      </w:r>
      <w:proofErr w:type="spellStart"/>
      <w:r>
        <w:t>jira</w:t>
      </w:r>
      <w:proofErr w:type="spellEnd"/>
      <w:r>
        <w:t xml:space="preserve"> is connected </w:t>
      </w:r>
      <w:proofErr w:type="spellStart"/>
      <w:r>
        <w:t>userstories</w:t>
      </w:r>
      <w:proofErr w:type="spellEnd"/>
      <w:r>
        <w:t xml:space="preserve"> should be populated in the UI screen.[STRICTLY] DO THE IMPLEMENTATION ONLY ON UI</w:t>
      </w:r>
    </w:p>
    <w:p w14:paraId="592EE1F0" w14:textId="7E532071" w:rsidR="003727CD" w:rsidRDefault="003727CD" w:rsidP="003727CD">
      <w:r>
        <w:t>After Implementing the UI changes, ensure that the "Connect Jira" button is functional and triggers the connection process. Upon successful connection, fetch the user stories from Jira and display them in a structured format within the UI.</w:t>
      </w:r>
    </w:p>
    <w:p w14:paraId="5B52CE30" w14:textId="31490F0B" w:rsidR="003727CD" w:rsidRDefault="003727CD" w:rsidP="003727CD">
      <w:r>
        <w:t>Agent: Don’t show the API Credentials in the frontend UI and Proceed with implementation.</w:t>
      </w:r>
    </w:p>
    <w:p w14:paraId="10A8BCD2" w14:textId="3A81D4B3" w:rsidR="003727CD" w:rsidRDefault="003727CD" w:rsidP="003727CD">
      <w:r w:rsidRPr="003727CD">
        <w:lastRenderedPageBreak/>
        <w:drawing>
          <wp:inline distT="0" distB="0" distL="0" distR="0" wp14:anchorId="21C9B36B" wp14:editId="75709D58">
            <wp:extent cx="5943600" cy="3116580"/>
            <wp:effectExtent l="0" t="0" r="0" b="7620"/>
            <wp:docPr id="22036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69227" name=""/>
                    <pic:cNvPicPr/>
                  </pic:nvPicPr>
                  <pic:blipFill>
                    <a:blip r:embed="rId4"/>
                    <a:stretch>
                      <a:fillRect/>
                    </a:stretch>
                  </pic:blipFill>
                  <pic:spPr>
                    <a:xfrm>
                      <a:off x="0" y="0"/>
                      <a:ext cx="5943600" cy="3116580"/>
                    </a:xfrm>
                    <a:prstGeom prst="rect">
                      <a:avLst/>
                    </a:prstGeom>
                  </pic:spPr>
                </pic:pic>
              </a:graphicData>
            </a:graphic>
          </wp:inline>
        </w:drawing>
      </w:r>
    </w:p>
    <w:p w14:paraId="5C3D02CC" w14:textId="5B8D06F1" w:rsidR="003727CD" w:rsidRDefault="003727CD" w:rsidP="003727CD">
      <w:proofErr w:type="gramStart"/>
      <w:r w:rsidRPr="003727CD">
        <w:t>use</w:t>
      </w:r>
      <w:proofErr w:type="gramEnd"/>
      <w:r w:rsidRPr="003727CD">
        <w:t xml:space="preserve"> the </w:t>
      </w:r>
      <w:r w:rsidRPr="003727CD">
        <w:t>user stories</w:t>
      </w:r>
      <w:r w:rsidRPr="003727CD">
        <w:t xml:space="preserve"> </w:t>
      </w:r>
      <w:proofErr w:type="gramStart"/>
      <w:r w:rsidRPr="003727CD">
        <w:t>able</w:t>
      </w:r>
      <w:proofErr w:type="gramEnd"/>
      <w:r w:rsidRPr="003727CD">
        <w:t xml:space="preserve"> to generate the testcases</w:t>
      </w:r>
    </w:p>
    <w:p w14:paraId="52252914" w14:textId="4BAEE3F9" w:rsidR="003727CD" w:rsidRDefault="003727CD" w:rsidP="003727CD">
      <w:r w:rsidRPr="003727CD">
        <w:drawing>
          <wp:inline distT="0" distB="0" distL="0" distR="0" wp14:anchorId="0F6CB0BC" wp14:editId="1B52EF18">
            <wp:extent cx="5943600" cy="2964180"/>
            <wp:effectExtent l="0" t="0" r="0" b="7620"/>
            <wp:docPr id="112428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83047" name=""/>
                    <pic:cNvPicPr/>
                  </pic:nvPicPr>
                  <pic:blipFill>
                    <a:blip r:embed="rId5"/>
                    <a:stretch>
                      <a:fillRect/>
                    </a:stretch>
                  </pic:blipFill>
                  <pic:spPr>
                    <a:xfrm>
                      <a:off x="0" y="0"/>
                      <a:ext cx="5943600" cy="2964180"/>
                    </a:xfrm>
                    <a:prstGeom prst="rect">
                      <a:avLst/>
                    </a:prstGeom>
                  </pic:spPr>
                </pic:pic>
              </a:graphicData>
            </a:graphic>
          </wp:inline>
        </w:drawing>
      </w:r>
    </w:p>
    <w:sectPr w:rsidR="003727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7CD"/>
    <w:rsid w:val="003727CD"/>
    <w:rsid w:val="00B66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71EE5"/>
  <w15:chartTrackingRefBased/>
  <w15:docId w15:val="{457F41B5-FA90-49D6-896B-511FE6FDD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7CD"/>
    <w:rPr>
      <w:rFonts w:eastAsiaTheme="majorEastAsia" w:cstheme="majorBidi"/>
      <w:color w:val="272727" w:themeColor="text1" w:themeTint="D8"/>
    </w:rPr>
  </w:style>
  <w:style w:type="paragraph" w:styleId="Title">
    <w:name w:val="Title"/>
    <w:basedOn w:val="Normal"/>
    <w:next w:val="Normal"/>
    <w:link w:val="TitleChar"/>
    <w:uiPriority w:val="10"/>
    <w:qFormat/>
    <w:rsid w:val="00372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7CD"/>
    <w:pPr>
      <w:spacing w:before="160"/>
      <w:jc w:val="center"/>
    </w:pPr>
    <w:rPr>
      <w:i/>
      <w:iCs/>
      <w:color w:val="404040" w:themeColor="text1" w:themeTint="BF"/>
    </w:rPr>
  </w:style>
  <w:style w:type="character" w:customStyle="1" w:styleId="QuoteChar">
    <w:name w:val="Quote Char"/>
    <w:basedOn w:val="DefaultParagraphFont"/>
    <w:link w:val="Quote"/>
    <w:uiPriority w:val="29"/>
    <w:rsid w:val="003727CD"/>
    <w:rPr>
      <w:i/>
      <w:iCs/>
      <w:color w:val="404040" w:themeColor="text1" w:themeTint="BF"/>
    </w:rPr>
  </w:style>
  <w:style w:type="paragraph" w:styleId="ListParagraph">
    <w:name w:val="List Paragraph"/>
    <w:basedOn w:val="Normal"/>
    <w:uiPriority w:val="34"/>
    <w:qFormat/>
    <w:rsid w:val="003727CD"/>
    <w:pPr>
      <w:ind w:left="720"/>
      <w:contextualSpacing/>
    </w:pPr>
  </w:style>
  <w:style w:type="character" w:styleId="IntenseEmphasis">
    <w:name w:val="Intense Emphasis"/>
    <w:basedOn w:val="DefaultParagraphFont"/>
    <w:uiPriority w:val="21"/>
    <w:qFormat/>
    <w:rsid w:val="003727CD"/>
    <w:rPr>
      <w:i/>
      <w:iCs/>
      <w:color w:val="0F4761" w:themeColor="accent1" w:themeShade="BF"/>
    </w:rPr>
  </w:style>
  <w:style w:type="paragraph" w:styleId="IntenseQuote">
    <w:name w:val="Intense Quote"/>
    <w:basedOn w:val="Normal"/>
    <w:next w:val="Normal"/>
    <w:link w:val="IntenseQuoteChar"/>
    <w:uiPriority w:val="30"/>
    <w:qFormat/>
    <w:rsid w:val="00372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7CD"/>
    <w:rPr>
      <w:i/>
      <w:iCs/>
      <w:color w:val="0F4761" w:themeColor="accent1" w:themeShade="BF"/>
    </w:rPr>
  </w:style>
  <w:style w:type="character" w:styleId="IntenseReference">
    <w:name w:val="Intense Reference"/>
    <w:basedOn w:val="DefaultParagraphFont"/>
    <w:uiPriority w:val="32"/>
    <w:qFormat/>
    <w:rsid w:val="003727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213</Words>
  <Characters>1220</Characters>
  <Application>Microsoft Office Word</Application>
  <DocSecurity>0</DocSecurity>
  <Lines>10</Lines>
  <Paragraphs>2</Paragraphs>
  <ScaleCrop>false</ScaleCrop>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Thenmozhi Elangovan</dc:creator>
  <cp:keywords/>
  <dc:description/>
  <cp:lastModifiedBy>Thenmozhi Elangovan</cp:lastModifiedBy>
  <cp:revision>1</cp:revision>
  <dcterms:created xsi:type="dcterms:W3CDTF">2026-09-20T15:14:00Z</dcterms:created>
  <dcterms:modified xsi:type="dcterms:W3CDTF">2026-09-20T15:19:00Z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09429c-126f-4246-870e-ddae2f3647a6_Enabled">
    <vt:lpwstr>true</vt:lpwstr>
  </property>
  <property fmtid="{D5CDD505-2E9C-101B-9397-08002B2CF9AE}" pid="3" name="MSIP_Label_2509429c-126f-4246-870e-ddae2f3647a6_SetDate">
    <vt:lpwstr>2026-09-20T15:18:47Z</vt:lpwstr>
  </property>
  <property fmtid="{D5CDD505-2E9C-101B-9397-08002B2CF9AE}" pid="4" name="MSIP_Label_2509429c-126f-4246-870e-ddae2f3647a6_Method">
    <vt:lpwstr>Standard</vt:lpwstr>
  </property>
  <property fmtid="{D5CDD505-2E9C-101B-9397-08002B2CF9AE}" pid="5" name="MSIP_Label_2509429c-126f-4246-870e-ddae2f3647a6_Name">
    <vt:lpwstr>General</vt:lpwstr>
  </property>
  <property fmtid="{D5CDD505-2E9C-101B-9397-08002B2CF9AE}" pid="6" name="MSIP_Label_2509429c-126f-4246-870e-ddae2f3647a6_SiteId">
    <vt:lpwstr>3539451e-b46e-4a26-a242-ff61502855c7</vt:lpwstr>
  </property>
  <property fmtid="{D5CDD505-2E9C-101B-9397-08002B2CF9AE}" pid="7" name="MSIP_Label_2509429c-126f-4246-870e-ddae2f3647a6_ActionId">
    <vt:lpwstr>6e20e05e-de41-46c7-bd0e-eb5e30a165a4</vt:lpwstr>
  </property>
  <property fmtid="{D5CDD505-2E9C-101B-9397-08002B2CF9AE}" pid="8" name="MSIP_Label_2509429c-126f-4246-870e-ddae2f3647a6_ContentBits">
    <vt:lpwstr>0</vt:lpwstr>
  </property>
  <property fmtid="{D5CDD505-2E9C-101B-9397-08002B2CF9AE}" pid="9" name="MSIP_Label_2509429c-126f-4246-870e-ddae2f3647a6_Tag">
    <vt:lpwstr>10, 3, 0, 1</vt:lpwstr>
  </property>
</Properties>
</file>