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00B8" w14:textId="12CCF430" w:rsidR="00DC5FF3" w:rsidRDefault="00126C1A" w:rsidP="00126C1A">
      <w:pPr>
        <w:pStyle w:val="ListParagraph"/>
        <w:numPr>
          <w:ilvl w:val="0"/>
          <w:numId w:val="1"/>
        </w:numPr>
      </w:pPr>
      <w:proofErr w:type="spellStart"/>
      <w:r>
        <w:t>Openai</w:t>
      </w:r>
      <w:proofErr w:type="spellEnd"/>
      <w:r>
        <w:t>- provide models</w:t>
      </w:r>
    </w:p>
    <w:tbl>
      <w:tblPr>
        <w:tblW w:w="13720" w:type="dxa"/>
        <w:tblLook w:val="04A0" w:firstRow="1" w:lastRow="0" w:firstColumn="1" w:lastColumn="0" w:noHBand="0" w:noVBand="1"/>
      </w:tblPr>
      <w:tblGrid>
        <w:gridCol w:w="953"/>
        <w:gridCol w:w="1552"/>
        <w:gridCol w:w="1005"/>
        <w:gridCol w:w="7828"/>
        <w:gridCol w:w="934"/>
        <w:gridCol w:w="1448"/>
      </w:tblGrid>
      <w:tr w:rsidR="001F70EE" w:rsidRPr="001F70EE" w14:paraId="1593F252" w14:textId="77777777" w:rsidTr="001F70E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2224DE8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91392A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EECD9B2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Provides</w:t>
            </w:r>
          </w:p>
        </w:tc>
        <w:tc>
          <w:tcPr>
            <w:tcW w:w="7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F6845C5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 Description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E499B0A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Context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8CDADDE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Release</w:t>
            </w:r>
          </w:p>
        </w:tc>
      </w:tr>
      <w:tr w:rsidR="001F70EE" w:rsidRPr="001F70EE" w14:paraId="50B971F7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F10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19C90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gpt-oss-120b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01B0D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9A4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Open-weight reasoning model designed for advanced reasoning, coding, tool use and agentic workflows; designed to run on infrastructure you control.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DD72E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4F8CD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5-Aug-25</w:t>
            </w:r>
          </w:p>
        </w:tc>
      </w:tr>
      <w:tr w:rsidR="001F70EE" w:rsidRPr="001F70EE" w14:paraId="489B075E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F1FC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147E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gpt-oss-20b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76C1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C47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Smaller open-weight reasoning model optimized for lower-latency and constrained environments while retaining strong reasoning and tool-use capabilities.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6212F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F001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5-Aug-25</w:t>
            </w:r>
          </w:p>
        </w:tc>
      </w:tr>
      <w:tr w:rsidR="001F70EE" w:rsidRPr="001F70EE" w14:paraId="542C0A94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6730B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5B4B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gpt-oss-safeguard-120b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0E1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150D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Open-weight safety reasoning model for policy-based classification, content filtering and trust-and-safety workloads.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5522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E925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29-Oct-25</w:t>
            </w:r>
          </w:p>
        </w:tc>
      </w:tr>
      <w:tr w:rsidR="001F70EE" w:rsidRPr="001F70EE" w14:paraId="30F7F101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BD50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16EF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gpt-oss-safeguard-20b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AEFD1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F08F4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Smaller open-weight safety reasoning model for lower-latency policy classification and content-safety applications.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654A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89E5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29-Oct-25</w:t>
            </w:r>
          </w:p>
        </w:tc>
      </w:tr>
      <w:tr w:rsidR="001F70EE" w:rsidRPr="001F70EE" w14:paraId="7D27FDEE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592E6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14BB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GPT-5.6 Sol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33E64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D6D06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Flagship proprietary model for complex reasoning, coding, science, cybersecurity, computer use and long-horizon agentic tasks.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C7232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BB1C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9-Jul-26</w:t>
            </w:r>
          </w:p>
        </w:tc>
      </w:tr>
      <w:tr w:rsidR="001F70EE" w:rsidRPr="001F70EE" w14:paraId="1D7E5AAF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8EB9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0FB0A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GPT-5.6 Terra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9271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DC16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Balanced proprietary model for everyday coding, reasoning and agentic tasks where capability and cost need to be balanced.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84A3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1571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9-Jul-26</w:t>
            </w:r>
          </w:p>
        </w:tc>
      </w:tr>
      <w:tr w:rsidR="001F70EE" w:rsidRPr="001F70EE" w14:paraId="388E19DF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9BC2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0D15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GPT-5.6 Luna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D3E5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B5E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Fast and cost-efficient proprietary </w:t>
            </w:r>
            <w:proofErr w:type="gram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model</w:t>
            </w:r>
            <w:proofErr w:type="gram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intended for high-volume workloads, rapid interactions and cost-sensitive applications.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5F13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4028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9-Jul-26</w:t>
            </w:r>
          </w:p>
        </w:tc>
      </w:tr>
      <w:tr w:rsidR="001F70EE" w:rsidRPr="001F70EE" w14:paraId="1AD700AA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34399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5184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GPT-5.6 Luna Pro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3183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40A3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Higher-quality reasoning configuration of GPT-5.6 Luna for more demanding tasks.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D8315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A9C9D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9-Jul-26</w:t>
            </w:r>
          </w:p>
        </w:tc>
      </w:tr>
      <w:tr w:rsidR="001F70EE" w:rsidRPr="001F70EE" w14:paraId="72DE9184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342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9C91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GPT-6 Astra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6AE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AD080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Latest flagship proprietary model aimed at advanced analysis, software engineering, research, science and computer/browser-based agentic work.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A681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1.1M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95AD6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3-Sep-26</w:t>
            </w:r>
          </w:p>
        </w:tc>
      </w:tr>
      <w:tr w:rsidR="001F70EE" w:rsidRPr="001F70EE" w14:paraId="724F9459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1639F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AF8B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GPT-5.5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626B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OpenAI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DFD4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High-capability proprietary model for coding, professional knowledge work, research, data analysis and agentic workflows.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9738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F299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23-Apr-26</w:t>
            </w:r>
          </w:p>
        </w:tc>
      </w:tr>
    </w:tbl>
    <w:p w14:paraId="1386F33A" w14:textId="77777777" w:rsidR="001F70EE" w:rsidRDefault="001F70EE" w:rsidP="001F70EE">
      <w:pPr>
        <w:pStyle w:val="ListParagraph"/>
      </w:pPr>
    </w:p>
    <w:p w14:paraId="4D9E670D" w14:textId="788BD38A" w:rsidR="001F70EE" w:rsidRDefault="001F70EE" w:rsidP="001F70EE">
      <w:pPr>
        <w:pStyle w:val="ListParagraph"/>
        <w:numPr>
          <w:ilvl w:val="0"/>
          <w:numId w:val="1"/>
        </w:numPr>
      </w:pPr>
      <w:r w:rsidRPr="001F70EE">
        <w:t>Qwen – 10 models</w:t>
      </w:r>
    </w:p>
    <w:tbl>
      <w:tblPr>
        <w:tblW w:w="14040" w:type="dxa"/>
        <w:tblLook w:val="04A0" w:firstRow="1" w:lastRow="0" w:firstColumn="1" w:lastColumn="0" w:noHBand="0" w:noVBand="1"/>
      </w:tblPr>
      <w:tblGrid>
        <w:gridCol w:w="958"/>
        <w:gridCol w:w="1557"/>
        <w:gridCol w:w="1005"/>
        <w:gridCol w:w="7924"/>
        <w:gridCol w:w="1139"/>
        <w:gridCol w:w="1457"/>
      </w:tblGrid>
      <w:tr w:rsidR="001F70EE" w:rsidRPr="001F70EE" w14:paraId="2C610ABF" w14:textId="77777777" w:rsidTr="001F70E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F8B971D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93117CB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B6A7B92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Provides</w:t>
            </w:r>
          </w:p>
        </w:tc>
        <w:tc>
          <w:tcPr>
            <w:tcW w:w="7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F136C0C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 Description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7250AA9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Context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316CA70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Release</w:t>
            </w:r>
          </w:p>
        </w:tc>
      </w:tr>
      <w:tr w:rsidR="001F70EE" w:rsidRPr="001F70EE" w14:paraId="26E04619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615FC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61AC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Qwen3-235B-A22B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CB12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1258B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Large Mixture-of-Experts open-weight model for advanced reasoning, coding, multilingual tasks and agentic applications.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FB39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 / 128K*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7640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4DE5B485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068D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FE0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Qwen3-30B-A3B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26B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2D33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Efficient </w:t>
            </w:r>
            <w:proofErr w:type="spell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MoE</w:t>
            </w:r>
            <w:proofErr w:type="spell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model balancing strong reasoning and general-purpose performance with relatively low active parameters.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B486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 / 128K*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5EF4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078B0B71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3227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C1DB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Qwen3-32B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CD78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76FD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Dense open-weight model designed for reasoning, coding, instruction following and multilingual applications.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A80C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 / 131K*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898F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5FD13EBA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2B56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54772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Qwen3-14B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2A7F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2C0D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Mid-sized dense model for general language tasks, reasoning and coding with efficient local deployment.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CD996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 / 131K*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3565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408242B5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5A0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E2E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Qwen3-8B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2B293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9882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Compact open-weight </w:t>
            </w:r>
            <w:proofErr w:type="gram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model</w:t>
            </w:r>
            <w:proofErr w:type="gram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suitable for local inference, coding and general-purpose applications.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72B2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 / 131K*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C460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0EF186C8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FD8F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D2EB0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Qwen3-4B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50AA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68AF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Small efficient model designed for edge, local and resource-constrained deployments.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F99C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 / 131K*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AF35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202F96EE" w14:textId="77777777" w:rsidTr="001F70E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6A5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801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Qwen3-1.7B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C3F4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3A11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Lightweight dense model for low-resource inference and smaller AI applications.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4A29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D245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70421C15" w14:textId="77777777" w:rsidTr="001F70E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F795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0822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Qwen3-0.6B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0DF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A242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Very small model intended for lightweight and edge-oriented language workloads.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9C89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32K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1673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29-Apr-25</w:t>
            </w:r>
          </w:p>
        </w:tc>
      </w:tr>
      <w:tr w:rsidR="001F70EE" w:rsidRPr="001F70EE" w14:paraId="7ABB2295" w14:textId="77777777" w:rsidTr="001F70EE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C3775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857A6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Qwen3-235B-A22B-Instruct-2507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547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5F4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Updated instruction-tuned Qwen3 </w:t>
            </w:r>
            <w:proofErr w:type="spell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MoE</w:t>
            </w:r>
            <w:proofErr w:type="spell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model with improved reasoning, coding, tool usage and long-context understanding.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3FEE9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256K / 1M*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FB7F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21-Jul-25</w:t>
            </w:r>
          </w:p>
        </w:tc>
      </w:tr>
      <w:tr w:rsidR="001F70EE" w:rsidRPr="001F70EE" w14:paraId="62F08F1E" w14:textId="77777777" w:rsidTr="001F70EE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9A19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A78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Qwen3-235B-A22B-Thinking-2507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6015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Qwen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BE4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Updated reasoning-focused Qwen3 </w:t>
            </w:r>
            <w:proofErr w:type="spell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MoE</w:t>
            </w:r>
            <w:proofErr w:type="spell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model optimized for complex mathematics, science, coding and deep reasoning.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698F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256K / 1M*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5C88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25-Jul-25</w:t>
            </w:r>
          </w:p>
        </w:tc>
      </w:tr>
    </w:tbl>
    <w:p w14:paraId="05A6554D" w14:textId="77777777" w:rsidR="001F70EE" w:rsidRDefault="001F70EE" w:rsidP="001F70EE"/>
    <w:p w14:paraId="7B3B8DF3" w14:textId="13F13F59" w:rsidR="001F70EE" w:rsidRDefault="001F70EE" w:rsidP="001F70EE">
      <w:pPr>
        <w:pStyle w:val="ListParagraph"/>
        <w:numPr>
          <w:ilvl w:val="0"/>
          <w:numId w:val="1"/>
        </w:numPr>
      </w:pPr>
      <w:r w:rsidRPr="001F70EE">
        <w:t>DeepSeek – 10 models</w:t>
      </w:r>
    </w:p>
    <w:tbl>
      <w:tblPr>
        <w:tblW w:w="14040" w:type="dxa"/>
        <w:tblLook w:val="04A0" w:firstRow="1" w:lastRow="0" w:firstColumn="1" w:lastColumn="0" w:noHBand="0" w:noVBand="1"/>
      </w:tblPr>
      <w:tblGrid>
        <w:gridCol w:w="955"/>
        <w:gridCol w:w="1553"/>
        <w:gridCol w:w="1106"/>
        <w:gridCol w:w="7840"/>
        <w:gridCol w:w="1136"/>
        <w:gridCol w:w="1450"/>
      </w:tblGrid>
      <w:tr w:rsidR="001F70EE" w:rsidRPr="001F70EE" w14:paraId="1AEE4A2A" w14:textId="77777777" w:rsidTr="001F70E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5F0C4DE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0BD363E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5D6A7D6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Provides</w:t>
            </w:r>
          </w:p>
        </w:tc>
        <w:tc>
          <w:tcPr>
            <w:tcW w:w="7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6F1A93D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 Description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FF66F23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Context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C1273B8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Release</w:t>
            </w:r>
          </w:p>
        </w:tc>
      </w:tr>
      <w:tr w:rsidR="001F70EE" w:rsidRPr="001F70EE" w14:paraId="6163B0B7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EB86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B4B5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DeepSeek-V4-Pro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5CB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09C7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Flagship open-weight </w:t>
            </w:r>
            <w:proofErr w:type="spell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MoE</w:t>
            </w:r>
            <w:proofErr w:type="spell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model designed for advanced reasoning, coding, agentic tasks and general-purpose workloads.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9152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6B5A8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24-Apr-26</w:t>
            </w:r>
          </w:p>
        </w:tc>
      </w:tr>
      <w:tr w:rsidR="001F70EE" w:rsidRPr="001F70EE" w14:paraId="2E61AA76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4FA5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4DBF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DeepSeek-V4-Flash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8C4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FBD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Faster and more economical V4 </w:t>
            </w:r>
            <w:proofErr w:type="gram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model</w:t>
            </w:r>
            <w:proofErr w:type="gram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intended for high-throughput and cost-sensitive agentic workloads.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7005D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CD4C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24-Apr-26</w:t>
            </w:r>
          </w:p>
        </w:tc>
      </w:tr>
      <w:tr w:rsidR="001F70EE" w:rsidRPr="001F70EE" w14:paraId="10994576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4023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A85A9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DeepSeek-V4-Pro-Base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6837A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CC6A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Base version of V4-Pro intended for research, customization and downstream fine-tuning.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EA54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810B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24-Apr-26</w:t>
            </w:r>
          </w:p>
        </w:tc>
      </w:tr>
      <w:tr w:rsidR="001F70EE" w:rsidRPr="001F70EE" w14:paraId="41C7E12A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77C3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16103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DeepSeek-V4-Flash-Base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7C85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B84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Base V4 model optimized for customization and efficient deployment.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845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D46B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24-Apr-26</w:t>
            </w:r>
          </w:p>
        </w:tc>
      </w:tr>
      <w:tr w:rsidR="001F70EE" w:rsidRPr="001F70EE" w14:paraId="3E004807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EF5C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73DD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BE2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A1FB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671B-parameter </w:t>
            </w:r>
            <w:proofErr w:type="spellStart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MoE</w:t>
            </w:r>
            <w:proofErr w:type="spellEnd"/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 xml:space="preserve"> model with 37B active parameters, designed for general language understanding, coding and reasoning.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EDC6C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E497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26-Dec-24</w:t>
            </w:r>
          </w:p>
        </w:tc>
      </w:tr>
      <w:tr w:rsidR="001F70EE" w:rsidRPr="001F70EE" w14:paraId="4ACF51B9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FFD9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EF05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DeepSeek-V3-Base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F308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34C2D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Pre-trained base version of DeepSeek-V3 intended for research and downstream customization.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4520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89F4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26-Dec-24</w:t>
            </w:r>
          </w:p>
        </w:tc>
      </w:tr>
      <w:tr w:rsidR="001F70EE" w:rsidRPr="001F70EE" w14:paraId="6B78910F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03B9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77B2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DeepSeek-R1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B6F0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F5C6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Reasoning-focused open-weight model optimized for mathematics, coding, logical reasoning and complex problem solving.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6592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9E87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20-Jan-25</w:t>
            </w:r>
          </w:p>
        </w:tc>
      </w:tr>
      <w:tr w:rsidR="001F70EE" w:rsidRPr="001F70EE" w14:paraId="0958F453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DB92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131E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DeepSeek-R1-Zero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37C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4E85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Research reasoning model trained primarily through reinforcement learning without conventional supervised fine-tuning as the initial stage.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A341B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F050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20-Jan-25</w:t>
            </w:r>
          </w:p>
        </w:tc>
      </w:tr>
      <w:tr w:rsidR="001F70EE" w:rsidRPr="001F70EE" w14:paraId="52AF826D" w14:textId="77777777" w:rsidTr="001F70EE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BDAA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EE5C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DeepSeek-R1-Distill-Qwen-32B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23D3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93EC7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Distilled reasoning model offering strong reasoning and coding capability at a much smaller size than the full R1 model.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2C11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3E7F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20-Jan-25</w:t>
            </w:r>
          </w:p>
        </w:tc>
      </w:tr>
      <w:tr w:rsidR="001F70EE" w:rsidRPr="001F70EE" w14:paraId="4B074CC5" w14:textId="77777777" w:rsidTr="001F70EE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B65D7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EC591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DeepSeek-V3.2-Exp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2B0F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DeepSeek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C10E" w14:textId="77777777" w:rsidR="001F70EE" w:rsidRPr="001F70EE" w:rsidRDefault="001F70EE" w:rsidP="001F70EE">
            <w:pPr>
              <w:spacing w:after="0" w:line="24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Experimental model introducing DeepSeek Sparse Attention to improve efficiency for long-context training and inference.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116D" w14:textId="77777777" w:rsidR="001F70EE" w:rsidRPr="001F70EE" w:rsidRDefault="001F70EE" w:rsidP="001F7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128K*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E462F" w14:textId="77777777" w:rsidR="001F70EE" w:rsidRPr="001F70EE" w:rsidRDefault="001F70EE" w:rsidP="001F70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F70EE">
              <w:rPr>
                <w:rFonts w:ascii="Calibri" w:eastAsia="Times New Roman" w:hAnsi="Calibri" w:cs="Calibri"/>
                <w:sz w:val="22"/>
                <w:szCs w:val="22"/>
              </w:rPr>
              <w:t>29-Sep-25</w:t>
            </w:r>
          </w:p>
        </w:tc>
      </w:tr>
    </w:tbl>
    <w:p w14:paraId="630E20F6" w14:textId="77777777" w:rsidR="001F70EE" w:rsidRDefault="001F70EE" w:rsidP="001F70EE"/>
    <w:sectPr w:rsidR="001F70EE" w:rsidSect="001F70EE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8A1"/>
    <w:multiLevelType w:val="hybridMultilevel"/>
    <w:tmpl w:val="9D9E1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66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F3"/>
    <w:rsid w:val="00126C1A"/>
    <w:rsid w:val="001F70EE"/>
    <w:rsid w:val="007E78FC"/>
    <w:rsid w:val="00B04641"/>
    <w:rsid w:val="00DC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E5B2"/>
  <w15:chartTrackingRefBased/>
  <w15:docId w15:val="{86BB0280-2C26-4477-AD89-CC6F592D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EE"/>
  </w:style>
  <w:style w:type="paragraph" w:styleId="Heading1">
    <w:name w:val="heading 1"/>
    <w:basedOn w:val="Normal"/>
    <w:next w:val="Normal"/>
    <w:link w:val="Heading1Char"/>
    <w:uiPriority w:val="9"/>
    <w:qFormat/>
    <w:rsid w:val="001F70E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E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E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E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EE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EE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EE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EE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EE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EE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EE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EE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EE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70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F70E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E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F70EE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F70E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F70EE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DC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E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E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EE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F70EE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70EE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F70EE"/>
    <w:rPr>
      <w:b/>
      <w:bCs/>
    </w:rPr>
  </w:style>
  <w:style w:type="character" w:styleId="Emphasis">
    <w:name w:val="Emphasis"/>
    <w:basedOn w:val="DefaultParagraphFont"/>
    <w:uiPriority w:val="20"/>
    <w:qFormat/>
    <w:rsid w:val="001F70EE"/>
    <w:rPr>
      <w:i/>
      <w:iCs/>
      <w:color w:val="4EA72E" w:themeColor="accent6"/>
    </w:rPr>
  </w:style>
  <w:style w:type="paragraph" w:styleId="NoSpacing">
    <w:name w:val="No Spacing"/>
    <w:uiPriority w:val="1"/>
    <w:qFormat/>
    <w:rsid w:val="001F70E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F70E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F70EE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F70E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0E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2</cp:revision>
  <dcterms:created xsi:type="dcterms:W3CDTF">2026-09-11T17:18:00Z</dcterms:created>
  <dcterms:modified xsi:type="dcterms:W3CDTF">2026-09-11T17:47:00Z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2026-09-11T17:47:47Z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13f1b6e1-b042-4c5d-9f5d-6d01f61d2c4a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