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Globex Engineering: Microservices &amp; AI Architecture</w:t>
      </w:r>
    </w:p>
    <w:p>
      <w:r>
        <w:t>This technical standard defines the stack and architectural patterns for all Globex engineering teams.</w:t>
      </w:r>
    </w:p>
    <w:p>
      <w:pPr>
        <w:pStyle w:val="Heading2"/>
      </w:pPr>
      <w:r>
        <w:t>Core Technology Stack Specifications</w:t>
      </w:r>
    </w:p>
    <w:p>
      <w:r>
        <w:t>1. API Gateway: FastAPI with async Python 3.12 running on port 8000.</w:t>
      </w:r>
    </w:p>
    <w:p>
      <w:r>
        <w:t>2. Vector Database: PostgreSQL 16 with pgvector extension running on port 5432.</w:t>
      </w:r>
    </w:p>
    <w:p>
      <w:r>
        <w:t>3. LLM Inference: Local Ollama container serving model llama3.2 on port 11434.</w:t>
      </w:r>
    </w:p>
    <w:p>
      <w:r>
        <w:t>4. Message Queue: Redis 7 for cache and task queuing.</w:t>
      </w:r>
    </w:p>
    <w:p>
      <w:pPr>
        <w:pStyle w:val="Heading2"/>
      </w:pPr>
      <w:r>
        <w:t>Service Topology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Container Name</w:t>
            </w:r>
          </w:p>
        </w:tc>
        <w:tc>
          <w:tcPr>
            <w:tcW w:type="dxa" w:w="2880"/>
          </w:tcPr>
          <w:p>
            <w:r>
              <w:t>Host Port</w:t>
            </w:r>
          </w:p>
        </w:tc>
      </w:tr>
      <w:tr>
        <w:tc>
          <w:tcPr>
            <w:tcW w:type="dxa" w:w="2880"/>
          </w:tcPr>
          <w:p>
            <w:r>
              <w:t>FastAPI Backend</w:t>
            </w:r>
          </w:p>
        </w:tc>
        <w:tc>
          <w:tcPr>
            <w:tcW w:type="dxa" w:w="2880"/>
          </w:tcPr>
          <w:p>
            <w:r>
              <w:t>nexus_api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</w:tr>
      <w:tr>
        <w:tc>
          <w:tcPr>
            <w:tcW w:type="dxa" w:w="2880"/>
          </w:tcPr>
          <w:p>
            <w:r>
              <w:t>PostgreSQL 16 + pgvector</w:t>
            </w:r>
          </w:p>
        </w:tc>
        <w:tc>
          <w:tcPr>
            <w:tcW w:type="dxa" w:w="2880"/>
          </w:tcPr>
          <w:p>
            <w:r>
              <w:t>nexus_api_postgres</w:t>
            </w:r>
          </w:p>
        </w:tc>
        <w:tc>
          <w:tcPr>
            <w:tcW w:type="dxa" w:w="2880"/>
          </w:tcPr>
          <w:p>
            <w:r>
              <w:t>5432</w:t>
            </w:r>
          </w:p>
        </w:tc>
      </w:tr>
      <w:tr>
        <w:tc>
          <w:tcPr>
            <w:tcW w:type="dxa" w:w="2880"/>
          </w:tcPr>
          <w:p>
            <w:r>
              <w:t>Ollama AI Engine</w:t>
            </w:r>
          </w:p>
        </w:tc>
        <w:tc>
          <w:tcPr>
            <w:tcW w:type="dxa" w:w="2880"/>
          </w:tcPr>
          <w:p>
            <w:r>
              <w:t>mine-llm</w:t>
            </w:r>
          </w:p>
        </w:tc>
        <w:tc>
          <w:tcPr>
            <w:tcW w:type="dxa" w:w="2880"/>
          </w:tcPr>
          <w:p>
            <w:r>
              <w:t>11434</w:t>
            </w:r>
          </w:p>
        </w:tc>
      </w:tr>
      <w:tr>
        <w:tc>
          <w:tcPr>
            <w:tcW w:type="dxa" w:w="2880"/>
          </w:tcPr>
          <w:p>
            <w:r>
              <w:t>MinIO Object Store</w:t>
            </w:r>
          </w:p>
        </w:tc>
        <w:tc>
          <w:tcPr>
            <w:tcW w:type="dxa" w:w="2880"/>
          </w:tcPr>
          <w:p>
            <w:r>
              <w:t>nexus_api_minio</w:t>
            </w:r>
          </w:p>
        </w:tc>
        <w:tc>
          <w:tcPr>
            <w:tcW w:type="dxa" w:w="2880"/>
          </w:tcPr>
          <w:p>
            <w:r>
              <w:t>9000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