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C9071" w14:textId="77777777" w:rsidR="005C01DA" w:rsidRPr="0068706B" w:rsidRDefault="005C01DA" w:rsidP="00A15C47">
      <w:pPr>
        <w:pStyle w:val="Heading1"/>
        <w:jc w:val="center"/>
      </w:pPr>
      <w:r w:rsidRPr="0068706B">
        <w:t>Portfolio Assessment-1: “Hello Machine Learning for Engineering”</w:t>
      </w:r>
    </w:p>
    <w:p w14:paraId="0995FE60" w14:textId="77777777" w:rsidR="0068706B" w:rsidRPr="0068706B" w:rsidRDefault="0068706B">
      <w:pPr>
        <w:rPr>
          <w:rFonts w:ascii="Calibri" w:hAnsi="Calibri" w:cs="Calibri"/>
        </w:rPr>
      </w:pPr>
    </w:p>
    <w:p w14:paraId="696AE630" w14:textId="2A2C8924" w:rsidR="00A807AE" w:rsidRPr="0068706B" w:rsidRDefault="00A807AE" w:rsidP="0068706B">
      <w:pPr>
        <w:spacing w:after="0"/>
        <w:rPr>
          <w:rFonts w:ascii="Calibri" w:hAnsi="Calibri" w:cs="Calibri"/>
        </w:rPr>
      </w:pPr>
      <w:r w:rsidRPr="0068706B">
        <w:rPr>
          <w:rFonts w:ascii="Calibri" w:hAnsi="Calibri" w:cs="Calibri"/>
        </w:rPr>
        <w:t>Name: Thenura Dulnath Kuruppuarachchi</w:t>
      </w:r>
    </w:p>
    <w:p w14:paraId="00B7CB22" w14:textId="207CF389" w:rsidR="00A807AE" w:rsidRPr="0068706B" w:rsidRDefault="00A807AE" w:rsidP="0068706B">
      <w:pPr>
        <w:spacing w:after="0"/>
        <w:rPr>
          <w:rFonts w:ascii="Calibri" w:hAnsi="Calibri" w:cs="Calibri"/>
        </w:rPr>
      </w:pPr>
      <w:r w:rsidRPr="0068706B">
        <w:rPr>
          <w:rFonts w:ascii="Calibri" w:hAnsi="Calibri" w:cs="Calibri"/>
        </w:rPr>
        <w:t>ID: 103512993</w:t>
      </w:r>
    </w:p>
    <w:p w14:paraId="2310AD8A" w14:textId="18535765" w:rsidR="00A807AE" w:rsidRPr="0068706B" w:rsidRDefault="00A807AE" w:rsidP="0068706B">
      <w:pPr>
        <w:spacing w:after="0"/>
        <w:rPr>
          <w:rFonts w:ascii="Calibri" w:hAnsi="Calibri" w:cs="Calibri"/>
        </w:rPr>
      </w:pPr>
      <w:r w:rsidRPr="0068706B">
        <w:rPr>
          <w:rFonts w:ascii="Calibri" w:hAnsi="Calibri" w:cs="Calibri"/>
        </w:rPr>
        <w:t>Session: Studio 1-</w:t>
      </w:r>
      <w:proofErr w:type="gramStart"/>
      <w:r w:rsidR="00711FE2">
        <w:rPr>
          <w:rFonts w:ascii="Calibri" w:hAnsi="Calibri" w:cs="Calibri"/>
        </w:rPr>
        <w:t>7( Thursday</w:t>
      </w:r>
      <w:proofErr w:type="gramEnd"/>
      <w:r w:rsidR="00711FE2">
        <w:rPr>
          <w:rFonts w:ascii="Calibri" w:hAnsi="Calibri" w:cs="Calibri"/>
        </w:rPr>
        <w:t xml:space="preserve"> 6.30pm-8.30pm)</w:t>
      </w:r>
    </w:p>
    <w:p w14:paraId="3598B299" w14:textId="2BAD0F0C" w:rsidR="00372671" w:rsidRPr="00A15C47" w:rsidRDefault="00372671" w:rsidP="00A15C47">
      <w:pPr>
        <w:pStyle w:val="Heading2"/>
        <w:rPr>
          <w:u w:val="single"/>
        </w:rPr>
      </w:pPr>
      <w:r w:rsidRPr="00A15C47">
        <w:rPr>
          <w:u w:val="single"/>
        </w:rPr>
        <w:t>Data Set selection</w:t>
      </w:r>
    </w:p>
    <w:p w14:paraId="759D0356" w14:textId="5667A0E8" w:rsidR="00A807AE" w:rsidRPr="0068706B" w:rsidRDefault="00A807AE" w:rsidP="0068706B">
      <w:pPr>
        <w:spacing w:after="0"/>
        <w:rPr>
          <w:rFonts w:ascii="Calibri" w:hAnsi="Calibri" w:cs="Calibri"/>
        </w:rPr>
      </w:pPr>
      <w:r w:rsidRPr="0068706B">
        <w:rPr>
          <w:rFonts w:ascii="Calibri" w:hAnsi="Calibri" w:cs="Calibri"/>
        </w:rPr>
        <w:t xml:space="preserve">The dataset selected: </w:t>
      </w:r>
      <w:r w:rsidR="00372671" w:rsidRPr="0068706B">
        <w:rPr>
          <w:rFonts w:ascii="Calibri" w:hAnsi="Calibri" w:cs="Calibri"/>
        </w:rPr>
        <w:t xml:space="preserve">Combined power </w:t>
      </w:r>
      <w:r w:rsidR="00E3573A" w:rsidRPr="0068706B">
        <w:rPr>
          <w:rFonts w:ascii="Calibri" w:hAnsi="Calibri" w:cs="Calibri"/>
        </w:rPr>
        <w:t>plant.</w:t>
      </w:r>
    </w:p>
    <w:p w14:paraId="76D23EA1" w14:textId="77777777" w:rsidR="0068706B" w:rsidRPr="0068706B" w:rsidRDefault="0068706B" w:rsidP="0068706B">
      <w:pPr>
        <w:spacing w:after="0"/>
        <w:rPr>
          <w:rFonts w:ascii="Calibri" w:hAnsi="Calibri" w:cs="Calibri"/>
        </w:rPr>
      </w:pPr>
    </w:p>
    <w:p w14:paraId="5FF83995" w14:textId="77777777" w:rsidR="00083D59" w:rsidRPr="00A15C47" w:rsidRDefault="00372671" w:rsidP="00A15C47">
      <w:pPr>
        <w:pStyle w:val="Heading2"/>
        <w:rPr>
          <w:u w:val="single"/>
        </w:rPr>
      </w:pPr>
      <w:r w:rsidRPr="00A15C47">
        <w:rPr>
          <w:u w:val="single"/>
        </w:rPr>
        <w:t xml:space="preserve">The reason for the </w:t>
      </w:r>
      <w:r w:rsidR="00083D59" w:rsidRPr="00A15C47">
        <w:rPr>
          <w:u w:val="single"/>
        </w:rPr>
        <w:t>choice</w:t>
      </w:r>
      <w:r w:rsidRPr="00A15C47">
        <w:rPr>
          <w:u w:val="single"/>
        </w:rPr>
        <w:t xml:space="preserve">: </w:t>
      </w:r>
    </w:p>
    <w:p w14:paraId="2F88B30A" w14:textId="7E534EE7" w:rsidR="00372671" w:rsidRPr="0068706B" w:rsidRDefault="00093736">
      <w:pPr>
        <w:rPr>
          <w:rFonts w:ascii="Calibri" w:hAnsi="Calibri" w:cs="Calibri"/>
        </w:rPr>
      </w:pPr>
      <w:r w:rsidRPr="0068706B">
        <w:rPr>
          <w:rFonts w:ascii="Calibri" w:hAnsi="Calibri" w:cs="Calibri"/>
        </w:rPr>
        <w:t xml:space="preserve">Even thou I’m not an electrical major most of the mentioned projects were in pointed in related to the EE. </w:t>
      </w:r>
      <w:r w:rsidR="00083D59" w:rsidRPr="0068706B">
        <w:rPr>
          <w:rFonts w:ascii="Calibri" w:hAnsi="Calibri" w:cs="Calibri"/>
        </w:rPr>
        <w:t>So,</w:t>
      </w:r>
      <w:r w:rsidRPr="0068706B">
        <w:rPr>
          <w:rFonts w:ascii="Calibri" w:hAnsi="Calibri" w:cs="Calibri"/>
        </w:rPr>
        <w:t xml:space="preserve"> I have chosen to do the first topic, </w:t>
      </w:r>
      <w:r w:rsidR="00083D59" w:rsidRPr="0068706B">
        <w:rPr>
          <w:rFonts w:ascii="Calibri" w:hAnsi="Calibri" w:cs="Calibri"/>
        </w:rPr>
        <w:t>exploring the combined cycle power plant dataset to understand energy production and efficiency.</w:t>
      </w:r>
    </w:p>
    <w:p w14:paraId="4708975C" w14:textId="397933A9" w:rsidR="00083D59" w:rsidRPr="00A15C47" w:rsidRDefault="00083D59" w:rsidP="00A15C47">
      <w:pPr>
        <w:pStyle w:val="Heading2"/>
        <w:rPr>
          <w:u w:val="single"/>
        </w:rPr>
      </w:pPr>
      <w:r w:rsidRPr="00A15C47">
        <w:rPr>
          <w:u w:val="single"/>
        </w:rPr>
        <w:t>Summery of the EDA conducted in studio 1:</w:t>
      </w:r>
    </w:p>
    <w:p w14:paraId="6C970B8A" w14:textId="315D1397" w:rsidR="00083D59" w:rsidRPr="0068706B" w:rsidRDefault="006C31EE">
      <w:pPr>
        <w:rPr>
          <w:rFonts w:ascii="Calibri" w:hAnsi="Calibri" w:cs="Calibri"/>
        </w:rPr>
      </w:pPr>
      <w:r w:rsidRPr="0068706B">
        <w:rPr>
          <w:rFonts w:ascii="Calibri" w:hAnsi="Calibri" w:cs="Calibri"/>
        </w:rPr>
        <w:t xml:space="preserve">In the first EDA, we have used various statical methods were used to understand the data distribution and identify patterns. In the given data set we can see a total of five columns. Let’s see what </w:t>
      </w:r>
      <w:r w:rsidR="00626A17" w:rsidRPr="0068706B">
        <w:rPr>
          <w:rFonts w:ascii="Calibri" w:hAnsi="Calibri" w:cs="Calibri"/>
        </w:rPr>
        <w:t>they</w:t>
      </w:r>
      <w:r w:rsidRPr="0068706B">
        <w:rPr>
          <w:rFonts w:ascii="Calibri" w:hAnsi="Calibri" w:cs="Calibri"/>
        </w:rPr>
        <w:t xml:space="preserve"> are and what they are going to </w:t>
      </w:r>
      <w:r w:rsidR="00626A17" w:rsidRPr="0068706B">
        <w:rPr>
          <w:rFonts w:ascii="Calibri" w:hAnsi="Calibri" w:cs="Calibri"/>
        </w:rPr>
        <w:t>use</w:t>
      </w:r>
      <w:r w:rsidRPr="0068706B">
        <w:rPr>
          <w:rFonts w:ascii="Calibri" w:hAnsi="Calibri" w:cs="Calibri"/>
        </w:rPr>
        <w:t xml:space="preserve"> to.</w:t>
      </w:r>
    </w:p>
    <w:tbl>
      <w:tblPr>
        <w:tblStyle w:val="TableGrid"/>
        <w:tblW w:w="0" w:type="auto"/>
        <w:tblLook w:val="04A0" w:firstRow="1" w:lastRow="0" w:firstColumn="1" w:lastColumn="0" w:noHBand="0" w:noVBand="1"/>
      </w:tblPr>
      <w:tblGrid>
        <w:gridCol w:w="1558"/>
        <w:gridCol w:w="1558"/>
        <w:gridCol w:w="1558"/>
        <w:gridCol w:w="2161"/>
        <w:gridCol w:w="1260"/>
        <w:gridCol w:w="1255"/>
      </w:tblGrid>
      <w:tr w:rsidR="00626A17" w:rsidRPr="0068706B" w14:paraId="185243BB" w14:textId="77777777" w:rsidTr="00626A17">
        <w:tc>
          <w:tcPr>
            <w:tcW w:w="1558" w:type="dxa"/>
            <w:vAlign w:val="center"/>
          </w:tcPr>
          <w:p w14:paraId="0D3BB082" w14:textId="3AB6FA74" w:rsidR="00626A17" w:rsidRPr="0068706B" w:rsidRDefault="00626A17" w:rsidP="0068706B">
            <w:pPr>
              <w:jc w:val="center"/>
              <w:rPr>
                <w:rFonts w:ascii="Calibri" w:hAnsi="Calibri" w:cs="Calibri"/>
                <w:color w:val="303030"/>
              </w:rPr>
            </w:pPr>
            <w:r w:rsidRPr="0068706B">
              <w:rPr>
                <w:rFonts w:ascii="Calibri" w:hAnsi="Calibri" w:cs="Calibri"/>
                <w:b/>
                <w:bCs/>
                <w:color w:val="303030"/>
              </w:rPr>
              <w:t>Variable Name</w:t>
            </w:r>
          </w:p>
        </w:tc>
        <w:tc>
          <w:tcPr>
            <w:tcW w:w="1558" w:type="dxa"/>
            <w:vAlign w:val="center"/>
          </w:tcPr>
          <w:p w14:paraId="45EF1124" w14:textId="18B31241" w:rsidR="00626A17" w:rsidRPr="0068706B" w:rsidRDefault="00626A17" w:rsidP="0068706B">
            <w:pPr>
              <w:jc w:val="center"/>
              <w:rPr>
                <w:rFonts w:ascii="Calibri" w:hAnsi="Calibri" w:cs="Calibri"/>
                <w:color w:val="303030"/>
              </w:rPr>
            </w:pPr>
            <w:r w:rsidRPr="0068706B">
              <w:rPr>
                <w:rFonts w:ascii="Calibri" w:hAnsi="Calibri" w:cs="Calibri"/>
                <w:b/>
                <w:bCs/>
                <w:color w:val="303030"/>
              </w:rPr>
              <w:t>Role</w:t>
            </w:r>
          </w:p>
        </w:tc>
        <w:tc>
          <w:tcPr>
            <w:tcW w:w="1558" w:type="dxa"/>
            <w:vAlign w:val="center"/>
          </w:tcPr>
          <w:p w14:paraId="7F716878" w14:textId="28D0007C" w:rsidR="00626A17" w:rsidRPr="0068706B" w:rsidRDefault="00626A17" w:rsidP="0068706B">
            <w:pPr>
              <w:jc w:val="center"/>
              <w:rPr>
                <w:rFonts w:ascii="Calibri" w:hAnsi="Calibri" w:cs="Calibri"/>
                <w:color w:val="303030"/>
              </w:rPr>
            </w:pPr>
            <w:r w:rsidRPr="0068706B">
              <w:rPr>
                <w:rFonts w:ascii="Calibri" w:hAnsi="Calibri" w:cs="Calibri"/>
                <w:b/>
                <w:bCs/>
                <w:color w:val="303030"/>
              </w:rPr>
              <w:t>Type</w:t>
            </w:r>
          </w:p>
        </w:tc>
        <w:tc>
          <w:tcPr>
            <w:tcW w:w="2161" w:type="dxa"/>
            <w:vAlign w:val="center"/>
          </w:tcPr>
          <w:p w14:paraId="3CC1ADFE" w14:textId="4EAF69B7" w:rsidR="00626A17" w:rsidRPr="0068706B" w:rsidRDefault="00626A17" w:rsidP="0068706B">
            <w:pPr>
              <w:jc w:val="center"/>
              <w:rPr>
                <w:rFonts w:ascii="Calibri" w:hAnsi="Calibri" w:cs="Calibri"/>
                <w:color w:val="303030"/>
              </w:rPr>
            </w:pPr>
            <w:r w:rsidRPr="0068706B">
              <w:rPr>
                <w:rFonts w:ascii="Calibri" w:hAnsi="Calibri" w:cs="Calibri"/>
                <w:b/>
                <w:bCs/>
                <w:color w:val="303030"/>
              </w:rPr>
              <w:t>Description</w:t>
            </w:r>
          </w:p>
        </w:tc>
        <w:tc>
          <w:tcPr>
            <w:tcW w:w="1260" w:type="dxa"/>
            <w:vAlign w:val="center"/>
          </w:tcPr>
          <w:p w14:paraId="6D3CC06A" w14:textId="3A777510" w:rsidR="00626A17" w:rsidRPr="0068706B" w:rsidRDefault="00626A17" w:rsidP="0068706B">
            <w:pPr>
              <w:jc w:val="center"/>
              <w:rPr>
                <w:rFonts w:ascii="Calibri" w:hAnsi="Calibri" w:cs="Calibri"/>
                <w:color w:val="303030"/>
              </w:rPr>
            </w:pPr>
            <w:r w:rsidRPr="0068706B">
              <w:rPr>
                <w:rFonts w:ascii="Calibri" w:hAnsi="Calibri" w:cs="Calibri"/>
                <w:b/>
                <w:bCs/>
                <w:color w:val="303030"/>
              </w:rPr>
              <w:t>Units</w:t>
            </w:r>
          </w:p>
        </w:tc>
        <w:tc>
          <w:tcPr>
            <w:tcW w:w="1255" w:type="dxa"/>
            <w:vAlign w:val="center"/>
          </w:tcPr>
          <w:p w14:paraId="4EAE85DD" w14:textId="6ACF99F8" w:rsidR="00626A17" w:rsidRPr="0068706B" w:rsidRDefault="00626A17" w:rsidP="0068706B">
            <w:pPr>
              <w:jc w:val="center"/>
              <w:rPr>
                <w:rFonts w:ascii="Calibri" w:hAnsi="Calibri" w:cs="Calibri"/>
                <w:color w:val="303030"/>
              </w:rPr>
            </w:pPr>
            <w:r w:rsidRPr="0068706B">
              <w:rPr>
                <w:rFonts w:ascii="Calibri" w:hAnsi="Calibri" w:cs="Calibri"/>
                <w:b/>
                <w:bCs/>
                <w:color w:val="303030"/>
              </w:rPr>
              <w:t>Any Missing Values</w:t>
            </w:r>
          </w:p>
        </w:tc>
      </w:tr>
      <w:tr w:rsidR="00626A17" w:rsidRPr="0068706B" w14:paraId="306E5224" w14:textId="77777777" w:rsidTr="00626A17">
        <w:tc>
          <w:tcPr>
            <w:tcW w:w="1558" w:type="dxa"/>
            <w:vAlign w:val="center"/>
          </w:tcPr>
          <w:p w14:paraId="3FB25A6F" w14:textId="469AA56B" w:rsidR="00626A17" w:rsidRPr="0068706B" w:rsidRDefault="00626A17" w:rsidP="0068706B">
            <w:pPr>
              <w:jc w:val="center"/>
              <w:rPr>
                <w:rFonts w:ascii="Calibri" w:hAnsi="Calibri" w:cs="Calibri"/>
              </w:rPr>
            </w:pPr>
            <w:r w:rsidRPr="0068706B">
              <w:rPr>
                <w:rFonts w:ascii="Calibri" w:hAnsi="Calibri" w:cs="Calibri"/>
                <w:color w:val="303030"/>
              </w:rPr>
              <w:t>AT</w:t>
            </w:r>
          </w:p>
        </w:tc>
        <w:tc>
          <w:tcPr>
            <w:tcW w:w="1558" w:type="dxa"/>
            <w:vAlign w:val="center"/>
          </w:tcPr>
          <w:p w14:paraId="38443B94" w14:textId="35C8E193" w:rsidR="00626A17" w:rsidRPr="0068706B" w:rsidRDefault="00626A17" w:rsidP="0068706B">
            <w:pPr>
              <w:jc w:val="center"/>
              <w:rPr>
                <w:rFonts w:ascii="Calibri" w:hAnsi="Calibri" w:cs="Calibri"/>
              </w:rPr>
            </w:pPr>
            <w:r w:rsidRPr="0068706B">
              <w:rPr>
                <w:rFonts w:ascii="Calibri" w:hAnsi="Calibri" w:cs="Calibri"/>
                <w:color w:val="303030"/>
              </w:rPr>
              <w:t>Feature</w:t>
            </w:r>
          </w:p>
        </w:tc>
        <w:tc>
          <w:tcPr>
            <w:tcW w:w="1558" w:type="dxa"/>
            <w:vAlign w:val="center"/>
          </w:tcPr>
          <w:p w14:paraId="2CAE5BC8" w14:textId="768286DC" w:rsidR="00626A17" w:rsidRPr="0068706B" w:rsidRDefault="00626A17" w:rsidP="0068706B">
            <w:pPr>
              <w:jc w:val="center"/>
              <w:rPr>
                <w:rFonts w:ascii="Calibri" w:hAnsi="Calibri" w:cs="Calibri"/>
              </w:rPr>
            </w:pPr>
            <w:r w:rsidRPr="0068706B">
              <w:rPr>
                <w:rFonts w:ascii="Calibri" w:hAnsi="Calibri" w:cs="Calibri"/>
                <w:color w:val="303030"/>
              </w:rPr>
              <w:t>Continuous</w:t>
            </w:r>
          </w:p>
        </w:tc>
        <w:tc>
          <w:tcPr>
            <w:tcW w:w="2161" w:type="dxa"/>
            <w:vAlign w:val="center"/>
          </w:tcPr>
          <w:p w14:paraId="3803D848" w14:textId="087CAA8C" w:rsidR="00626A17" w:rsidRPr="0068706B" w:rsidRDefault="00626A17" w:rsidP="0068706B">
            <w:pPr>
              <w:jc w:val="center"/>
              <w:rPr>
                <w:rFonts w:ascii="Calibri" w:hAnsi="Calibri" w:cs="Calibri"/>
              </w:rPr>
            </w:pPr>
            <w:r w:rsidRPr="0068706B">
              <w:rPr>
                <w:rFonts w:ascii="Calibri" w:hAnsi="Calibri" w:cs="Calibri"/>
                <w:color w:val="303030"/>
              </w:rPr>
              <w:t>in the range 1.81°C and 37.11°C</w:t>
            </w:r>
          </w:p>
        </w:tc>
        <w:tc>
          <w:tcPr>
            <w:tcW w:w="1260" w:type="dxa"/>
            <w:vAlign w:val="center"/>
          </w:tcPr>
          <w:p w14:paraId="068D06B8" w14:textId="31A783D1" w:rsidR="00626A17" w:rsidRPr="0068706B" w:rsidRDefault="00626A17" w:rsidP="0068706B">
            <w:pPr>
              <w:jc w:val="center"/>
              <w:rPr>
                <w:rFonts w:ascii="Calibri" w:hAnsi="Calibri" w:cs="Calibri"/>
              </w:rPr>
            </w:pPr>
            <w:r w:rsidRPr="0068706B">
              <w:rPr>
                <w:rFonts w:ascii="Calibri" w:hAnsi="Calibri" w:cs="Calibri"/>
                <w:color w:val="303030"/>
              </w:rPr>
              <w:t>C</w:t>
            </w:r>
          </w:p>
        </w:tc>
        <w:tc>
          <w:tcPr>
            <w:tcW w:w="1255" w:type="dxa"/>
            <w:vAlign w:val="center"/>
          </w:tcPr>
          <w:p w14:paraId="6B477C09" w14:textId="0278C34B" w:rsidR="00626A17" w:rsidRPr="0068706B" w:rsidRDefault="00626A17" w:rsidP="0068706B">
            <w:pPr>
              <w:jc w:val="center"/>
              <w:rPr>
                <w:rFonts w:ascii="Calibri" w:hAnsi="Calibri" w:cs="Calibri"/>
              </w:rPr>
            </w:pPr>
            <w:r w:rsidRPr="0068706B">
              <w:rPr>
                <w:rFonts w:ascii="Calibri" w:hAnsi="Calibri" w:cs="Calibri"/>
                <w:color w:val="303030"/>
              </w:rPr>
              <w:t>no</w:t>
            </w:r>
          </w:p>
        </w:tc>
      </w:tr>
      <w:tr w:rsidR="00626A17" w:rsidRPr="0068706B" w14:paraId="33A4251C" w14:textId="77777777" w:rsidTr="00626A17">
        <w:tc>
          <w:tcPr>
            <w:tcW w:w="1558" w:type="dxa"/>
            <w:vAlign w:val="center"/>
          </w:tcPr>
          <w:p w14:paraId="13520613" w14:textId="6DE8C9F8" w:rsidR="00626A17" w:rsidRPr="0068706B" w:rsidRDefault="00626A17" w:rsidP="0068706B">
            <w:pPr>
              <w:jc w:val="center"/>
              <w:rPr>
                <w:rFonts w:ascii="Calibri" w:hAnsi="Calibri" w:cs="Calibri"/>
              </w:rPr>
            </w:pPr>
            <w:r w:rsidRPr="0068706B">
              <w:rPr>
                <w:rFonts w:ascii="Calibri" w:hAnsi="Calibri" w:cs="Calibri"/>
                <w:color w:val="303030"/>
              </w:rPr>
              <w:t>V</w:t>
            </w:r>
          </w:p>
        </w:tc>
        <w:tc>
          <w:tcPr>
            <w:tcW w:w="1558" w:type="dxa"/>
            <w:vAlign w:val="center"/>
          </w:tcPr>
          <w:p w14:paraId="4CBFB5F5" w14:textId="16991201" w:rsidR="00626A17" w:rsidRPr="0068706B" w:rsidRDefault="00626A17" w:rsidP="0068706B">
            <w:pPr>
              <w:jc w:val="center"/>
              <w:rPr>
                <w:rFonts w:ascii="Calibri" w:hAnsi="Calibri" w:cs="Calibri"/>
              </w:rPr>
            </w:pPr>
            <w:r w:rsidRPr="0068706B">
              <w:rPr>
                <w:rFonts w:ascii="Calibri" w:hAnsi="Calibri" w:cs="Calibri"/>
                <w:color w:val="303030"/>
              </w:rPr>
              <w:t>Feature</w:t>
            </w:r>
          </w:p>
        </w:tc>
        <w:tc>
          <w:tcPr>
            <w:tcW w:w="1558" w:type="dxa"/>
            <w:vAlign w:val="center"/>
          </w:tcPr>
          <w:p w14:paraId="71B4548A" w14:textId="095471EE" w:rsidR="00626A17" w:rsidRPr="0068706B" w:rsidRDefault="00626A17" w:rsidP="0068706B">
            <w:pPr>
              <w:jc w:val="center"/>
              <w:rPr>
                <w:rFonts w:ascii="Calibri" w:hAnsi="Calibri" w:cs="Calibri"/>
              </w:rPr>
            </w:pPr>
            <w:r w:rsidRPr="0068706B">
              <w:rPr>
                <w:rFonts w:ascii="Calibri" w:hAnsi="Calibri" w:cs="Calibri"/>
                <w:color w:val="303030"/>
              </w:rPr>
              <w:t>Continuous</w:t>
            </w:r>
          </w:p>
        </w:tc>
        <w:tc>
          <w:tcPr>
            <w:tcW w:w="2161" w:type="dxa"/>
            <w:vAlign w:val="center"/>
          </w:tcPr>
          <w:p w14:paraId="2E1C187C" w14:textId="4021E950" w:rsidR="00626A17" w:rsidRPr="0068706B" w:rsidRDefault="00626A17" w:rsidP="0068706B">
            <w:pPr>
              <w:jc w:val="center"/>
              <w:rPr>
                <w:rFonts w:ascii="Calibri" w:hAnsi="Calibri" w:cs="Calibri"/>
              </w:rPr>
            </w:pPr>
            <w:r w:rsidRPr="0068706B">
              <w:rPr>
                <w:rFonts w:ascii="Calibri" w:hAnsi="Calibri" w:cs="Calibri"/>
                <w:color w:val="303030"/>
              </w:rPr>
              <w:t xml:space="preserve">in </w:t>
            </w:r>
            <w:r w:rsidR="00313B68" w:rsidRPr="0068706B">
              <w:rPr>
                <w:rFonts w:ascii="Calibri" w:hAnsi="Calibri" w:cs="Calibri"/>
                <w:color w:val="303030"/>
              </w:rPr>
              <w:t>the</w:t>
            </w:r>
            <w:r w:rsidRPr="0068706B">
              <w:rPr>
                <w:rFonts w:ascii="Calibri" w:hAnsi="Calibri" w:cs="Calibri"/>
                <w:color w:val="303030"/>
              </w:rPr>
              <w:t xml:space="preserve"> range 25.36-81.56 cm Hg</w:t>
            </w:r>
          </w:p>
        </w:tc>
        <w:tc>
          <w:tcPr>
            <w:tcW w:w="1260" w:type="dxa"/>
            <w:vAlign w:val="center"/>
          </w:tcPr>
          <w:p w14:paraId="06E42BAF" w14:textId="22EB6F21" w:rsidR="00626A17" w:rsidRPr="0068706B" w:rsidRDefault="00626A17" w:rsidP="0068706B">
            <w:pPr>
              <w:jc w:val="center"/>
              <w:rPr>
                <w:rFonts w:ascii="Calibri" w:hAnsi="Calibri" w:cs="Calibri"/>
              </w:rPr>
            </w:pPr>
            <w:r w:rsidRPr="0068706B">
              <w:rPr>
                <w:rFonts w:ascii="Calibri" w:hAnsi="Calibri" w:cs="Calibri"/>
                <w:color w:val="303030"/>
              </w:rPr>
              <w:t>cm Hg</w:t>
            </w:r>
          </w:p>
        </w:tc>
        <w:tc>
          <w:tcPr>
            <w:tcW w:w="1255" w:type="dxa"/>
            <w:vAlign w:val="center"/>
          </w:tcPr>
          <w:p w14:paraId="7A6C9BDB" w14:textId="3D130CEC" w:rsidR="00626A17" w:rsidRPr="0068706B" w:rsidRDefault="00626A17" w:rsidP="0068706B">
            <w:pPr>
              <w:jc w:val="center"/>
              <w:rPr>
                <w:rFonts w:ascii="Calibri" w:hAnsi="Calibri" w:cs="Calibri"/>
              </w:rPr>
            </w:pPr>
            <w:r w:rsidRPr="0068706B">
              <w:rPr>
                <w:rFonts w:ascii="Calibri" w:hAnsi="Calibri" w:cs="Calibri"/>
                <w:color w:val="303030"/>
              </w:rPr>
              <w:t>no</w:t>
            </w:r>
          </w:p>
        </w:tc>
      </w:tr>
      <w:tr w:rsidR="00626A17" w:rsidRPr="0068706B" w14:paraId="55A4F818" w14:textId="77777777" w:rsidTr="00626A17">
        <w:tc>
          <w:tcPr>
            <w:tcW w:w="1558" w:type="dxa"/>
            <w:vAlign w:val="center"/>
          </w:tcPr>
          <w:p w14:paraId="3B306316" w14:textId="1EE37B99" w:rsidR="00626A17" w:rsidRPr="0068706B" w:rsidRDefault="00626A17" w:rsidP="0068706B">
            <w:pPr>
              <w:jc w:val="center"/>
              <w:rPr>
                <w:rFonts w:ascii="Calibri" w:hAnsi="Calibri" w:cs="Calibri"/>
              </w:rPr>
            </w:pPr>
            <w:r w:rsidRPr="0068706B">
              <w:rPr>
                <w:rFonts w:ascii="Calibri" w:hAnsi="Calibri" w:cs="Calibri"/>
                <w:color w:val="303030"/>
              </w:rPr>
              <w:t>AP</w:t>
            </w:r>
          </w:p>
        </w:tc>
        <w:tc>
          <w:tcPr>
            <w:tcW w:w="1558" w:type="dxa"/>
            <w:vAlign w:val="center"/>
          </w:tcPr>
          <w:p w14:paraId="4A561A82" w14:textId="18096976" w:rsidR="00626A17" w:rsidRPr="0068706B" w:rsidRDefault="00626A17" w:rsidP="0068706B">
            <w:pPr>
              <w:jc w:val="center"/>
              <w:rPr>
                <w:rFonts w:ascii="Calibri" w:hAnsi="Calibri" w:cs="Calibri"/>
              </w:rPr>
            </w:pPr>
            <w:r w:rsidRPr="0068706B">
              <w:rPr>
                <w:rFonts w:ascii="Calibri" w:hAnsi="Calibri" w:cs="Calibri"/>
                <w:color w:val="303030"/>
              </w:rPr>
              <w:t>Feature</w:t>
            </w:r>
          </w:p>
        </w:tc>
        <w:tc>
          <w:tcPr>
            <w:tcW w:w="1558" w:type="dxa"/>
            <w:vAlign w:val="center"/>
          </w:tcPr>
          <w:p w14:paraId="6443CD0F" w14:textId="3C1F9548" w:rsidR="00626A17" w:rsidRPr="0068706B" w:rsidRDefault="00626A17" w:rsidP="0068706B">
            <w:pPr>
              <w:jc w:val="center"/>
              <w:rPr>
                <w:rFonts w:ascii="Calibri" w:hAnsi="Calibri" w:cs="Calibri"/>
              </w:rPr>
            </w:pPr>
            <w:r w:rsidRPr="0068706B">
              <w:rPr>
                <w:rFonts w:ascii="Calibri" w:hAnsi="Calibri" w:cs="Calibri"/>
                <w:color w:val="303030"/>
              </w:rPr>
              <w:t>Continuous</w:t>
            </w:r>
          </w:p>
        </w:tc>
        <w:tc>
          <w:tcPr>
            <w:tcW w:w="2161" w:type="dxa"/>
            <w:vAlign w:val="center"/>
          </w:tcPr>
          <w:p w14:paraId="181E9E81" w14:textId="3669CFE3" w:rsidR="00626A17" w:rsidRPr="0068706B" w:rsidRDefault="00626A17" w:rsidP="0068706B">
            <w:pPr>
              <w:jc w:val="center"/>
              <w:rPr>
                <w:rFonts w:ascii="Calibri" w:hAnsi="Calibri" w:cs="Calibri"/>
              </w:rPr>
            </w:pPr>
            <w:r w:rsidRPr="0068706B">
              <w:rPr>
                <w:rFonts w:ascii="Calibri" w:hAnsi="Calibri" w:cs="Calibri"/>
                <w:color w:val="303030"/>
              </w:rPr>
              <w:t xml:space="preserve">in the range 992.89-1033.30 </w:t>
            </w:r>
            <w:r w:rsidR="00313B68" w:rsidRPr="0068706B">
              <w:rPr>
                <w:rFonts w:ascii="Calibri" w:hAnsi="Calibri" w:cs="Calibri"/>
                <w:color w:val="303030"/>
              </w:rPr>
              <w:t>millibar</w:t>
            </w:r>
          </w:p>
        </w:tc>
        <w:tc>
          <w:tcPr>
            <w:tcW w:w="1260" w:type="dxa"/>
            <w:vAlign w:val="center"/>
          </w:tcPr>
          <w:p w14:paraId="69B37D79" w14:textId="65609194" w:rsidR="00626A17" w:rsidRPr="0068706B" w:rsidRDefault="00313B68" w:rsidP="0068706B">
            <w:pPr>
              <w:jc w:val="center"/>
              <w:rPr>
                <w:rFonts w:ascii="Calibri" w:hAnsi="Calibri" w:cs="Calibri"/>
              </w:rPr>
            </w:pPr>
            <w:r w:rsidRPr="0068706B">
              <w:rPr>
                <w:rFonts w:ascii="Calibri" w:hAnsi="Calibri" w:cs="Calibri"/>
                <w:color w:val="303030"/>
              </w:rPr>
              <w:t>millibar</w:t>
            </w:r>
          </w:p>
        </w:tc>
        <w:tc>
          <w:tcPr>
            <w:tcW w:w="1255" w:type="dxa"/>
            <w:vAlign w:val="center"/>
          </w:tcPr>
          <w:p w14:paraId="25E17728" w14:textId="3781E609" w:rsidR="00626A17" w:rsidRPr="0068706B" w:rsidRDefault="00626A17" w:rsidP="0068706B">
            <w:pPr>
              <w:jc w:val="center"/>
              <w:rPr>
                <w:rFonts w:ascii="Calibri" w:hAnsi="Calibri" w:cs="Calibri"/>
              </w:rPr>
            </w:pPr>
            <w:r w:rsidRPr="0068706B">
              <w:rPr>
                <w:rFonts w:ascii="Calibri" w:hAnsi="Calibri" w:cs="Calibri"/>
                <w:color w:val="303030"/>
              </w:rPr>
              <w:t>no</w:t>
            </w:r>
          </w:p>
        </w:tc>
      </w:tr>
      <w:tr w:rsidR="00626A17" w:rsidRPr="0068706B" w14:paraId="7DAB3530" w14:textId="77777777" w:rsidTr="00626A17">
        <w:tc>
          <w:tcPr>
            <w:tcW w:w="1558" w:type="dxa"/>
            <w:vAlign w:val="center"/>
          </w:tcPr>
          <w:p w14:paraId="34CEA442" w14:textId="0D62B02E" w:rsidR="00626A17" w:rsidRPr="0068706B" w:rsidRDefault="00626A17" w:rsidP="0068706B">
            <w:pPr>
              <w:jc w:val="center"/>
              <w:rPr>
                <w:rFonts w:ascii="Calibri" w:hAnsi="Calibri" w:cs="Calibri"/>
              </w:rPr>
            </w:pPr>
            <w:r w:rsidRPr="0068706B">
              <w:rPr>
                <w:rFonts w:ascii="Calibri" w:hAnsi="Calibri" w:cs="Calibri"/>
                <w:color w:val="303030"/>
              </w:rPr>
              <w:t>RH</w:t>
            </w:r>
          </w:p>
        </w:tc>
        <w:tc>
          <w:tcPr>
            <w:tcW w:w="1558" w:type="dxa"/>
            <w:vAlign w:val="center"/>
          </w:tcPr>
          <w:p w14:paraId="76805542" w14:textId="1E0D7E13" w:rsidR="00626A17" w:rsidRPr="0068706B" w:rsidRDefault="00626A17" w:rsidP="0068706B">
            <w:pPr>
              <w:jc w:val="center"/>
              <w:rPr>
                <w:rFonts w:ascii="Calibri" w:hAnsi="Calibri" w:cs="Calibri"/>
              </w:rPr>
            </w:pPr>
            <w:r w:rsidRPr="0068706B">
              <w:rPr>
                <w:rFonts w:ascii="Calibri" w:hAnsi="Calibri" w:cs="Calibri"/>
                <w:color w:val="303030"/>
              </w:rPr>
              <w:t>Feature</w:t>
            </w:r>
          </w:p>
        </w:tc>
        <w:tc>
          <w:tcPr>
            <w:tcW w:w="1558" w:type="dxa"/>
            <w:vAlign w:val="center"/>
          </w:tcPr>
          <w:p w14:paraId="3453CAA6" w14:textId="06AA5C92" w:rsidR="00626A17" w:rsidRPr="0068706B" w:rsidRDefault="00626A17" w:rsidP="0068706B">
            <w:pPr>
              <w:jc w:val="center"/>
              <w:rPr>
                <w:rFonts w:ascii="Calibri" w:hAnsi="Calibri" w:cs="Calibri"/>
              </w:rPr>
            </w:pPr>
            <w:r w:rsidRPr="0068706B">
              <w:rPr>
                <w:rFonts w:ascii="Calibri" w:hAnsi="Calibri" w:cs="Calibri"/>
                <w:color w:val="303030"/>
              </w:rPr>
              <w:t>Continuous</w:t>
            </w:r>
          </w:p>
        </w:tc>
        <w:tc>
          <w:tcPr>
            <w:tcW w:w="2161" w:type="dxa"/>
            <w:vAlign w:val="center"/>
          </w:tcPr>
          <w:p w14:paraId="0D921DF2" w14:textId="50AE1352" w:rsidR="00626A17" w:rsidRPr="0068706B" w:rsidRDefault="00626A17" w:rsidP="0068706B">
            <w:pPr>
              <w:jc w:val="center"/>
              <w:rPr>
                <w:rFonts w:ascii="Calibri" w:hAnsi="Calibri" w:cs="Calibri"/>
              </w:rPr>
            </w:pPr>
            <w:r w:rsidRPr="0068706B">
              <w:rPr>
                <w:rFonts w:ascii="Calibri" w:hAnsi="Calibri" w:cs="Calibri"/>
                <w:color w:val="303030"/>
              </w:rPr>
              <w:t>in the range 25.56% to 100.16%</w:t>
            </w:r>
          </w:p>
        </w:tc>
        <w:tc>
          <w:tcPr>
            <w:tcW w:w="1260" w:type="dxa"/>
            <w:vAlign w:val="center"/>
          </w:tcPr>
          <w:p w14:paraId="39938603" w14:textId="4128192A" w:rsidR="00626A17" w:rsidRPr="0068706B" w:rsidRDefault="00626A17" w:rsidP="0068706B">
            <w:pPr>
              <w:jc w:val="center"/>
              <w:rPr>
                <w:rFonts w:ascii="Calibri" w:hAnsi="Calibri" w:cs="Calibri"/>
              </w:rPr>
            </w:pPr>
            <w:r w:rsidRPr="0068706B">
              <w:rPr>
                <w:rFonts w:ascii="Calibri" w:hAnsi="Calibri" w:cs="Calibri"/>
                <w:color w:val="303030"/>
              </w:rPr>
              <w:t>%</w:t>
            </w:r>
          </w:p>
        </w:tc>
        <w:tc>
          <w:tcPr>
            <w:tcW w:w="1255" w:type="dxa"/>
            <w:vAlign w:val="center"/>
          </w:tcPr>
          <w:p w14:paraId="6B88E44C" w14:textId="3A5A3B12" w:rsidR="00626A17" w:rsidRPr="0068706B" w:rsidRDefault="00626A17" w:rsidP="0068706B">
            <w:pPr>
              <w:jc w:val="center"/>
              <w:rPr>
                <w:rFonts w:ascii="Calibri" w:hAnsi="Calibri" w:cs="Calibri"/>
              </w:rPr>
            </w:pPr>
            <w:r w:rsidRPr="0068706B">
              <w:rPr>
                <w:rFonts w:ascii="Calibri" w:hAnsi="Calibri" w:cs="Calibri"/>
                <w:color w:val="303030"/>
              </w:rPr>
              <w:t>no</w:t>
            </w:r>
          </w:p>
        </w:tc>
      </w:tr>
      <w:tr w:rsidR="00626A17" w:rsidRPr="0068706B" w14:paraId="3C769011" w14:textId="77777777" w:rsidTr="00626A17">
        <w:tc>
          <w:tcPr>
            <w:tcW w:w="1558" w:type="dxa"/>
            <w:vAlign w:val="center"/>
          </w:tcPr>
          <w:p w14:paraId="2C245CC3" w14:textId="32990113" w:rsidR="00626A17" w:rsidRPr="0068706B" w:rsidRDefault="00626A17" w:rsidP="0068706B">
            <w:pPr>
              <w:jc w:val="center"/>
              <w:rPr>
                <w:rFonts w:ascii="Calibri" w:hAnsi="Calibri" w:cs="Calibri"/>
              </w:rPr>
            </w:pPr>
            <w:r w:rsidRPr="0068706B">
              <w:rPr>
                <w:rFonts w:ascii="Calibri" w:hAnsi="Calibri" w:cs="Calibri"/>
                <w:color w:val="303030"/>
              </w:rPr>
              <w:t>PE</w:t>
            </w:r>
          </w:p>
        </w:tc>
        <w:tc>
          <w:tcPr>
            <w:tcW w:w="1558" w:type="dxa"/>
            <w:vAlign w:val="center"/>
          </w:tcPr>
          <w:p w14:paraId="0A077517" w14:textId="32CB0015" w:rsidR="00626A17" w:rsidRPr="0068706B" w:rsidRDefault="00626A17" w:rsidP="0068706B">
            <w:pPr>
              <w:jc w:val="center"/>
              <w:rPr>
                <w:rFonts w:ascii="Calibri" w:hAnsi="Calibri" w:cs="Calibri"/>
              </w:rPr>
            </w:pPr>
            <w:r w:rsidRPr="0068706B">
              <w:rPr>
                <w:rFonts w:ascii="Calibri" w:hAnsi="Calibri" w:cs="Calibri"/>
                <w:color w:val="303030"/>
              </w:rPr>
              <w:t>Target</w:t>
            </w:r>
          </w:p>
        </w:tc>
        <w:tc>
          <w:tcPr>
            <w:tcW w:w="1558" w:type="dxa"/>
            <w:vAlign w:val="center"/>
          </w:tcPr>
          <w:p w14:paraId="5B23BB6F" w14:textId="30CEF8BA" w:rsidR="00626A17" w:rsidRPr="0068706B" w:rsidRDefault="00626A17" w:rsidP="0068706B">
            <w:pPr>
              <w:jc w:val="center"/>
              <w:rPr>
                <w:rFonts w:ascii="Calibri" w:hAnsi="Calibri" w:cs="Calibri"/>
              </w:rPr>
            </w:pPr>
            <w:r w:rsidRPr="0068706B">
              <w:rPr>
                <w:rFonts w:ascii="Calibri" w:hAnsi="Calibri" w:cs="Calibri"/>
                <w:color w:val="303030"/>
              </w:rPr>
              <w:t>Continuous</w:t>
            </w:r>
          </w:p>
        </w:tc>
        <w:tc>
          <w:tcPr>
            <w:tcW w:w="2161" w:type="dxa"/>
            <w:vAlign w:val="center"/>
          </w:tcPr>
          <w:p w14:paraId="04DA877D" w14:textId="0F28BBE9" w:rsidR="00626A17" w:rsidRPr="0068706B" w:rsidRDefault="00626A17" w:rsidP="0068706B">
            <w:pPr>
              <w:jc w:val="center"/>
              <w:rPr>
                <w:rFonts w:ascii="Calibri" w:hAnsi="Calibri" w:cs="Calibri"/>
              </w:rPr>
            </w:pPr>
            <w:r w:rsidRPr="0068706B">
              <w:rPr>
                <w:rFonts w:ascii="Calibri" w:hAnsi="Calibri" w:cs="Calibri"/>
                <w:color w:val="303030"/>
              </w:rPr>
              <w:t>420.26-495.76 MW</w:t>
            </w:r>
          </w:p>
        </w:tc>
        <w:tc>
          <w:tcPr>
            <w:tcW w:w="1260" w:type="dxa"/>
            <w:vAlign w:val="center"/>
          </w:tcPr>
          <w:p w14:paraId="4E8C8B0B" w14:textId="28BD7FEF" w:rsidR="00626A17" w:rsidRPr="0068706B" w:rsidRDefault="00626A17" w:rsidP="0068706B">
            <w:pPr>
              <w:jc w:val="center"/>
              <w:rPr>
                <w:rFonts w:ascii="Calibri" w:hAnsi="Calibri" w:cs="Calibri"/>
              </w:rPr>
            </w:pPr>
            <w:r w:rsidRPr="0068706B">
              <w:rPr>
                <w:rFonts w:ascii="Calibri" w:hAnsi="Calibri" w:cs="Calibri"/>
                <w:color w:val="303030"/>
              </w:rPr>
              <w:t>MW</w:t>
            </w:r>
          </w:p>
        </w:tc>
        <w:tc>
          <w:tcPr>
            <w:tcW w:w="1255" w:type="dxa"/>
            <w:vAlign w:val="center"/>
          </w:tcPr>
          <w:p w14:paraId="00BF0D86" w14:textId="08E1C6B3" w:rsidR="00626A17" w:rsidRPr="0068706B" w:rsidRDefault="00626A17" w:rsidP="0068706B">
            <w:pPr>
              <w:jc w:val="center"/>
              <w:rPr>
                <w:rFonts w:ascii="Calibri" w:hAnsi="Calibri" w:cs="Calibri"/>
              </w:rPr>
            </w:pPr>
            <w:r w:rsidRPr="0068706B">
              <w:rPr>
                <w:rFonts w:ascii="Calibri" w:hAnsi="Calibri" w:cs="Calibri"/>
                <w:color w:val="303030"/>
              </w:rPr>
              <w:t>no</w:t>
            </w:r>
          </w:p>
        </w:tc>
      </w:tr>
    </w:tbl>
    <w:p w14:paraId="29C55CFE" w14:textId="77777777" w:rsidR="00626A17" w:rsidRPr="0068706B" w:rsidRDefault="00626A17">
      <w:pPr>
        <w:rPr>
          <w:rFonts w:ascii="Calibri" w:hAnsi="Calibri" w:cs="Calibri"/>
        </w:rPr>
      </w:pPr>
    </w:p>
    <w:p w14:paraId="51EA6FA7" w14:textId="118E9BC3" w:rsidR="00AD70E8" w:rsidRPr="0068706B" w:rsidRDefault="00626A17">
      <w:pPr>
        <w:rPr>
          <w:rFonts w:ascii="Calibri" w:hAnsi="Calibri" w:cs="Calibri"/>
        </w:rPr>
      </w:pPr>
      <w:r w:rsidRPr="0068706B">
        <w:rPr>
          <w:rFonts w:ascii="Calibri" w:hAnsi="Calibri" w:cs="Calibri"/>
        </w:rPr>
        <w:lastRenderedPageBreak/>
        <w:t>The dataset consists of five columns: Ambient Temperature (AT), Exhaust Vacuum (V), Ambient Pressure (AP), Relative Humidity (RH), and Power Output (PE). Correlation analysis showed significant relationships between temperature and power output, suggesting potential areas for efficiency optimization.</w:t>
      </w:r>
    </w:p>
    <w:p w14:paraId="2AA8B054" w14:textId="15CEB744" w:rsidR="00313257" w:rsidRPr="00A15C47" w:rsidRDefault="00313257" w:rsidP="00A15C47">
      <w:pPr>
        <w:pStyle w:val="Heading2"/>
        <w:rPr>
          <w:u w:val="single"/>
        </w:rPr>
      </w:pPr>
      <w:r w:rsidRPr="00A15C47">
        <w:rPr>
          <w:u w:val="single"/>
        </w:rPr>
        <w:t>Class labeling for target variable/ developing ground truth data:</w:t>
      </w:r>
    </w:p>
    <w:p w14:paraId="1D96DA08" w14:textId="6AE1AB4F" w:rsidR="00313257" w:rsidRPr="0068706B" w:rsidRDefault="00434B60">
      <w:pPr>
        <w:rPr>
          <w:rFonts w:ascii="Calibri" w:hAnsi="Calibri" w:cs="Calibri"/>
        </w:rPr>
      </w:pPr>
      <w:r w:rsidRPr="0068706B">
        <w:rPr>
          <w:rFonts w:ascii="Calibri" w:hAnsi="Calibri" w:cs="Calibri"/>
        </w:rPr>
        <w:t xml:space="preserve">The target variable which is </w:t>
      </w:r>
      <w:r w:rsidR="0068706B" w:rsidRPr="0068706B">
        <w:rPr>
          <w:rFonts w:ascii="Calibri" w:hAnsi="Calibri" w:cs="Calibri"/>
        </w:rPr>
        <w:t>PE (</w:t>
      </w:r>
      <w:r w:rsidRPr="0068706B">
        <w:rPr>
          <w:rFonts w:ascii="Calibri" w:hAnsi="Calibri" w:cs="Calibri"/>
        </w:rPr>
        <w:t xml:space="preserve">hourly electrical energy output was taken in the Mega watts (MW). </w:t>
      </w:r>
      <w:r w:rsidR="0068706B" w:rsidRPr="0068706B">
        <w:rPr>
          <w:rFonts w:ascii="Calibri" w:hAnsi="Calibri" w:cs="Calibri"/>
        </w:rPr>
        <w:t>So,</w:t>
      </w:r>
      <w:r w:rsidRPr="0068706B">
        <w:rPr>
          <w:rFonts w:ascii="Calibri" w:hAnsi="Calibri" w:cs="Calibri"/>
        </w:rPr>
        <w:t xml:space="preserve"> </w:t>
      </w:r>
      <w:r w:rsidR="0068706B" w:rsidRPr="0068706B">
        <w:rPr>
          <w:rFonts w:ascii="Calibri" w:hAnsi="Calibri" w:cs="Calibri"/>
        </w:rPr>
        <w:t>to</w:t>
      </w:r>
      <w:r w:rsidRPr="0068706B">
        <w:rPr>
          <w:rFonts w:ascii="Calibri" w:hAnsi="Calibri" w:cs="Calibri"/>
        </w:rPr>
        <w:t xml:space="preserve"> develop the ground truth data these steps were taken.</w:t>
      </w:r>
    </w:p>
    <w:p w14:paraId="0BE92C3D" w14:textId="1341BB87" w:rsidR="00434B60" w:rsidRPr="0068706B" w:rsidRDefault="00434B60" w:rsidP="00434B60">
      <w:pPr>
        <w:pStyle w:val="ListParagraph"/>
        <w:numPr>
          <w:ilvl w:val="0"/>
          <w:numId w:val="1"/>
        </w:numPr>
        <w:spacing w:after="0" w:line="240" w:lineRule="auto"/>
        <w:rPr>
          <w:rFonts w:ascii="Calibri" w:eastAsia="Times New Roman" w:hAnsi="Calibri" w:cs="Calibri"/>
          <w:kern w:val="0"/>
          <w14:ligatures w14:val="none"/>
        </w:rPr>
      </w:pPr>
      <w:r w:rsidRPr="0068706B">
        <w:rPr>
          <w:rFonts w:ascii="Calibri" w:eastAsia="Times New Roman" w:hAnsi="Calibri" w:cs="Calibri"/>
          <w:kern w:val="0"/>
          <w14:ligatures w14:val="none"/>
        </w:rPr>
        <w:t>Data Verification: The given PE values were checked against the plant's operational records to ensure that they appropriately reflect the plant's output at full capacity. It guarantees that the PE values accurately reflect the genuine power output, hence providing a valid ground truth for model training.</w:t>
      </w:r>
    </w:p>
    <w:p w14:paraId="44F38460" w14:textId="45E4CCBD" w:rsidR="00434B60" w:rsidRPr="0068706B" w:rsidRDefault="00434B60" w:rsidP="00434B60">
      <w:pPr>
        <w:pStyle w:val="ListParagraph"/>
        <w:numPr>
          <w:ilvl w:val="0"/>
          <w:numId w:val="1"/>
        </w:numPr>
        <w:spacing w:after="0" w:line="240" w:lineRule="auto"/>
        <w:rPr>
          <w:rFonts w:ascii="Calibri" w:eastAsia="Times New Roman" w:hAnsi="Calibri" w:cs="Calibri"/>
          <w:kern w:val="0"/>
          <w14:ligatures w14:val="none"/>
        </w:rPr>
      </w:pPr>
      <w:r w:rsidRPr="0068706B">
        <w:rPr>
          <w:rFonts w:ascii="Calibri" w:eastAsia="Times New Roman" w:hAnsi="Calibri" w:cs="Calibri"/>
          <w:kern w:val="0"/>
          <w14:ligatures w14:val="none"/>
        </w:rPr>
        <w:t>Consistency check: PE values were compared to ambient circumstances (AT, V, AP, and RH). This phase ensures that the data appropriately reflects the link between ambient conditions and power output.</w:t>
      </w:r>
    </w:p>
    <w:p w14:paraId="3308DCE8" w14:textId="1A6973AA" w:rsidR="00434B60" w:rsidRPr="0068706B" w:rsidRDefault="00434B60" w:rsidP="00434B60">
      <w:pPr>
        <w:pStyle w:val="ListParagraph"/>
        <w:numPr>
          <w:ilvl w:val="0"/>
          <w:numId w:val="1"/>
        </w:numPr>
        <w:spacing w:after="0" w:line="240" w:lineRule="auto"/>
        <w:rPr>
          <w:rFonts w:ascii="Calibri" w:eastAsia="Times New Roman" w:hAnsi="Calibri" w:cs="Calibri"/>
          <w:kern w:val="0"/>
          <w14:ligatures w14:val="none"/>
        </w:rPr>
      </w:pPr>
      <w:r w:rsidRPr="0068706B">
        <w:rPr>
          <w:rFonts w:ascii="Calibri" w:eastAsia="Times New Roman" w:hAnsi="Calibri" w:cs="Calibri"/>
          <w:kern w:val="0"/>
          <w14:ligatures w14:val="none"/>
        </w:rPr>
        <w:t>No class labelling: Since the PE is a continuous variable class labeling was not performed. However, the integrity of the PE values was strictly maintained to ensure that they can be used as a trustworthy goal for regression modelling.</w:t>
      </w:r>
    </w:p>
    <w:p w14:paraId="4336B76B" w14:textId="77777777" w:rsidR="004B398A" w:rsidRPr="0068706B" w:rsidRDefault="004B398A" w:rsidP="004B398A">
      <w:pPr>
        <w:rPr>
          <w:rFonts w:ascii="Calibri" w:hAnsi="Calibri" w:cs="Calibri"/>
        </w:rPr>
      </w:pPr>
    </w:p>
    <w:p w14:paraId="78D86308" w14:textId="4B2E1DB6" w:rsidR="004B398A" w:rsidRPr="00A15C47" w:rsidRDefault="004B398A" w:rsidP="00A15C47">
      <w:pPr>
        <w:pStyle w:val="Heading2"/>
        <w:rPr>
          <w:u w:val="single"/>
        </w:rPr>
      </w:pPr>
      <w:r w:rsidRPr="00A15C47">
        <w:rPr>
          <w:u w:val="single"/>
        </w:rPr>
        <w:t>Feature engineering and feature selection:</w:t>
      </w:r>
    </w:p>
    <w:p w14:paraId="62962F5A" w14:textId="11DD9B64" w:rsidR="00556794" w:rsidRPr="00A15C47" w:rsidRDefault="00556794" w:rsidP="00A15C47">
      <w:pPr>
        <w:pStyle w:val="Heading3"/>
        <w:rPr>
          <w:u w:val="single"/>
        </w:rPr>
      </w:pPr>
      <w:r w:rsidRPr="00A15C47">
        <w:rPr>
          <w:u w:val="single"/>
        </w:rPr>
        <w:t>Feature Engineering</w:t>
      </w:r>
    </w:p>
    <w:p w14:paraId="0504EE99" w14:textId="14D661D5" w:rsidR="00556794" w:rsidRPr="0068706B" w:rsidRDefault="00556794" w:rsidP="00556794">
      <w:pPr>
        <w:pStyle w:val="NormalWeb"/>
        <w:numPr>
          <w:ilvl w:val="0"/>
          <w:numId w:val="2"/>
        </w:numPr>
        <w:rPr>
          <w:rFonts w:ascii="Calibri" w:hAnsi="Calibri" w:cs="Calibri"/>
        </w:rPr>
      </w:pPr>
      <w:r w:rsidRPr="0068706B">
        <w:rPr>
          <w:rFonts w:ascii="Calibri" w:hAnsi="Calibri" w:cs="Calibri"/>
        </w:rPr>
        <w:t>Scaling</w:t>
      </w:r>
      <w:r w:rsidRPr="0068706B">
        <w:rPr>
          <w:rStyle w:val="Strong"/>
          <w:rFonts w:ascii="Calibri" w:eastAsiaTheme="majorEastAsia" w:hAnsi="Calibri" w:cs="Calibri"/>
        </w:rPr>
        <w:t>:</w:t>
      </w:r>
      <w:r w:rsidRPr="0068706B">
        <w:rPr>
          <w:rFonts w:ascii="Calibri" w:hAnsi="Calibri" w:cs="Calibri"/>
        </w:rPr>
        <w:t xml:space="preserve"> Standard scaling was applied to all features to ensure they are on a similar scale, which is important for certain machine learning models like linear regression. This scaling helps prevent features with larger ranges from disproportionately influencing the model's predictions.</w:t>
      </w:r>
    </w:p>
    <w:p w14:paraId="5E2BD188" w14:textId="35A64A99" w:rsidR="00AD70E8" w:rsidRPr="00C77FED" w:rsidRDefault="00556794" w:rsidP="00C77FED">
      <w:pPr>
        <w:pStyle w:val="NormalWeb"/>
        <w:numPr>
          <w:ilvl w:val="0"/>
          <w:numId w:val="2"/>
        </w:numPr>
        <w:rPr>
          <w:rStyle w:val="katex-mathml"/>
          <w:rFonts w:ascii="Calibri" w:hAnsi="Calibri" w:cs="Calibri"/>
        </w:rPr>
      </w:pPr>
      <w:r w:rsidRPr="00AD70E8">
        <w:rPr>
          <w:rStyle w:val="Strong"/>
          <w:rFonts w:ascii="Calibri" w:eastAsiaTheme="majorEastAsia" w:hAnsi="Calibri" w:cs="Calibri"/>
          <w:b w:val="0"/>
          <w:bCs w:val="0"/>
        </w:rPr>
        <w:t>Polynomial Features</w:t>
      </w:r>
      <w:r w:rsidRPr="0068706B">
        <w:rPr>
          <w:rStyle w:val="Strong"/>
          <w:rFonts w:ascii="Calibri" w:eastAsiaTheme="majorEastAsia" w:hAnsi="Calibri" w:cs="Calibri"/>
        </w:rPr>
        <w:t>:</w:t>
      </w:r>
      <w:r w:rsidRPr="0068706B">
        <w:rPr>
          <w:rFonts w:ascii="Calibri" w:hAnsi="Calibri" w:cs="Calibri"/>
        </w:rPr>
        <w:t xml:space="preserve"> Polynomial features were generated to capture non-linear relationships between the features and the target variable (PE). New features such as </w:t>
      </w:r>
      <w:r w:rsidRPr="0068706B">
        <w:rPr>
          <w:rStyle w:val="katex-mathml"/>
          <w:rFonts w:ascii="Calibri" w:eastAsiaTheme="majorEastAsia" w:hAnsi="Calibri" w:cs="Calibri"/>
        </w:rPr>
        <w:t>AT^2, V^2 and interaction terms like AT*V t</w:t>
      </w:r>
      <w:r w:rsidRPr="0068706B">
        <w:rPr>
          <w:rFonts w:ascii="Calibri" w:eastAsiaTheme="minorHAnsi" w:hAnsi="Calibri" w:cs="Calibri"/>
          <w:kern w:val="2"/>
          <w14:ligatures w14:val="standardContextual"/>
        </w:rPr>
        <w:t>o</w:t>
      </w:r>
      <w:r w:rsidRPr="0068706B">
        <w:rPr>
          <w:rFonts w:ascii="Calibri" w:eastAsiaTheme="majorEastAsia" w:hAnsi="Calibri" w:cs="Calibri"/>
        </w:rPr>
        <w:t xml:space="preserve"> improve the model's accuracy.</w:t>
      </w:r>
    </w:p>
    <w:p w14:paraId="2B6B6B08" w14:textId="77777777" w:rsidR="00556794" w:rsidRPr="00A15C47" w:rsidRDefault="00556794" w:rsidP="00A15C47">
      <w:pPr>
        <w:pStyle w:val="Heading3"/>
        <w:rPr>
          <w:u w:val="single"/>
        </w:rPr>
      </w:pPr>
      <w:r w:rsidRPr="00A15C47">
        <w:rPr>
          <w:rFonts w:eastAsia="Times New Roman"/>
          <w:u w:val="single"/>
        </w:rPr>
        <w:t>Feature Selection</w:t>
      </w:r>
    </w:p>
    <w:p w14:paraId="2E8151FD" w14:textId="77777777" w:rsidR="00556794" w:rsidRPr="0068706B" w:rsidRDefault="00556794" w:rsidP="00556794">
      <w:pPr>
        <w:pStyle w:val="NormalWeb"/>
        <w:numPr>
          <w:ilvl w:val="0"/>
          <w:numId w:val="4"/>
        </w:numPr>
        <w:rPr>
          <w:rFonts w:ascii="Calibri" w:hAnsi="Calibri" w:cs="Calibri"/>
        </w:rPr>
      </w:pPr>
      <w:r w:rsidRPr="00556794">
        <w:rPr>
          <w:rFonts w:ascii="Calibri" w:hAnsi="Calibri" w:cs="Calibri"/>
        </w:rPr>
        <w:t>Correlation Analysis: We found strong negative correlations between AT and PE (-0.948) and V and PE (-0.870), which means these features are important predictors for the model.</w:t>
      </w:r>
    </w:p>
    <w:p w14:paraId="7FB24512" w14:textId="358BBB5D" w:rsidR="00556794" w:rsidRPr="0068706B" w:rsidRDefault="00556794" w:rsidP="00556794">
      <w:pPr>
        <w:pStyle w:val="NormalWeb"/>
        <w:numPr>
          <w:ilvl w:val="0"/>
          <w:numId w:val="4"/>
        </w:numPr>
        <w:rPr>
          <w:rFonts w:ascii="Calibri" w:hAnsi="Calibri" w:cs="Calibri"/>
        </w:rPr>
      </w:pPr>
      <w:r w:rsidRPr="00556794">
        <w:rPr>
          <w:rFonts w:ascii="Calibri" w:hAnsi="Calibri" w:cs="Calibri"/>
        </w:rPr>
        <w:t>SelectKBest: We used the SelectKBest method to keep the top features that have the strongest connection to PE. This helps reduce the number of features to the most important ones, making the model more efficient and less likely to overfit.</w:t>
      </w:r>
    </w:p>
    <w:p w14:paraId="3F69C765" w14:textId="1F63AD15" w:rsidR="00556794" w:rsidRPr="00A15C47" w:rsidRDefault="00556794" w:rsidP="00A15C47">
      <w:pPr>
        <w:pStyle w:val="Heading2"/>
        <w:rPr>
          <w:rFonts w:eastAsia="Times New Roman"/>
          <w:kern w:val="0"/>
          <w:u w:val="single"/>
          <w14:ligatures w14:val="none"/>
        </w:rPr>
      </w:pPr>
      <w:r w:rsidRPr="00A15C47">
        <w:rPr>
          <w:u w:val="single"/>
        </w:rPr>
        <w:lastRenderedPageBreak/>
        <w:t>Model Training and Development</w:t>
      </w:r>
    </w:p>
    <w:p w14:paraId="53200115" w14:textId="77777777" w:rsidR="00556794" w:rsidRPr="0068706B" w:rsidRDefault="00556794" w:rsidP="00556794">
      <w:pPr>
        <w:pStyle w:val="Default"/>
        <w:rPr>
          <w:rFonts w:ascii="Calibri" w:hAnsi="Calibri" w:cs="Calibri"/>
          <w:b/>
          <w:bCs/>
          <w:sz w:val="23"/>
          <w:szCs w:val="23"/>
        </w:rPr>
      </w:pPr>
      <w:r w:rsidRPr="0068706B">
        <w:rPr>
          <w:rFonts w:ascii="Calibri" w:hAnsi="Calibri" w:cs="Calibri"/>
          <w:b/>
          <w:bCs/>
          <w:sz w:val="23"/>
          <w:szCs w:val="23"/>
        </w:rPr>
        <w:t xml:space="preserve">Linear Regression on Normal Dataset: </w:t>
      </w:r>
    </w:p>
    <w:p w14:paraId="2282C010" w14:textId="77777777" w:rsidR="00556794" w:rsidRPr="0068706B" w:rsidRDefault="00556794" w:rsidP="00556794">
      <w:pPr>
        <w:pStyle w:val="Default"/>
        <w:numPr>
          <w:ilvl w:val="0"/>
          <w:numId w:val="8"/>
        </w:numPr>
        <w:rPr>
          <w:rFonts w:ascii="Calibri" w:hAnsi="Calibri" w:cs="Calibri"/>
          <w:sz w:val="23"/>
          <w:szCs w:val="23"/>
        </w:rPr>
      </w:pPr>
      <w:r w:rsidRPr="0068706B">
        <w:rPr>
          <w:rFonts w:ascii="Calibri" w:hAnsi="Calibri" w:cs="Calibri"/>
          <w:sz w:val="23"/>
          <w:szCs w:val="23"/>
        </w:rPr>
        <w:t>Equation: y=−14.7991*AT+−2.9493</w:t>
      </w:r>
      <w:r w:rsidRPr="0068706B">
        <w:rPr>
          <w:rFonts w:ascii="Cambria Math" w:hAnsi="Cambria Math" w:cs="Cambria Math"/>
          <w:sz w:val="23"/>
          <w:szCs w:val="23"/>
        </w:rPr>
        <w:t>⋅</w:t>
      </w:r>
      <w:r w:rsidRPr="0068706B">
        <w:rPr>
          <w:rFonts w:ascii="Calibri" w:hAnsi="Calibri" w:cs="Calibri"/>
          <w:sz w:val="23"/>
          <w:szCs w:val="23"/>
        </w:rPr>
        <w:t xml:space="preserve">V+0.3694*AP+−2.3084*RH+454.3729 </w:t>
      </w:r>
    </w:p>
    <w:p w14:paraId="7F426787" w14:textId="77777777" w:rsidR="00556794" w:rsidRPr="0068706B" w:rsidRDefault="00556794" w:rsidP="00556794">
      <w:pPr>
        <w:pStyle w:val="Default"/>
        <w:numPr>
          <w:ilvl w:val="0"/>
          <w:numId w:val="8"/>
        </w:numPr>
        <w:rPr>
          <w:rFonts w:ascii="Calibri" w:hAnsi="Calibri" w:cs="Calibri"/>
          <w:sz w:val="23"/>
          <w:szCs w:val="23"/>
        </w:rPr>
      </w:pPr>
      <w:r w:rsidRPr="0068706B">
        <w:rPr>
          <w:rFonts w:ascii="Calibri" w:hAnsi="Calibri" w:cs="Calibri"/>
          <w:sz w:val="23"/>
          <w:szCs w:val="23"/>
        </w:rPr>
        <w:t xml:space="preserve">R^2 score: 0.9301 </w:t>
      </w:r>
    </w:p>
    <w:p w14:paraId="3A9F02FA" w14:textId="17BAFE7B" w:rsidR="00556794" w:rsidRPr="0068706B" w:rsidRDefault="00556794" w:rsidP="00556794">
      <w:pPr>
        <w:pStyle w:val="Default"/>
        <w:numPr>
          <w:ilvl w:val="0"/>
          <w:numId w:val="8"/>
        </w:numPr>
        <w:rPr>
          <w:rFonts w:ascii="Calibri" w:hAnsi="Calibri" w:cs="Calibri"/>
          <w:sz w:val="23"/>
          <w:szCs w:val="23"/>
        </w:rPr>
      </w:pPr>
      <w:r w:rsidRPr="0068706B">
        <w:rPr>
          <w:rFonts w:ascii="Calibri" w:hAnsi="Calibri" w:cs="Calibri"/>
          <w:sz w:val="23"/>
          <w:szCs w:val="23"/>
        </w:rPr>
        <w:t>MSE: 20.</w:t>
      </w:r>
      <w:r w:rsidR="001F6648">
        <w:rPr>
          <w:rFonts w:ascii="Calibri" w:hAnsi="Calibri" w:cs="Calibri"/>
          <w:sz w:val="23"/>
          <w:szCs w:val="23"/>
        </w:rPr>
        <w:t>0799</w:t>
      </w:r>
      <w:r w:rsidRPr="0068706B">
        <w:rPr>
          <w:rFonts w:ascii="Calibri" w:hAnsi="Calibri" w:cs="Calibri"/>
          <w:sz w:val="23"/>
          <w:szCs w:val="23"/>
        </w:rPr>
        <w:t xml:space="preserve"> </w:t>
      </w:r>
    </w:p>
    <w:p w14:paraId="394F363D" w14:textId="7E205DFC" w:rsidR="00556794" w:rsidRPr="0068706B" w:rsidRDefault="00556794" w:rsidP="00556794">
      <w:pPr>
        <w:pStyle w:val="Default"/>
        <w:numPr>
          <w:ilvl w:val="0"/>
          <w:numId w:val="8"/>
        </w:numPr>
        <w:rPr>
          <w:rFonts w:ascii="Calibri" w:hAnsi="Calibri" w:cs="Calibri"/>
          <w:sz w:val="23"/>
          <w:szCs w:val="23"/>
        </w:rPr>
      </w:pPr>
      <w:r w:rsidRPr="0068706B">
        <w:rPr>
          <w:rFonts w:ascii="Calibri" w:hAnsi="Calibri" w:cs="Calibri"/>
          <w:sz w:val="23"/>
          <w:szCs w:val="23"/>
        </w:rPr>
        <w:t>MAE: 3.</w:t>
      </w:r>
      <w:r w:rsidR="001F6648">
        <w:rPr>
          <w:rFonts w:ascii="Calibri" w:hAnsi="Calibri" w:cs="Calibri"/>
          <w:sz w:val="23"/>
          <w:szCs w:val="23"/>
        </w:rPr>
        <w:t>0563</w:t>
      </w:r>
      <w:r w:rsidRPr="0068706B">
        <w:rPr>
          <w:rFonts w:ascii="Calibri" w:hAnsi="Calibri" w:cs="Calibri"/>
          <w:sz w:val="23"/>
          <w:szCs w:val="23"/>
        </w:rPr>
        <w:t xml:space="preserve"> </w:t>
      </w:r>
    </w:p>
    <w:p w14:paraId="38DDAAA8" w14:textId="77777777" w:rsidR="00556794" w:rsidRPr="00556794" w:rsidRDefault="00556794" w:rsidP="00556794">
      <w:pPr>
        <w:pStyle w:val="Default"/>
        <w:rPr>
          <w:rFonts w:ascii="Calibri" w:hAnsi="Calibri" w:cs="Calibri"/>
          <w:sz w:val="23"/>
          <w:szCs w:val="23"/>
        </w:rPr>
      </w:pPr>
    </w:p>
    <w:p w14:paraId="052CB19D" w14:textId="77777777" w:rsidR="00957CA2" w:rsidRPr="0068706B" w:rsidRDefault="00556794" w:rsidP="00957CA2">
      <w:pPr>
        <w:pStyle w:val="Default"/>
        <w:rPr>
          <w:rFonts w:ascii="Calibri" w:hAnsi="Calibri" w:cs="Calibri"/>
          <w:sz w:val="23"/>
          <w:szCs w:val="23"/>
        </w:rPr>
      </w:pPr>
      <w:r w:rsidRPr="00556794">
        <w:rPr>
          <w:rFonts w:ascii="Calibri" w:hAnsi="Calibri" w:cs="Calibri"/>
          <w:b/>
          <w:bCs/>
          <w:sz w:val="23"/>
          <w:szCs w:val="23"/>
        </w:rPr>
        <w:t xml:space="preserve">Linear Regression on Feature Engineered Dataset: </w:t>
      </w:r>
    </w:p>
    <w:p w14:paraId="043A4A71" w14:textId="77777777" w:rsidR="00957CA2" w:rsidRPr="0068706B" w:rsidRDefault="00556794" w:rsidP="00957CA2">
      <w:pPr>
        <w:pStyle w:val="Default"/>
        <w:numPr>
          <w:ilvl w:val="0"/>
          <w:numId w:val="9"/>
        </w:numPr>
        <w:rPr>
          <w:rFonts w:ascii="Calibri" w:hAnsi="Calibri" w:cs="Calibri"/>
          <w:sz w:val="23"/>
          <w:szCs w:val="23"/>
        </w:rPr>
      </w:pPr>
      <w:r w:rsidRPr="00556794">
        <w:rPr>
          <w:rFonts w:ascii="Calibri" w:hAnsi="Calibri" w:cs="Calibri"/>
          <w:sz w:val="23"/>
          <w:szCs w:val="23"/>
        </w:rPr>
        <w:t xml:space="preserve">Equation: y=0.0*AT+−13.4240*V+−3.8072*AP+0.7609*RH+453.1795 </w:t>
      </w:r>
    </w:p>
    <w:p w14:paraId="3E9F95D9" w14:textId="07A0BFBD" w:rsidR="00957CA2" w:rsidRPr="0068706B" w:rsidRDefault="00556794" w:rsidP="00957CA2">
      <w:pPr>
        <w:pStyle w:val="Default"/>
        <w:numPr>
          <w:ilvl w:val="0"/>
          <w:numId w:val="9"/>
        </w:numPr>
        <w:rPr>
          <w:rFonts w:ascii="Calibri" w:hAnsi="Calibri" w:cs="Calibri"/>
          <w:sz w:val="23"/>
          <w:szCs w:val="23"/>
        </w:rPr>
      </w:pPr>
      <w:r w:rsidRPr="00556794">
        <w:rPr>
          <w:rFonts w:ascii="Calibri" w:hAnsi="Calibri" w:cs="Calibri"/>
          <w:sz w:val="23"/>
          <w:szCs w:val="23"/>
        </w:rPr>
        <w:t xml:space="preserve">R^2 </w:t>
      </w:r>
      <w:r w:rsidR="00957CA2" w:rsidRPr="0068706B">
        <w:rPr>
          <w:rFonts w:ascii="Calibri" w:hAnsi="Calibri" w:cs="Calibri"/>
          <w:sz w:val="23"/>
          <w:szCs w:val="23"/>
        </w:rPr>
        <w:t>score</w:t>
      </w:r>
      <w:r w:rsidRPr="00556794">
        <w:rPr>
          <w:rFonts w:ascii="Calibri" w:hAnsi="Calibri" w:cs="Calibri"/>
          <w:sz w:val="23"/>
          <w:szCs w:val="23"/>
        </w:rPr>
        <w:t xml:space="preserve">: 0. 9383 </w:t>
      </w:r>
    </w:p>
    <w:p w14:paraId="6108D834" w14:textId="77777777" w:rsidR="00957CA2" w:rsidRPr="0068706B" w:rsidRDefault="00556794" w:rsidP="00957CA2">
      <w:pPr>
        <w:pStyle w:val="Default"/>
        <w:numPr>
          <w:ilvl w:val="0"/>
          <w:numId w:val="9"/>
        </w:numPr>
        <w:rPr>
          <w:rFonts w:ascii="Calibri" w:hAnsi="Calibri" w:cs="Calibri"/>
          <w:sz w:val="23"/>
          <w:szCs w:val="23"/>
        </w:rPr>
      </w:pPr>
      <w:r w:rsidRPr="00556794">
        <w:rPr>
          <w:rFonts w:ascii="Calibri" w:hAnsi="Calibri" w:cs="Calibri"/>
          <w:sz w:val="23"/>
          <w:szCs w:val="23"/>
        </w:rPr>
        <w:t xml:space="preserve">MSE: 17.9031 </w:t>
      </w:r>
    </w:p>
    <w:p w14:paraId="7FA3A3E3" w14:textId="77777777" w:rsidR="00957CA2" w:rsidRPr="0068706B" w:rsidRDefault="00556794" w:rsidP="00957CA2">
      <w:pPr>
        <w:pStyle w:val="Default"/>
        <w:numPr>
          <w:ilvl w:val="0"/>
          <w:numId w:val="9"/>
        </w:numPr>
        <w:rPr>
          <w:rFonts w:ascii="Calibri" w:hAnsi="Calibri" w:cs="Calibri"/>
          <w:sz w:val="23"/>
          <w:szCs w:val="23"/>
        </w:rPr>
      </w:pPr>
      <w:r w:rsidRPr="00556794">
        <w:rPr>
          <w:rFonts w:ascii="Calibri" w:hAnsi="Calibri" w:cs="Calibri"/>
          <w:sz w:val="23"/>
          <w:szCs w:val="23"/>
        </w:rPr>
        <w:t xml:space="preserve">MAE: 3.3513 </w:t>
      </w:r>
    </w:p>
    <w:p w14:paraId="1B260F8A" w14:textId="77777777" w:rsidR="00957CA2" w:rsidRPr="0068706B" w:rsidRDefault="00957CA2" w:rsidP="00957CA2">
      <w:pPr>
        <w:pStyle w:val="Default"/>
        <w:rPr>
          <w:rFonts w:ascii="Calibri" w:hAnsi="Calibri" w:cs="Calibri"/>
          <w:sz w:val="23"/>
          <w:szCs w:val="23"/>
        </w:rPr>
      </w:pPr>
    </w:p>
    <w:p w14:paraId="0C346248" w14:textId="77777777" w:rsidR="00957CA2" w:rsidRPr="0068706B" w:rsidRDefault="00556794" w:rsidP="00957CA2">
      <w:pPr>
        <w:pStyle w:val="Default"/>
        <w:rPr>
          <w:rFonts w:ascii="Calibri" w:hAnsi="Calibri" w:cs="Calibri"/>
          <w:sz w:val="23"/>
          <w:szCs w:val="23"/>
        </w:rPr>
      </w:pPr>
      <w:r w:rsidRPr="00556794">
        <w:rPr>
          <w:rFonts w:ascii="Calibri" w:hAnsi="Calibri" w:cs="Calibri"/>
          <w:sz w:val="23"/>
          <w:szCs w:val="23"/>
        </w:rPr>
        <w:t xml:space="preserve">Decision Tree Regressor </w:t>
      </w:r>
      <w:r w:rsidR="00957CA2" w:rsidRPr="00957CA2">
        <w:rPr>
          <w:rFonts w:ascii="Calibri" w:hAnsi="Calibri" w:cs="Calibri"/>
          <w:sz w:val="23"/>
          <w:szCs w:val="23"/>
        </w:rPr>
        <w:t xml:space="preserve">on Normal Dataset </w:t>
      </w:r>
    </w:p>
    <w:p w14:paraId="0654D279" w14:textId="77777777" w:rsidR="00957CA2" w:rsidRPr="0068706B" w:rsidRDefault="00957CA2" w:rsidP="00957CA2">
      <w:pPr>
        <w:pStyle w:val="Default"/>
        <w:numPr>
          <w:ilvl w:val="0"/>
          <w:numId w:val="13"/>
        </w:numPr>
        <w:rPr>
          <w:rFonts w:ascii="Calibri" w:hAnsi="Calibri" w:cs="Calibri"/>
          <w:sz w:val="23"/>
          <w:szCs w:val="23"/>
        </w:rPr>
      </w:pPr>
      <w:r w:rsidRPr="00957CA2">
        <w:rPr>
          <w:rFonts w:ascii="Calibri" w:hAnsi="Calibri" w:cs="Calibri"/>
          <w:sz w:val="23"/>
          <w:szCs w:val="23"/>
        </w:rPr>
        <w:t xml:space="preserve">Feature Importances: </w:t>
      </w:r>
    </w:p>
    <w:p w14:paraId="57ABC830" w14:textId="77777777" w:rsidR="00957CA2" w:rsidRPr="0068706B" w:rsidRDefault="00957CA2" w:rsidP="00957CA2">
      <w:pPr>
        <w:pStyle w:val="Default"/>
        <w:numPr>
          <w:ilvl w:val="1"/>
          <w:numId w:val="13"/>
        </w:numPr>
        <w:rPr>
          <w:rFonts w:ascii="Calibri" w:hAnsi="Calibri" w:cs="Calibri"/>
          <w:sz w:val="23"/>
          <w:szCs w:val="23"/>
        </w:rPr>
      </w:pPr>
      <w:r w:rsidRPr="00957CA2">
        <w:rPr>
          <w:rFonts w:ascii="Calibri" w:hAnsi="Calibri" w:cs="Calibri"/>
          <w:sz w:val="23"/>
          <w:szCs w:val="23"/>
        </w:rPr>
        <w:t xml:space="preserve"> AT: 0.9058  </w:t>
      </w:r>
    </w:p>
    <w:p w14:paraId="370E7BE5" w14:textId="77777777" w:rsidR="00957CA2" w:rsidRPr="0068706B" w:rsidRDefault="00957CA2" w:rsidP="00957CA2">
      <w:pPr>
        <w:pStyle w:val="Default"/>
        <w:numPr>
          <w:ilvl w:val="1"/>
          <w:numId w:val="13"/>
        </w:numPr>
        <w:rPr>
          <w:rFonts w:ascii="Calibri" w:hAnsi="Calibri" w:cs="Calibri"/>
          <w:sz w:val="23"/>
          <w:szCs w:val="23"/>
        </w:rPr>
      </w:pPr>
      <w:r w:rsidRPr="00957CA2">
        <w:rPr>
          <w:rFonts w:ascii="Calibri" w:hAnsi="Calibri" w:cs="Calibri"/>
          <w:sz w:val="23"/>
          <w:szCs w:val="23"/>
        </w:rPr>
        <w:t xml:space="preserve">V: 0.0567 </w:t>
      </w:r>
    </w:p>
    <w:p w14:paraId="12BB7655" w14:textId="57CD3FBC" w:rsidR="00957CA2" w:rsidRPr="0068706B" w:rsidRDefault="00957CA2" w:rsidP="00957CA2">
      <w:pPr>
        <w:pStyle w:val="Default"/>
        <w:numPr>
          <w:ilvl w:val="0"/>
          <w:numId w:val="13"/>
        </w:numPr>
        <w:rPr>
          <w:rFonts w:ascii="Calibri" w:hAnsi="Calibri" w:cs="Calibri"/>
          <w:sz w:val="23"/>
          <w:szCs w:val="23"/>
        </w:rPr>
      </w:pPr>
      <w:r w:rsidRPr="00957CA2">
        <w:rPr>
          <w:rFonts w:ascii="Calibri" w:hAnsi="Calibri" w:cs="Calibri"/>
          <w:sz w:val="23"/>
          <w:szCs w:val="23"/>
        </w:rPr>
        <w:t xml:space="preserve">R^2 </w:t>
      </w:r>
      <w:r w:rsidRPr="0068706B">
        <w:rPr>
          <w:rFonts w:ascii="Calibri" w:hAnsi="Calibri" w:cs="Calibri"/>
          <w:sz w:val="23"/>
          <w:szCs w:val="23"/>
        </w:rPr>
        <w:t>score</w:t>
      </w:r>
      <w:r w:rsidRPr="00957CA2">
        <w:rPr>
          <w:rFonts w:ascii="Calibri" w:hAnsi="Calibri" w:cs="Calibri"/>
          <w:sz w:val="23"/>
          <w:szCs w:val="23"/>
        </w:rPr>
        <w:t xml:space="preserve">: 0. 9295 </w:t>
      </w:r>
    </w:p>
    <w:p w14:paraId="56C09131" w14:textId="77777777" w:rsidR="00957CA2" w:rsidRPr="0068706B" w:rsidRDefault="00957CA2" w:rsidP="00957CA2">
      <w:pPr>
        <w:pStyle w:val="Default"/>
        <w:numPr>
          <w:ilvl w:val="0"/>
          <w:numId w:val="13"/>
        </w:numPr>
        <w:rPr>
          <w:rFonts w:ascii="Calibri" w:hAnsi="Calibri" w:cs="Calibri"/>
          <w:sz w:val="23"/>
          <w:szCs w:val="23"/>
        </w:rPr>
      </w:pPr>
      <w:r w:rsidRPr="0068706B">
        <w:rPr>
          <w:rFonts w:ascii="Calibri" w:hAnsi="Calibri" w:cs="Calibri"/>
          <w:sz w:val="23"/>
          <w:szCs w:val="23"/>
        </w:rPr>
        <w:t xml:space="preserve">MSE: 20.4490 </w:t>
      </w:r>
    </w:p>
    <w:p w14:paraId="2CE99D28" w14:textId="71CCBECC" w:rsidR="00957CA2" w:rsidRPr="00957CA2" w:rsidRDefault="00957CA2" w:rsidP="00957CA2">
      <w:pPr>
        <w:pStyle w:val="Default"/>
        <w:numPr>
          <w:ilvl w:val="0"/>
          <w:numId w:val="13"/>
        </w:numPr>
        <w:rPr>
          <w:rFonts w:ascii="Calibri" w:hAnsi="Calibri" w:cs="Calibri"/>
          <w:sz w:val="23"/>
          <w:szCs w:val="23"/>
        </w:rPr>
      </w:pPr>
      <w:r w:rsidRPr="0068706B">
        <w:rPr>
          <w:rFonts w:ascii="Calibri" w:hAnsi="Calibri" w:cs="Calibri"/>
          <w:sz w:val="23"/>
          <w:szCs w:val="23"/>
        </w:rPr>
        <w:t xml:space="preserve">MAE: 3.0760 </w:t>
      </w:r>
    </w:p>
    <w:p w14:paraId="6964464C" w14:textId="33B9E87C" w:rsidR="00556794" w:rsidRDefault="00556794" w:rsidP="00556794">
      <w:pPr>
        <w:pStyle w:val="Default"/>
        <w:rPr>
          <w:rFonts w:ascii="Calibri" w:hAnsi="Calibri" w:cs="Calibri"/>
          <w:sz w:val="23"/>
          <w:szCs w:val="23"/>
        </w:rPr>
      </w:pPr>
    </w:p>
    <w:p w14:paraId="546AB5D3" w14:textId="2D1FB044" w:rsidR="001F6648" w:rsidRPr="0068706B" w:rsidRDefault="001F6648" w:rsidP="00556794">
      <w:pPr>
        <w:pStyle w:val="Default"/>
        <w:rPr>
          <w:rFonts w:ascii="Calibri" w:hAnsi="Calibri" w:cs="Calibri"/>
          <w:sz w:val="23"/>
          <w:szCs w:val="23"/>
        </w:rPr>
      </w:pPr>
    </w:p>
    <w:p w14:paraId="484A4C4D" w14:textId="79BF5A22" w:rsidR="00083D59" w:rsidRPr="00A15C47" w:rsidRDefault="00957CA2" w:rsidP="00A15C47">
      <w:pPr>
        <w:pStyle w:val="Heading2"/>
        <w:rPr>
          <w:u w:val="single"/>
        </w:rPr>
      </w:pPr>
      <w:r w:rsidRPr="00A15C47">
        <w:rPr>
          <w:u w:val="single"/>
        </w:rPr>
        <w:t>Comparison Table</w:t>
      </w:r>
    </w:p>
    <w:tbl>
      <w:tblPr>
        <w:tblStyle w:val="TableGrid"/>
        <w:tblW w:w="0" w:type="auto"/>
        <w:tblLook w:val="04A0" w:firstRow="1" w:lastRow="0" w:firstColumn="1" w:lastColumn="0" w:noHBand="0" w:noVBand="1"/>
      </w:tblPr>
      <w:tblGrid>
        <w:gridCol w:w="4135"/>
        <w:gridCol w:w="1170"/>
        <w:gridCol w:w="1707"/>
        <w:gridCol w:w="2338"/>
      </w:tblGrid>
      <w:tr w:rsidR="00957CA2" w:rsidRPr="0068706B" w14:paraId="594B771F" w14:textId="77777777" w:rsidTr="0068706B">
        <w:tc>
          <w:tcPr>
            <w:tcW w:w="4135" w:type="dxa"/>
          </w:tcPr>
          <w:p w14:paraId="664CFAD6" w14:textId="6934BDE8" w:rsidR="00957CA2" w:rsidRPr="0068706B" w:rsidRDefault="00957CA2" w:rsidP="0068706B">
            <w:pPr>
              <w:jc w:val="center"/>
              <w:rPr>
                <w:rFonts w:ascii="Calibri" w:hAnsi="Calibri" w:cs="Calibri"/>
              </w:rPr>
            </w:pPr>
            <w:r w:rsidRPr="0068706B">
              <w:rPr>
                <w:rFonts w:ascii="Calibri" w:hAnsi="Calibri" w:cs="Calibri"/>
                <w:sz w:val="23"/>
                <w:szCs w:val="23"/>
              </w:rPr>
              <w:t>Model</w:t>
            </w:r>
          </w:p>
        </w:tc>
        <w:tc>
          <w:tcPr>
            <w:tcW w:w="1170" w:type="dxa"/>
          </w:tcPr>
          <w:p w14:paraId="323FC35A" w14:textId="276656A2" w:rsidR="00957CA2" w:rsidRPr="0068706B" w:rsidRDefault="00957CA2" w:rsidP="0068706B">
            <w:pPr>
              <w:jc w:val="center"/>
              <w:rPr>
                <w:rFonts w:ascii="Calibri" w:hAnsi="Calibri" w:cs="Calibri"/>
              </w:rPr>
            </w:pPr>
            <w:r w:rsidRPr="0068706B">
              <w:rPr>
                <w:rFonts w:ascii="Calibri" w:hAnsi="Calibri" w:cs="Calibri"/>
                <w:sz w:val="23"/>
                <w:szCs w:val="23"/>
              </w:rPr>
              <w:t>R^2</w:t>
            </w:r>
          </w:p>
        </w:tc>
        <w:tc>
          <w:tcPr>
            <w:tcW w:w="1707" w:type="dxa"/>
          </w:tcPr>
          <w:p w14:paraId="533624D8" w14:textId="1C16472A" w:rsidR="00957CA2" w:rsidRPr="0068706B" w:rsidRDefault="00957CA2" w:rsidP="0068706B">
            <w:pPr>
              <w:jc w:val="center"/>
              <w:rPr>
                <w:rFonts w:ascii="Calibri" w:hAnsi="Calibri" w:cs="Calibri"/>
              </w:rPr>
            </w:pPr>
            <w:r w:rsidRPr="0068706B">
              <w:rPr>
                <w:rFonts w:ascii="Calibri" w:hAnsi="Calibri" w:cs="Calibri"/>
                <w:sz w:val="23"/>
                <w:szCs w:val="23"/>
              </w:rPr>
              <w:t>MSE</w:t>
            </w:r>
          </w:p>
        </w:tc>
        <w:tc>
          <w:tcPr>
            <w:tcW w:w="2338" w:type="dxa"/>
          </w:tcPr>
          <w:p w14:paraId="5F304171" w14:textId="1DB4E695" w:rsidR="00957CA2" w:rsidRPr="0068706B" w:rsidRDefault="00957CA2" w:rsidP="0068706B">
            <w:pPr>
              <w:jc w:val="center"/>
              <w:rPr>
                <w:rFonts w:ascii="Calibri" w:hAnsi="Calibri" w:cs="Calibri"/>
              </w:rPr>
            </w:pPr>
            <w:r w:rsidRPr="0068706B">
              <w:rPr>
                <w:rFonts w:ascii="Calibri" w:hAnsi="Calibri" w:cs="Calibri"/>
                <w:sz w:val="23"/>
                <w:szCs w:val="23"/>
              </w:rPr>
              <w:t>MAE</w:t>
            </w:r>
          </w:p>
        </w:tc>
      </w:tr>
      <w:tr w:rsidR="00957CA2" w:rsidRPr="0068706B" w14:paraId="17D4D591" w14:textId="77777777" w:rsidTr="0068706B">
        <w:tc>
          <w:tcPr>
            <w:tcW w:w="4135" w:type="dxa"/>
          </w:tcPr>
          <w:p w14:paraId="3F25CFC1" w14:textId="3FFEB12E" w:rsidR="00957CA2" w:rsidRPr="0068706B" w:rsidRDefault="00957CA2" w:rsidP="0068706B">
            <w:pPr>
              <w:jc w:val="center"/>
              <w:rPr>
                <w:rFonts w:ascii="Calibri" w:hAnsi="Calibri" w:cs="Calibri"/>
              </w:rPr>
            </w:pPr>
            <w:r w:rsidRPr="0068706B">
              <w:rPr>
                <w:rFonts w:ascii="Calibri" w:hAnsi="Calibri" w:cs="Calibri"/>
                <w:sz w:val="23"/>
                <w:szCs w:val="23"/>
              </w:rPr>
              <w:t>Linear Reg (given)</w:t>
            </w:r>
          </w:p>
        </w:tc>
        <w:tc>
          <w:tcPr>
            <w:tcW w:w="1170" w:type="dxa"/>
          </w:tcPr>
          <w:p w14:paraId="28A003BE" w14:textId="72F09DED" w:rsidR="00957CA2" w:rsidRPr="0068706B" w:rsidRDefault="00957CA2" w:rsidP="0068706B">
            <w:pPr>
              <w:jc w:val="center"/>
              <w:rPr>
                <w:rFonts w:ascii="Calibri" w:hAnsi="Calibri" w:cs="Calibri"/>
              </w:rPr>
            </w:pPr>
            <w:r w:rsidRPr="0068706B">
              <w:rPr>
                <w:rFonts w:ascii="Calibri" w:hAnsi="Calibri" w:cs="Calibri"/>
                <w:sz w:val="23"/>
                <w:szCs w:val="23"/>
              </w:rPr>
              <w:t>0.93</w:t>
            </w:r>
          </w:p>
        </w:tc>
        <w:tc>
          <w:tcPr>
            <w:tcW w:w="1707" w:type="dxa"/>
          </w:tcPr>
          <w:p w14:paraId="1DBC67B1" w14:textId="6B4246BA" w:rsidR="00957CA2" w:rsidRPr="0068706B" w:rsidRDefault="00957CA2" w:rsidP="0068706B">
            <w:pPr>
              <w:jc w:val="center"/>
              <w:rPr>
                <w:rFonts w:ascii="Calibri" w:hAnsi="Calibri" w:cs="Calibri"/>
              </w:rPr>
            </w:pPr>
            <w:r w:rsidRPr="0068706B">
              <w:rPr>
                <w:rFonts w:ascii="Calibri" w:hAnsi="Calibri" w:cs="Calibri"/>
                <w:sz w:val="23"/>
                <w:szCs w:val="23"/>
              </w:rPr>
              <w:t>20.27</w:t>
            </w:r>
          </w:p>
        </w:tc>
        <w:tc>
          <w:tcPr>
            <w:tcW w:w="2338" w:type="dxa"/>
          </w:tcPr>
          <w:p w14:paraId="5FE2B8B5" w14:textId="107A5BFA" w:rsidR="00957CA2" w:rsidRPr="0068706B" w:rsidRDefault="00957CA2" w:rsidP="0068706B">
            <w:pPr>
              <w:jc w:val="center"/>
              <w:rPr>
                <w:rFonts w:ascii="Calibri" w:hAnsi="Calibri" w:cs="Calibri"/>
              </w:rPr>
            </w:pPr>
            <w:r w:rsidRPr="0068706B">
              <w:rPr>
                <w:rFonts w:ascii="Calibri" w:hAnsi="Calibri" w:cs="Calibri"/>
                <w:sz w:val="23"/>
                <w:szCs w:val="23"/>
              </w:rPr>
              <w:t>3.59</w:t>
            </w:r>
          </w:p>
        </w:tc>
      </w:tr>
      <w:tr w:rsidR="00957CA2" w:rsidRPr="0068706B" w14:paraId="41C978C4" w14:textId="77777777" w:rsidTr="0068706B">
        <w:tc>
          <w:tcPr>
            <w:tcW w:w="4135" w:type="dxa"/>
          </w:tcPr>
          <w:p w14:paraId="5B11DF09" w14:textId="5D736708" w:rsidR="00957CA2" w:rsidRPr="0068706B" w:rsidRDefault="00957CA2" w:rsidP="0068706B">
            <w:pPr>
              <w:jc w:val="center"/>
              <w:rPr>
                <w:rFonts w:ascii="Calibri" w:hAnsi="Calibri" w:cs="Calibri"/>
              </w:rPr>
            </w:pPr>
            <w:r w:rsidRPr="0068706B">
              <w:rPr>
                <w:rFonts w:ascii="Calibri" w:hAnsi="Calibri" w:cs="Calibri"/>
                <w:sz w:val="23"/>
                <w:szCs w:val="23"/>
              </w:rPr>
              <w:t>Decision Tree (given)</w:t>
            </w:r>
          </w:p>
        </w:tc>
        <w:tc>
          <w:tcPr>
            <w:tcW w:w="1170" w:type="dxa"/>
          </w:tcPr>
          <w:p w14:paraId="57A6416C" w14:textId="333BEAB5" w:rsidR="00957CA2" w:rsidRPr="0068706B" w:rsidRDefault="00957CA2" w:rsidP="0068706B">
            <w:pPr>
              <w:jc w:val="center"/>
              <w:rPr>
                <w:rFonts w:ascii="Calibri" w:hAnsi="Calibri" w:cs="Calibri"/>
              </w:rPr>
            </w:pPr>
            <w:r w:rsidRPr="0068706B">
              <w:rPr>
                <w:rFonts w:ascii="Calibri" w:hAnsi="Calibri" w:cs="Calibri"/>
                <w:sz w:val="23"/>
                <w:szCs w:val="23"/>
              </w:rPr>
              <w:t>0.92</w:t>
            </w:r>
          </w:p>
        </w:tc>
        <w:tc>
          <w:tcPr>
            <w:tcW w:w="1707" w:type="dxa"/>
          </w:tcPr>
          <w:p w14:paraId="2028AE51" w14:textId="68CBD6FD" w:rsidR="00957CA2" w:rsidRPr="0068706B" w:rsidRDefault="00957CA2" w:rsidP="0068706B">
            <w:pPr>
              <w:jc w:val="center"/>
              <w:rPr>
                <w:rFonts w:ascii="Calibri" w:hAnsi="Calibri" w:cs="Calibri"/>
              </w:rPr>
            </w:pPr>
            <w:r w:rsidRPr="0068706B">
              <w:rPr>
                <w:rFonts w:ascii="Calibri" w:hAnsi="Calibri" w:cs="Calibri"/>
                <w:sz w:val="23"/>
                <w:szCs w:val="23"/>
              </w:rPr>
              <w:t>20.44</w:t>
            </w:r>
          </w:p>
        </w:tc>
        <w:tc>
          <w:tcPr>
            <w:tcW w:w="2338" w:type="dxa"/>
          </w:tcPr>
          <w:p w14:paraId="53B42A59" w14:textId="18079335" w:rsidR="00957CA2" w:rsidRPr="0068706B" w:rsidRDefault="00957CA2" w:rsidP="0068706B">
            <w:pPr>
              <w:jc w:val="center"/>
              <w:rPr>
                <w:rFonts w:ascii="Calibri" w:hAnsi="Calibri" w:cs="Calibri"/>
              </w:rPr>
            </w:pPr>
            <w:r w:rsidRPr="0068706B">
              <w:rPr>
                <w:rFonts w:ascii="Calibri" w:hAnsi="Calibri" w:cs="Calibri"/>
                <w:sz w:val="23"/>
                <w:szCs w:val="23"/>
              </w:rPr>
              <w:t>3.07</w:t>
            </w:r>
          </w:p>
        </w:tc>
      </w:tr>
      <w:tr w:rsidR="00957CA2" w:rsidRPr="0068706B" w14:paraId="5DC1F781" w14:textId="77777777" w:rsidTr="0068706B">
        <w:tc>
          <w:tcPr>
            <w:tcW w:w="4135" w:type="dxa"/>
          </w:tcPr>
          <w:p w14:paraId="692AC846" w14:textId="1A511B42" w:rsidR="00957CA2" w:rsidRPr="0068706B" w:rsidRDefault="00957CA2" w:rsidP="0068706B">
            <w:pPr>
              <w:jc w:val="center"/>
              <w:rPr>
                <w:rFonts w:ascii="Calibri" w:hAnsi="Calibri" w:cs="Calibri"/>
              </w:rPr>
            </w:pPr>
            <w:r w:rsidRPr="0068706B">
              <w:rPr>
                <w:rFonts w:ascii="Calibri" w:hAnsi="Calibri" w:cs="Calibri"/>
                <w:sz w:val="23"/>
                <w:szCs w:val="23"/>
              </w:rPr>
              <w:t>Linear Regression (</w:t>
            </w:r>
            <w:r w:rsidR="0068706B" w:rsidRPr="0068706B">
              <w:rPr>
                <w:rFonts w:ascii="Calibri" w:hAnsi="Calibri" w:cs="Calibri"/>
                <w:sz w:val="23"/>
                <w:szCs w:val="23"/>
              </w:rPr>
              <w:t>engineered)</w:t>
            </w:r>
          </w:p>
        </w:tc>
        <w:tc>
          <w:tcPr>
            <w:tcW w:w="1170" w:type="dxa"/>
          </w:tcPr>
          <w:p w14:paraId="295213CD" w14:textId="70274D86" w:rsidR="00957CA2" w:rsidRPr="0068706B" w:rsidRDefault="00957CA2" w:rsidP="0068706B">
            <w:pPr>
              <w:jc w:val="center"/>
              <w:rPr>
                <w:rFonts w:ascii="Calibri" w:hAnsi="Calibri" w:cs="Calibri"/>
              </w:rPr>
            </w:pPr>
            <w:r w:rsidRPr="0068706B">
              <w:rPr>
                <w:rFonts w:ascii="Calibri" w:hAnsi="Calibri" w:cs="Calibri"/>
                <w:sz w:val="23"/>
                <w:szCs w:val="23"/>
              </w:rPr>
              <w:t>0.93</w:t>
            </w:r>
          </w:p>
        </w:tc>
        <w:tc>
          <w:tcPr>
            <w:tcW w:w="1707" w:type="dxa"/>
          </w:tcPr>
          <w:p w14:paraId="4CCE684D" w14:textId="765E7FDB" w:rsidR="00957CA2" w:rsidRPr="0068706B" w:rsidRDefault="00957CA2" w:rsidP="0068706B">
            <w:pPr>
              <w:jc w:val="center"/>
              <w:rPr>
                <w:rFonts w:ascii="Calibri" w:hAnsi="Calibri" w:cs="Calibri"/>
              </w:rPr>
            </w:pPr>
            <w:r w:rsidRPr="0068706B">
              <w:rPr>
                <w:rFonts w:ascii="Calibri" w:hAnsi="Calibri" w:cs="Calibri"/>
                <w:sz w:val="23"/>
                <w:szCs w:val="23"/>
              </w:rPr>
              <w:t>17.90</w:t>
            </w:r>
          </w:p>
        </w:tc>
        <w:tc>
          <w:tcPr>
            <w:tcW w:w="2338" w:type="dxa"/>
          </w:tcPr>
          <w:p w14:paraId="25844118" w14:textId="26C71C18" w:rsidR="00957CA2" w:rsidRPr="0068706B" w:rsidRDefault="00957CA2" w:rsidP="0068706B">
            <w:pPr>
              <w:jc w:val="center"/>
              <w:rPr>
                <w:rFonts w:ascii="Calibri" w:hAnsi="Calibri" w:cs="Calibri"/>
              </w:rPr>
            </w:pPr>
            <w:r w:rsidRPr="0068706B">
              <w:rPr>
                <w:rFonts w:ascii="Calibri" w:hAnsi="Calibri" w:cs="Calibri"/>
                <w:sz w:val="23"/>
                <w:szCs w:val="23"/>
              </w:rPr>
              <w:t>3.35</w:t>
            </w:r>
          </w:p>
        </w:tc>
      </w:tr>
      <w:tr w:rsidR="00957CA2" w:rsidRPr="0068706B" w14:paraId="47697B6C" w14:textId="77777777" w:rsidTr="0068706B">
        <w:tc>
          <w:tcPr>
            <w:tcW w:w="4135" w:type="dxa"/>
          </w:tcPr>
          <w:p w14:paraId="7540FC22" w14:textId="1AD762F5" w:rsidR="00957CA2" w:rsidRPr="0068706B" w:rsidRDefault="00957CA2" w:rsidP="0068706B">
            <w:pPr>
              <w:jc w:val="center"/>
              <w:rPr>
                <w:rFonts w:ascii="Calibri" w:hAnsi="Calibri" w:cs="Calibri"/>
              </w:rPr>
            </w:pPr>
            <w:r w:rsidRPr="0068706B">
              <w:rPr>
                <w:rFonts w:ascii="Calibri" w:hAnsi="Calibri" w:cs="Calibri"/>
                <w:sz w:val="23"/>
                <w:szCs w:val="23"/>
              </w:rPr>
              <w:t xml:space="preserve">Decision Tree </w:t>
            </w:r>
            <w:r w:rsidR="0068706B" w:rsidRPr="0068706B">
              <w:rPr>
                <w:rFonts w:ascii="Calibri" w:hAnsi="Calibri" w:cs="Calibri"/>
                <w:sz w:val="23"/>
                <w:szCs w:val="23"/>
              </w:rPr>
              <w:t>(engineered)</w:t>
            </w:r>
          </w:p>
        </w:tc>
        <w:tc>
          <w:tcPr>
            <w:tcW w:w="1170" w:type="dxa"/>
          </w:tcPr>
          <w:p w14:paraId="5915903F" w14:textId="608CBAB6" w:rsidR="00957CA2" w:rsidRPr="0068706B" w:rsidRDefault="00957CA2" w:rsidP="0068706B">
            <w:pPr>
              <w:jc w:val="center"/>
              <w:rPr>
                <w:rFonts w:ascii="Calibri" w:hAnsi="Calibri" w:cs="Calibri"/>
              </w:rPr>
            </w:pPr>
            <w:r w:rsidRPr="0068706B">
              <w:rPr>
                <w:rFonts w:ascii="Calibri" w:hAnsi="Calibri" w:cs="Calibri"/>
                <w:sz w:val="23"/>
                <w:szCs w:val="23"/>
              </w:rPr>
              <w:t>0.92</w:t>
            </w:r>
          </w:p>
        </w:tc>
        <w:tc>
          <w:tcPr>
            <w:tcW w:w="1707" w:type="dxa"/>
          </w:tcPr>
          <w:p w14:paraId="2B4BB04F" w14:textId="3C457489" w:rsidR="00957CA2" w:rsidRPr="0068706B" w:rsidRDefault="00957CA2" w:rsidP="0068706B">
            <w:pPr>
              <w:jc w:val="center"/>
              <w:rPr>
                <w:rFonts w:ascii="Calibri" w:hAnsi="Calibri" w:cs="Calibri"/>
              </w:rPr>
            </w:pPr>
            <w:r w:rsidRPr="0068706B">
              <w:rPr>
                <w:rFonts w:ascii="Calibri" w:hAnsi="Calibri" w:cs="Calibri"/>
                <w:sz w:val="23"/>
                <w:szCs w:val="23"/>
              </w:rPr>
              <w:t>21.66</w:t>
            </w:r>
          </w:p>
        </w:tc>
        <w:tc>
          <w:tcPr>
            <w:tcW w:w="2338" w:type="dxa"/>
          </w:tcPr>
          <w:p w14:paraId="11B77E00" w14:textId="36DAA7B1" w:rsidR="00957CA2" w:rsidRPr="0068706B" w:rsidRDefault="00957CA2" w:rsidP="0068706B">
            <w:pPr>
              <w:jc w:val="center"/>
              <w:rPr>
                <w:rFonts w:ascii="Calibri" w:hAnsi="Calibri" w:cs="Calibri"/>
              </w:rPr>
            </w:pPr>
            <w:r w:rsidRPr="0068706B">
              <w:rPr>
                <w:rFonts w:ascii="Calibri" w:hAnsi="Calibri" w:cs="Calibri"/>
                <w:sz w:val="23"/>
                <w:szCs w:val="23"/>
              </w:rPr>
              <w:t>3.20</w:t>
            </w:r>
          </w:p>
        </w:tc>
      </w:tr>
    </w:tbl>
    <w:p w14:paraId="0033D9CA" w14:textId="77777777" w:rsidR="00957CA2" w:rsidRPr="0068706B" w:rsidRDefault="00957CA2">
      <w:pPr>
        <w:rPr>
          <w:rFonts w:ascii="Calibri" w:hAnsi="Calibri" w:cs="Calibri"/>
        </w:rPr>
      </w:pPr>
    </w:p>
    <w:p w14:paraId="00B5D050" w14:textId="62F6F263" w:rsidR="0068706B" w:rsidRPr="00A15C47" w:rsidRDefault="0068706B" w:rsidP="00A15C47">
      <w:pPr>
        <w:pStyle w:val="Heading2"/>
        <w:rPr>
          <w:u w:val="single"/>
        </w:rPr>
      </w:pPr>
      <w:r w:rsidRPr="00A15C47">
        <w:rPr>
          <w:u w:val="single"/>
        </w:rPr>
        <w:t>Comparison table Summery</w:t>
      </w:r>
      <w:r w:rsidR="00A15C47">
        <w:rPr>
          <w:u w:val="single"/>
        </w:rPr>
        <w:t xml:space="preserve"> &amp; Conclusion</w:t>
      </w:r>
    </w:p>
    <w:p w14:paraId="7EA66C3F" w14:textId="27228784" w:rsidR="0068706B" w:rsidRPr="0068706B" w:rsidRDefault="0068706B" w:rsidP="0068706B">
      <w:pPr>
        <w:pStyle w:val="ListParagraph"/>
        <w:numPr>
          <w:ilvl w:val="0"/>
          <w:numId w:val="14"/>
        </w:numPr>
        <w:rPr>
          <w:rFonts w:ascii="Calibri" w:hAnsi="Calibri" w:cs="Calibri"/>
        </w:rPr>
      </w:pPr>
      <w:r w:rsidRPr="0068706B">
        <w:rPr>
          <w:rFonts w:ascii="Calibri" w:hAnsi="Calibri" w:cs="Calibri"/>
          <w:b/>
          <w:bCs/>
        </w:rPr>
        <w:t>Linear Regression:</w:t>
      </w:r>
      <w:r w:rsidRPr="0068706B">
        <w:rPr>
          <w:rFonts w:ascii="Calibri" w:hAnsi="Calibri" w:cs="Calibri"/>
        </w:rPr>
        <w:t xml:space="preserve"> This model worked well on both the regular and feature-engineered datasets. The accuracy and error metrics improved slightly after adding polynomial features.</w:t>
      </w:r>
    </w:p>
    <w:p w14:paraId="00801F89" w14:textId="768B5713" w:rsidR="0068706B" w:rsidRDefault="0068706B" w:rsidP="0068706B">
      <w:pPr>
        <w:pStyle w:val="ListParagraph"/>
        <w:numPr>
          <w:ilvl w:val="0"/>
          <w:numId w:val="14"/>
        </w:numPr>
        <w:rPr>
          <w:rFonts w:ascii="Calibri" w:hAnsi="Calibri" w:cs="Calibri"/>
        </w:rPr>
      </w:pPr>
      <w:r w:rsidRPr="0068706B">
        <w:rPr>
          <w:rFonts w:ascii="Calibri" w:hAnsi="Calibri" w:cs="Calibri"/>
          <w:b/>
          <w:bCs/>
        </w:rPr>
        <w:t>Decision Tree:</w:t>
      </w:r>
      <w:r w:rsidRPr="0068706B">
        <w:rPr>
          <w:rFonts w:ascii="Calibri" w:hAnsi="Calibri" w:cs="Calibri"/>
        </w:rPr>
        <w:t xml:space="preserve"> This model performed well, especially in understanding the relationships between features. However, it showed signs of overfitting, particularly after adding polynomial features.</w:t>
      </w:r>
    </w:p>
    <w:p w14:paraId="30738967" w14:textId="31CC3004" w:rsidR="00A15C47" w:rsidRPr="00A15C47" w:rsidRDefault="00A15C47" w:rsidP="00A15C47">
      <w:pPr>
        <w:pStyle w:val="ListParagraph"/>
        <w:numPr>
          <w:ilvl w:val="0"/>
          <w:numId w:val="14"/>
        </w:numPr>
        <w:rPr>
          <w:rFonts w:ascii="Calibri" w:hAnsi="Calibri" w:cs="Calibri"/>
        </w:rPr>
      </w:pPr>
      <w:r>
        <w:rPr>
          <w:rFonts w:ascii="Calibri" w:hAnsi="Calibri" w:cs="Calibri"/>
          <w:b/>
          <w:bCs/>
        </w:rPr>
        <w:t xml:space="preserve">Conclusion: </w:t>
      </w:r>
      <w:r w:rsidRPr="00A15C47">
        <w:rPr>
          <w:rFonts w:ascii="Calibri" w:hAnsi="Calibri" w:cs="Calibri"/>
        </w:rPr>
        <w:t>Feature engineering made the linear regression model a bit better, but it caused the decision tree model to perform worse because it overfitted the complex dataset.</w:t>
      </w:r>
    </w:p>
    <w:p w14:paraId="266C7952" w14:textId="202550B7" w:rsidR="00A15C47" w:rsidRPr="00A15C47" w:rsidRDefault="00A15C47" w:rsidP="00A15C47">
      <w:pPr>
        <w:pStyle w:val="Heading2"/>
        <w:rPr>
          <w:u w:val="single"/>
        </w:rPr>
      </w:pPr>
      <w:r w:rsidRPr="00A15C47">
        <w:rPr>
          <w:u w:val="single"/>
        </w:rPr>
        <w:lastRenderedPageBreak/>
        <w:t>References</w:t>
      </w:r>
    </w:p>
    <w:p w14:paraId="65A90669" w14:textId="153E335D" w:rsidR="00A15C47" w:rsidRPr="00AD70E8" w:rsidRDefault="00A15C47" w:rsidP="00AD70E8">
      <w:pPr>
        <w:pStyle w:val="ListParagraph"/>
        <w:numPr>
          <w:ilvl w:val="0"/>
          <w:numId w:val="15"/>
        </w:numPr>
        <w:rPr>
          <w:rFonts w:ascii="Calibri" w:hAnsi="Calibri" w:cs="Calibri"/>
        </w:rPr>
      </w:pPr>
      <w:r w:rsidRPr="00A15C47">
        <w:rPr>
          <w:rFonts w:ascii="Calibri" w:hAnsi="Calibri" w:cs="Calibri"/>
        </w:rPr>
        <w:t xml:space="preserve">Tfekci, P &amp; Kaya, H 2014, ‘UCI Machine Learning Repository’, </w:t>
      </w:r>
      <w:r w:rsidRPr="00A15C47">
        <w:rPr>
          <w:rFonts w:ascii="Calibri" w:hAnsi="Calibri" w:cs="Calibri"/>
          <w:i/>
          <w:iCs/>
        </w:rPr>
        <w:t>archive.ics.uci.edu</w:t>
      </w:r>
      <w:r w:rsidRPr="00A15C47">
        <w:rPr>
          <w:rFonts w:ascii="Calibri" w:hAnsi="Calibri" w:cs="Calibri"/>
        </w:rPr>
        <w:t>, viewed &lt;https://archive.ics.uci.edu/dataset/294/combined+cycle+power+plant&gt;</w:t>
      </w:r>
    </w:p>
    <w:sectPr w:rsidR="00A15C47" w:rsidRPr="00AD7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4DCD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046C1"/>
    <w:multiLevelType w:val="hybridMultilevel"/>
    <w:tmpl w:val="15BAC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C93E0"/>
    <w:multiLevelType w:val="hybridMultilevel"/>
    <w:tmpl w:val="FFFFFFFF"/>
    <w:lvl w:ilvl="0" w:tplc="FFFFFFFF">
      <w:start w:val="1"/>
      <w:numFmt w:val="bullet"/>
      <w:lvlText w:val="•"/>
      <w:lvlJc w:val="left"/>
    </w:lvl>
    <w:lvl w:ilvl="1" w:tplc="1436FF4F">
      <w:start w:val="1"/>
      <w:numFmt w:val="bullet"/>
      <w:lvlText w:val="•"/>
      <w:lvlJc w:val="left"/>
    </w:lvl>
    <w:lvl w:ilvl="2" w:tplc="8D6418CA">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427C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AA37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A247F20"/>
    <w:multiLevelType w:val="multilevel"/>
    <w:tmpl w:val="7CBE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57EEB"/>
    <w:multiLevelType w:val="hybridMultilevel"/>
    <w:tmpl w:val="B744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C3BD8"/>
    <w:multiLevelType w:val="hybridMultilevel"/>
    <w:tmpl w:val="28BE87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F3F52C"/>
    <w:multiLevelType w:val="hybridMultilevel"/>
    <w:tmpl w:val="FFFFFFFF"/>
    <w:lvl w:ilvl="0" w:tplc="FFFFFFFF">
      <w:start w:val="1"/>
      <w:numFmt w:val="bullet"/>
      <w:lvlText w:val="•"/>
      <w:lvlJc w:val="left"/>
    </w:lvl>
    <w:lvl w:ilvl="1" w:tplc="7F07A36E">
      <w:start w:val="1"/>
      <w:numFmt w:val="bullet"/>
      <w:lvlText w:val="•"/>
      <w:lvlJc w:val="left"/>
    </w:lvl>
    <w:lvl w:ilvl="2" w:tplc="67E7841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C603AD6"/>
    <w:multiLevelType w:val="hybridMultilevel"/>
    <w:tmpl w:val="BCE0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A61A4"/>
    <w:multiLevelType w:val="hybridMultilevel"/>
    <w:tmpl w:val="1A5A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1E1DC"/>
    <w:multiLevelType w:val="hybridMultilevel"/>
    <w:tmpl w:val="CD8051C0"/>
    <w:lvl w:ilvl="0" w:tplc="FFFFFFFF">
      <w:start w:val="1"/>
      <w:numFmt w:val="bullet"/>
      <w:lvlText w:val="•"/>
      <w:lvlJc w:val="left"/>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29A09DB"/>
    <w:multiLevelType w:val="hybridMultilevel"/>
    <w:tmpl w:val="968CD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C12ED"/>
    <w:multiLevelType w:val="hybridMultilevel"/>
    <w:tmpl w:val="8EA0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111B1"/>
    <w:multiLevelType w:val="hybridMultilevel"/>
    <w:tmpl w:val="C4E896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009669109">
    <w:abstractNumId w:val="13"/>
  </w:num>
  <w:num w:numId="2" w16cid:durableId="347410001">
    <w:abstractNumId w:val="10"/>
  </w:num>
  <w:num w:numId="3" w16cid:durableId="334043378">
    <w:abstractNumId w:val="5"/>
  </w:num>
  <w:num w:numId="4" w16cid:durableId="57873144">
    <w:abstractNumId w:val="14"/>
  </w:num>
  <w:num w:numId="5" w16cid:durableId="1528442597">
    <w:abstractNumId w:val="8"/>
  </w:num>
  <w:num w:numId="6" w16cid:durableId="1244802412">
    <w:abstractNumId w:val="3"/>
  </w:num>
  <w:num w:numId="7" w16cid:durableId="257568666">
    <w:abstractNumId w:val="11"/>
  </w:num>
  <w:num w:numId="8" w16cid:durableId="379477569">
    <w:abstractNumId w:val="6"/>
  </w:num>
  <w:num w:numId="9" w16cid:durableId="456799200">
    <w:abstractNumId w:val="9"/>
  </w:num>
  <w:num w:numId="10" w16cid:durableId="628362429">
    <w:abstractNumId w:val="0"/>
  </w:num>
  <w:num w:numId="11" w16cid:durableId="2094159095">
    <w:abstractNumId w:val="2"/>
  </w:num>
  <w:num w:numId="12" w16cid:durableId="995185834">
    <w:abstractNumId w:val="4"/>
  </w:num>
  <w:num w:numId="13" w16cid:durableId="874386025">
    <w:abstractNumId w:val="1"/>
  </w:num>
  <w:num w:numId="14" w16cid:durableId="1864979280">
    <w:abstractNumId w:val="12"/>
  </w:num>
  <w:num w:numId="15" w16cid:durableId="1562672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AE"/>
    <w:rsid w:val="00083D59"/>
    <w:rsid w:val="00093736"/>
    <w:rsid w:val="001F6648"/>
    <w:rsid w:val="00313257"/>
    <w:rsid w:val="00313B68"/>
    <w:rsid w:val="00372671"/>
    <w:rsid w:val="00434B60"/>
    <w:rsid w:val="004B398A"/>
    <w:rsid w:val="00556794"/>
    <w:rsid w:val="005C01DA"/>
    <w:rsid w:val="00626A17"/>
    <w:rsid w:val="0068706B"/>
    <w:rsid w:val="006C31EE"/>
    <w:rsid w:val="00711FE2"/>
    <w:rsid w:val="00782025"/>
    <w:rsid w:val="00957CA2"/>
    <w:rsid w:val="00A15C47"/>
    <w:rsid w:val="00A807AE"/>
    <w:rsid w:val="00AD70E8"/>
    <w:rsid w:val="00C77FED"/>
    <w:rsid w:val="00DA3A4F"/>
    <w:rsid w:val="00E3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0620"/>
  <w15:chartTrackingRefBased/>
  <w15:docId w15:val="{59229B55-7E31-4DA0-A4ED-DA9E4742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0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0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0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0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7AE"/>
    <w:rPr>
      <w:rFonts w:eastAsiaTheme="majorEastAsia" w:cstheme="majorBidi"/>
      <w:color w:val="272727" w:themeColor="text1" w:themeTint="D8"/>
    </w:rPr>
  </w:style>
  <w:style w:type="paragraph" w:styleId="Title">
    <w:name w:val="Title"/>
    <w:basedOn w:val="Normal"/>
    <w:next w:val="Normal"/>
    <w:link w:val="TitleChar"/>
    <w:uiPriority w:val="10"/>
    <w:qFormat/>
    <w:rsid w:val="00A80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7AE"/>
    <w:pPr>
      <w:spacing w:before="160"/>
      <w:jc w:val="center"/>
    </w:pPr>
    <w:rPr>
      <w:i/>
      <w:iCs/>
      <w:color w:val="404040" w:themeColor="text1" w:themeTint="BF"/>
    </w:rPr>
  </w:style>
  <w:style w:type="character" w:customStyle="1" w:styleId="QuoteChar">
    <w:name w:val="Quote Char"/>
    <w:basedOn w:val="DefaultParagraphFont"/>
    <w:link w:val="Quote"/>
    <w:uiPriority w:val="29"/>
    <w:rsid w:val="00A807AE"/>
    <w:rPr>
      <w:i/>
      <w:iCs/>
      <w:color w:val="404040" w:themeColor="text1" w:themeTint="BF"/>
    </w:rPr>
  </w:style>
  <w:style w:type="paragraph" w:styleId="ListParagraph">
    <w:name w:val="List Paragraph"/>
    <w:basedOn w:val="Normal"/>
    <w:uiPriority w:val="34"/>
    <w:qFormat/>
    <w:rsid w:val="00A807AE"/>
    <w:pPr>
      <w:ind w:left="720"/>
      <w:contextualSpacing/>
    </w:pPr>
  </w:style>
  <w:style w:type="character" w:styleId="IntenseEmphasis">
    <w:name w:val="Intense Emphasis"/>
    <w:basedOn w:val="DefaultParagraphFont"/>
    <w:uiPriority w:val="21"/>
    <w:qFormat/>
    <w:rsid w:val="00A807AE"/>
    <w:rPr>
      <w:i/>
      <w:iCs/>
      <w:color w:val="0F4761" w:themeColor="accent1" w:themeShade="BF"/>
    </w:rPr>
  </w:style>
  <w:style w:type="paragraph" w:styleId="IntenseQuote">
    <w:name w:val="Intense Quote"/>
    <w:basedOn w:val="Normal"/>
    <w:next w:val="Normal"/>
    <w:link w:val="IntenseQuoteChar"/>
    <w:uiPriority w:val="30"/>
    <w:qFormat/>
    <w:rsid w:val="00A80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7AE"/>
    <w:rPr>
      <w:i/>
      <w:iCs/>
      <w:color w:val="0F4761" w:themeColor="accent1" w:themeShade="BF"/>
    </w:rPr>
  </w:style>
  <w:style w:type="character" w:styleId="IntenseReference">
    <w:name w:val="Intense Reference"/>
    <w:basedOn w:val="DefaultParagraphFont"/>
    <w:uiPriority w:val="32"/>
    <w:qFormat/>
    <w:rsid w:val="00A807AE"/>
    <w:rPr>
      <w:b/>
      <w:bCs/>
      <w:smallCaps/>
      <w:color w:val="0F4761" w:themeColor="accent1" w:themeShade="BF"/>
      <w:spacing w:val="5"/>
    </w:rPr>
  </w:style>
  <w:style w:type="table" w:styleId="TableGrid">
    <w:name w:val="Table Grid"/>
    <w:basedOn w:val="TableNormal"/>
    <w:uiPriority w:val="39"/>
    <w:rsid w:val="006C3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67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6794"/>
    <w:rPr>
      <w:b/>
      <w:bCs/>
    </w:rPr>
  </w:style>
  <w:style w:type="character" w:customStyle="1" w:styleId="katex-mathml">
    <w:name w:val="katex-mathml"/>
    <w:basedOn w:val="DefaultParagraphFont"/>
    <w:rsid w:val="00556794"/>
  </w:style>
  <w:style w:type="character" w:customStyle="1" w:styleId="mord">
    <w:name w:val="mord"/>
    <w:basedOn w:val="DefaultParagraphFont"/>
    <w:rsid w:val="00556794"/>
  </w:style>
  <w:style w:type="character" w:customStyle="1" w:styleId="mbin">
    <w:name w:val="mbin"/>
    <w:basedOn w:val="DefaultParagraphFont"/>
    <w:rsid w:val="00556794"/>
  </w:style>
  <w:style w:type="paragraph" w:customStyle="1" w:styleId="Default">
    <w:name w:val="Default"/>
    <w:rsid w:val="00556794"/>
    <w:pPr>
      <w:autoSpaceDE w:val="0"/>
      <w:autoSpaceDN w:val="0"/>
      <w:adjustRightInd w:val="0"/>
      <w:spacing w:after="0" w:line="240" w:lineRule="auto"/>
    </w:pPr>
    <w:rPr>
      <w:rFonts w:ascii="Aptos" w:hAnsi="Aptos" w:cs="Aptos"/>
      <w:color w:val="000000"/>
      <w:kern w:val="0"/>
    </w:rPr>
  </w:style>
  <w:style w:type="character" w:styleId="Hyperlink">
    <w:name w:val="Hyperlink"/>
    <w:basedOn w:val="DefaultParagraphFont"/>
    <w:uiPriority w:val="99"/>
    <w:unhideWhenUsed/>
    <w:rsid w:val="00A15C47"/>
    <w:rPr>
      <w:color w:val="467886" w:themeColor="hyperlink"/>
      <w:u w:val="single"/>
    </w:rPr>
  </w:style>
  <w:style w:type="character" w:styleId="UnresolvedMention">
    <w:name w:val="Unresolved Mention"/>
    <w:basedOn w:val="DefaultParagraphFont"/>
    <w:uiPriority w:val="99"/>
    <w:semiHidden/>
    <w:unhideWhenUsed/>
    <w:rsid w:val="00A15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87224">
      <w:bodyDiv w:val="1"/>
      <w:marLeft w:val="0"/>
      <w:marRight w:val="0"/>
      <w:marTop w:val="0"/>
      <w:marBottom w:val="0"/>
      <w:divBdr>
        <w:top w:val="none" w:sz="0" w:space="0" w:color="auto"/>
        <w:left w:val="none" w:sz="0" w:space="0" w:color="auto"/>
        <w:bottom w:val="none" w:sz="0" w:space="0" w:color="auto"/>
        <w:right w:val="none" w:sz="0" w:space="0" w:color="auto"/>
      </w:divBdr>
    </w:div>
    <w:div w:id="331227581">
      <w:bodyDiv w:val="1"/>
      <w:marLeft w:val="0"/>
      <w:marRight w:val="0"/>
      <w:marTop w:val="0"/>
      <w:marBottom w:val="0"/>
      <w:divBdr>
        <w:top w:val="none" w:sz="0" w:space="0" w:color="auto"/>
        <w:left w:val="none" w:sz="0" w:space="0" w:color="auto"/>
        <w:bottom w:val="none" w:sz="0" w:space="0" w:color="auto"/>
        <w:right w:val="none" w:sz="0" w:space="0" w:color="auto"/>
      </w:divBdr>
      <w:divsChild>
        <w:div w:id="1726417127">
          <w:marLeft w:val="0"/>
          <w:marRight w:val="0"/>
          <w:marTop w:val="0"/>
          <w:marBottom w:val="0"/>
          <w:divBdr>
            <w:top w:val="none" w:sz="0" w:space="0" w:color="auto"/>
            <w:left w:val="none" w:sz="0" w:space="0" w:color="auto"/>
            <w:bottom w:val="none" w:sz="0" w:space="0" w:color="auto"/>
            <w:right w:val="none" w:sz="0" w:space="0" w:color="auto"/>
          </w:divBdr>
        </w:div>
      </w:divsChild>
    </w:div>
    <w:div w:id="496261858">
      <w:bodyDiv w:val="1"/>
      <w:marLeft w:val="0"/>
      <w:marRight w:val="0"/>
      <w:marTop w:val="0"/>
      <w:marBottom w:val="0"/>
      <w:divBdr>
        <w:top w:val="none" w:sz="0" w:space="0" w:color="auto"/>
        <w:left w:val="none" w:sz="0" w:space="0" w:color="auto"/>
        <w:bottom w:val="none" w:sz="0" w:space="0" w:color="auto"/>
        <w:right w:val="none" w:sz="0" w:space="0" w:color="auto"/>
      </w:divBdr>
    </w:div>
    <w:div w:id="557403148">
      <w:bodyDiv w:val="1"/>
      <w:marLeft w:val="0"/>
      <w:marRight w:val="0"/>
      <w:marTop w:val="0"/>
      <w:marBottom w:val="0"/>
      <w:divBdr>
        <w:top w:val="none" w:sz="0" w:space="0" w:color="auto"/>
        <w:left w:val="none" w:sz="0" w:space="0" w:color="auto"/>
        <w:bottom w:val="none" w:sz="0" w:space="0" w:color="auto"/>
        <w:right w:val="none" w:sz="0" w:space="0" w:color="auto"/>
      </w:divBdr>
    </w:div>
    <w:div w:id="944657820">
      <w:bodyDiv w:val="1"/>
      <w:marLeft w:val="0"/>
      <w:marRight w:val="0"/>
      <w:marTop w:val="0"/>
      <w:marBottom w:val="0"/>
      <w:divBdr>
        <w:top w:val="none" w:sz="0" w:space="0" w:color="auto"/>
        <w:left w:val="none" w:sz="0" w:space="0" w:color="auto"/>
        <w:bottom w:val="none" w:sz="0" w:space="0" w:color="auto"/>
        <w:right w:val="none" w:sz="0" w:space="0" w:color="auto"/>
      </w:divBdr>
      <w:divsChild>
        <w:div w:id="236668124">
          <w:marLeft w:val="0"/>
          <w:marRight w:val="0"/>
          <w:marTop w:val="0"/>
          <w:marBottom w:val="0"/>
          <w:divBdr>
            <w:top w:val="none" w:sz="0" w:space="0" w:color="auto"/>
            <w:left w:val="none" w:sz="0" w:space="0" w:color="auto"/>
            <w:bottom w:val="none" w:sz="0" w:space="0" w:color="auto"/>
            <w:right w:val="none" w:sz="0" w:space="0" w:color="auto"/>
          </w:divBdr>
        </w:div>
      </w:divsChild>
    </w:div>
    <w:div w:id="1241283300">
      <w:bodyDiv w:val="1"/>
      <w:marLeft w:val="0"/>
      <w:marRight w:val="0"/>
      <w:marTop w:val="0"/>
      <w:marBottom w:val="0"/>
      <w:divBdr>
        <w:top w:val="none" w:sz="0" w:space="0" w:color="auto"/>
        <w:left w:val="none" w:sz="0" w:space="0" w:color="auto"/>
        <w:bottom w:val="none" w:sz="0" w:space="0" w:color="auto"/>
        <w:right w:val="none" w:sz="0" w:space="0" w:color="auto"/>
      </w:divBdr>
    </w:div>
    <w:div w:id="1346245770">
      <w:bodyDiv w:val="1"/>
      <w:marLeft w:val="0"/>
      <w:marRight w:val="0"/>
      <w:marTop w:val="0"/>
      <w:marBottom w:val="0"/>
      <w:divBdr>
        <w:top w:val="none" w:sz="0" w:space="0" w:color="auto"/>
        <w:left w:val="none" w:sz="0" w:space="0" w:color="auto"/>
        <w:bottom w:val="none" w:sz="0" w:space="0" w:color="auto"/>
        <w:right w:val="none" w:sz="0" w:space="0" w:color="auto"/>
      </w:divBdr>
    </w:div>
    <w:div w:id="1464303017">
      <w:bodyDiv w:val="1"/>
      <w:marLeft w:val="0"/>
      <w:marRight w:val="0"/>
      <w:marTop w:val="0"/>
      <w:marBottom w:val="0"/>
      <w:divBdr>
        <w:top w:val="none" w:sz="0" w:space="0" w:color="auto"/>
        <w:left w:val="none" w:sz="0" w:space="0" w:color="auto"/>
        <w:bottom w:val="none" w:sz="0" w:space="0" w:color="auto"/>
        <w:right w:val="none" w:sz="0" w:space="0" w:color="auto"/>
      </w:divBdr>
    </w:div>
    <w:div w:id="1529371507">
      <w:bodyDiv w:val="1"/>
      <w:marLeft w:val="0"/>
      <w:marRight w:val="0"/>
      <w:marTop w:val="0"/>
      <w:marBottom w:val="0"/>
      <w:divBdr>
        <w:top w:val="none" w:sz="0" w:space="0" w:color="auto"/>
        <w:left w:val="none" w:sz="0" w:space="0" w:color="auto"/>
        <w:bottom w:val="none" w:sz="0" w:space="0" w:color="auto"/>
        <w:right w:val="none" w:sz="0" w:space="0" w:color="auto"/>
      </w:divBdr>
      <w:divsChild>
        <w:div w:id="862089473">
          <w:marLeft w:val="0"/>
          <w:marRight w:val="0"/>
          <w:marTop w:val="0"/>
          <w:marBottom w:val="0"/>
          <w:divBdr>
            <w:top w:val="none" w:sz="0" w:space="0" w:color="auto"/>
            <w:left w:val="none" w:sz="0" w:space="0" w:color="auto"/>
            <w:bottom w:val="none" w:sz="0" w:space="0" w:color="auto"/>
            <w:right w:val="none" w:sz="0" w:space="0" w:color="auto"/>
          </w:divBdr>
        </w:div>
      </w:divsChild>
    </w:div>
    <w:div w:id="1794639218">
      <w:bodyDiv w:val="1"/>
      <w:marLeft w:val="0"/>
      <w:marRight w:val="0"/>
      <w:marTop w:val="0"/>
      <w:marBottom w:val="0"/>
      <w:divBdr>
        <w:top w:val="none" w:sz="0" w:space="0" w:color="auto"/>
        <w:left w:val="none" w:sz="0" w:space="0" w:color="auto"/>
        <w:bottom w:val="none" w:sz="0" w:space="0" w:color="auto"/>
        <w:right w:val="none" w:sz="0" w:space="0" w:color="auto"/>
      </w:divBdr>
    </w:div>
    <w:div w:id="1852452586">
      <w:bodyDiv w:val="1"/>
      <w:marLeft w:val="0"/>
      <w:marRight w:val="0"/>
      <w:marTop w:val="0"/>
      <w:marBottom w:val="0"/>
      <w:divBdr>
        <w:top w:val="none" w:sz="0" w:space="0" w:color="auto"/>
        <w:left w:val="none" w:sz="0" w:space="0" w:color="auto"/>
        <w:bottom w:val="none" w:sz="0" w:space="0" w:color="auto"/>
        <w:right w:val="none" w:sz="0" w:space="0" w:color="auto"/>
      </w:divBdr>
      <w:divsChild>
        <w:div w:id="1181118061">
          <w:marLeft w:val="0"/>
          <w:marRight w:val="0"/>
          <w:marTop w:val="0"/>
          <w:marBottom w:val="0"/>
          <w:divBdr>
            <w:top w:val="none" w:sz="0" w:space="0" w:color="auto"/>
            <w:left w:val="none" w:sz="0" w:space="0" w:color="auto"/>
            <w:bottom w:val="none" w:sz="0" w:space="0" w:color="auto"/>
            <w:right w:val="none" w:sz="0" w:space="0" w:color="auto"/>
          </w:divBdr>
        </w:div>
      </w:divsChild>
    </w:div>
    <w:div w:id="21047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7367</TotalTime>
  <Pages>4</Pages>
  <Words>714</Words>
  <Characters>4165</Characters>
  <Application>Microsoft Office Word</Application>
  <DocSecurity>0</DocSecurity>
  <Lines>160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Thenura Dulnath</dc:creator>
  <cp:keywords/>
  <dc:description/>
  <cp:lastModifiedBy>Thenura Dulnath</cp:lastModifiedBy>
  <cp:revision>4</cp:revision>
  <dcterms:created xsi:type="dcterms:W3CDTF">2024-08-08T10:15:00Z</dcterms:created>
  <dcterms:modified xsi:type="dcterms:W3CDTF">2024-08-13T13:08:00Z</dcterms:modified>
</cp:coreProperties>
</file>