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360" w:line="276" w:lineRule="auto"/>
        <w:rPr>
          <w:rFonts w:ascii="Arial" w:cs="Arial" w:eastAsia="Arial" w:hAnsi="Arial"/>
          <w:color w:val="000000"/>
          <w:sz w:val="34"/>
          <w:szCs w:val="34"/>
        </w:rPr>
      </w:pPr>
      <w:bookmarkStart w:colFirst="0" w:colLast="0" w:name="_heading=h.ezv0yqz1x1fu" w:id="0"/>
      <w:bookmarkEnd w:id="0"/>
      <w:r w:rsidDel="00000000" w:rsidR="00000000" w:rsidRPr="00000000">
        <w:rPr>
          <w:rFonts w:ascii="Arial" w:cs="Arial" w:eastAsia="Arial" w:hAnsi="Arial"/>
          <w:color w:val="000000"/>
          <w:sz w:val="34"/>
          <w:szCs w:val="34"/>
          <w:rtl w:val="0"/>
        </w:rPr>
        <w:t xml:space="preserve">EAT40005 Client Meeting Minutes</w:t>
      </w:r>
    </w:p>
    <w:p w:rsidR="00000000" w:rsidDel="00000000" w:rsidP="00000000" w:rsidRDefault="00000000" w:rsidRPr="00000000" w14:paraId="00000002">
      <w:pPr>
        <w:spacing w:after="240" w:before="240" w:line="276" w:lineRule="auto"/>
        <w:rPr>
          <w:rFonts w:ascii="Arial" w:cs="Arial" w:eastAsia="Arial" w:hAnsi="Arial"/>
          <w:b w:val="1"/>
        </w:rPr>
      </w:pPr>
      <w:r w:rsidDel="00000000" w:rsidR="00000000" w:rsidRPr="00000000">
        <w:rPr>
          <w:rFonts w:ascii="Arial" w:cs="Arial" w:eastAsia="Arial" w:hAnsi="Arial"/>
          <w:b w:val="1"/>
          <w:rtl w:val="0"/>
        </w:rPr>
        <w:t xml:space="preserve">Date:</w:t>
      </w:r>
      <w:r w:rsidDel="00000000" w:rsidR="00000000" w:rsidRPr="00000000">
        <w:rPr>
          <w:rFonts w:ascii="Arial" w:cs="Arial" w:eastAsia="Arial" w:hAnsi="Arial"/>
          <w:rtl w:val="0"/>
        </w:rPr>
        <w:t xml:space="preserve"> May 2, 2025</w:t>
        <w:br w:type="textWrapping"/>
        <w:t xml:space="preserve"> </w:t>
      </w:r>
      <w:r w:rsidDel="00000000" w:rsidR="00000000" w:rsidRPr="00000000">
        <w:rPr>
          <w:rFonts w:ascii="Arial" w:cs="Arial" w:eastAsia="Arial" w:hAnsi="Arial"/>
          <w:b w:val="1"/>
          <w:rtl w:val="0"/>
        </w:rPr>
        <w:t xml:space="preserve">Time:</w:t>
      </w:r>
      <w:r w:rsidDel="00000000" w:rsidR="00000000" w:rsidRPr="00000000">
        <w:rPr>
          <w:rFonts w:ascii="Arial" w:cs="Arial" w:eastAsia="Arial" w:hAnsi="Arial"/>
          <w:rtl w:val="0"/>
        </w:rPr>
        <w:t xml:space="preserve"> 4.30 pm to 6.30 pm</w:t>
        <w:br w:type="textWrapping"/>
        <w:t xml:space="preserve"> </w:t>
      </w:r>
      <w:r w:rsidDel="00000000" w:rsidR="00000000" w:rsidRPr="00000000">
        <w:rPr>
          <w:rFonts w:ascii="Arial" w:cs="Arial" w:eastAsia="Arial" w:hAnsi="Arial"/>
          <w:b w:val="1"/>
          <w:rtl w:val="0"/>
        </w:rPr>
        <w:t xml:space="preserve">Client:</w:t>
      </w:r>
      <w:r w:rsidDel="00000000" w:rsidR="00000000" w:rsidRPr="00000000">
        <w:rPr>
          <w:rFonts w:ascii="Arial" w:cs="Arial" w:eastAsia="Arial" w:hAnsi="Arial"/>
          <w:rtl w:val="0"/>
        </w:rPr>
        <w:t xml:space="preserve"> Alex Jaimes Castillo</w:t>
        <w:br w:type="textWrapping"/>
        <w:t xml:space="preserve"> </w:t>
      </w:r>
      <w:r w:rsidDel="00000000" w:rsidR="00000000" w:rsidRPr="00000000">
        <w:rPr>
          <w:rFonts w:ascii="Arial" w:cs="Arial" w:eastAsia="Arial" w:hAnsi="Arial"/>
          <w:b w:val="1"/>
          <w:rtl w:val="0"/>
        </w:rPr>
        <w:t xml:space="preserve">Group:</w:t>
      </w:r>
      <w:r w:rsidDel="00000000" w:rsidR="00000000" w:rsidRPr="00000000">
        <w:rPr>
          <w:rFonts w:ascii="Arial" w:cs="Arial" w:eastAsia="Arial" w:hAnsi="Arial"/>
          <w:rtl w:val="0"/>
        </w:rPr>
        <w:t xml:space="preserve"> Group 1 – Mobile App and 3D Model for LIDA Project</w:t>
        <w:br w:type="textWrapping"/>
        <w:t xml:space="preserve"> </w:t>
      </w:r>
      <w:r w:rsidDel="00000000" w:rsidR="00000000" w:rsidRPr="00000000">
        <w:rPr>
          <w:rFonts w:ascii="Arial" w:cs="Arial" w:eastAsia="Arial" w:hAnsi="Arial"/>
          <w:b w:val="1"/>
          <w:rtl w:val="0"/>
        </w:rPr>
        <w:t xml:space="preserve">Attendees:</w:t>
      </w:r>
    </w:p>
    <w:p w:rsidR="00000000" w:rsidDel="00000000" w:rsidP="00000000" w:rsidRDefault="00000000" w:rsidRPr="00000000" w14:paraId="00000003">
      <w:pPr>
        <w:numPr>
          <w:ilvl w:val="0"/>
          <w:numId w:val="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Alex Jaimes Castillo (Client)</w:t>
        <w:br w:type="textWrapping"/>
      </w:r>
    </w:p>
    <w:p w:rsidR="00000000" w:rsidDel="00000000" w:rsidP="00000000" w:rsidRDefault="00000000" w:rsidRPr="00000000" w14:paraId="00000004">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Haritha Manuja Perera</w:t>
        <w:br w:type="textWrapping"/>
      </w:r>
    </w:p>
    <w:p w:rsidR="00000000" w:rsidDel="00000000" w:rsidP="00000000" w:rsidRDefault="00000000" w:rsidRPr="00000000" w14:paraId="00000005">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Chrishelle Anthoneyz</w:t>
        <w:br w:type="textWrapping"/>
      </w:r>
    </w:p>
    <w:p w:rsidR="00000000" w:rsidDel="00000000" w:rsidP="00000000" w:rsidRDefault="00000000" w:rsidRPr="00000000" w14:paraId="00000006">
      <w:pPr>
        <w:numPr>
          <w:ilvl w:val="0"/>
          <w:numId w:val="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Senupama Deshapriya</w:t>
        <w:br w:type="textWrapping"/>
      </w:r>
    </w:p>
    <w:p w:rsidR="00000000" w:rsidDel="00000000" w:rsidP="00000000" w:rsidRDefault="00000000" w:rsidRPr="00000000" w14:paraId="00000007">
      <w:pPr>
        <w:spacing w:after="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rPr>
          <w:color w:val="000000"/>
        </w:rPr>
      </w:pPr>
      <w:r w:rsidDel="00000000" w:rsidR="00000000" w:rsidRPr="00000000">
        <w:rPr>
          <w:color w:val="000000"/>
          <w:rtl w:val="0"/>
        </w:rPr>
        <w:t xml:space="preserve">Meeting Overview</w:t>
      </w:r>
    </w:p>
    <w:p w:rsidR="00000000" w:rsidDel="00000000" w:rsidP="00000000" w:rsidRDefault="00000000" w:rsidRPr="00000000" w14:paraId="00000009">
      <w:pPr>
        <w:rPr/>
      </w:pPr>
      <w:r w:rsidDel="00000000" w:rsidR="00000000" w:rsidRPr="00000000">
        <w:rPr>
          <w:rtl w:val="0"/>
        </w:rPr>
        <w:t xml:space="preserve">The discussion focused on developing the 3D animation for the composting process, defining the required video content, and addressing SolidWorks modelling limitations in app integration. Additional input was provided for Phase 2 work including sensor placements, wiring, insulation systems, and hardware realism.</w:t>
      </w:r>
    </w:p>
    <w:p w:rsidR="00000000" w:rsidDel="00000000" w:rsidP="00000000" w:rsidRDefault="00000000" w:rsidRPr="00000000" w14:paraId="0000000A">
      <w:pPr>
        <w:pStyle w:val="Heading1"/>
        <w:rPr>
          <w:color w:val="000000"/>
        </w:rPr>
      </w:pPr>
      <w:r w:rsidDel="00000000" w:rsidR="00000000" w:rsidRPr="00000000">
        <w:rPr>
          <w:color w:val="000000"/>
          <w:rtl w:val="0"/>
        </w:rPr>
        <w:t xml:space="preserve">Key Points Discussed</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3D Animation Expectations</w:t>
      </w:r>
    </w:p>
    <w:p w:rsidR="00000000" w:rsidDel="00000000" w:rsidP="00000000" w:rsidRDefault="00000000" w:rsidRPr="00000000" w14:paraId="0000000C">
      <w:pPr>
        <w:rPr/>
      </w:pPr>
      <w:r w:rsidDel="00000000" w:rsidR="00000000" w:rsidRPr="00000000">
        <w:rPr>
          <w:rtl w:val="0"/>
        </w:rPr>
        <w:t xml:space="preserve">- Team to create a complete video showing composting sequences: opening lids, loading waste, mixing, transferring between chambers, and final compost collection.</w:t>
        <w:br w:type="textWrapping"/>
        <w:t xml:space="preserve">- Sequence to simulate process flow in a realistic timeline (~1 min video).</w:t>
        <w:br w:type="textWrapping"/>
        <w:t xml:space="preserve">- Colour changes in compost to reflect decomposition stages (e.g., green → brown → dark brown).</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 Technical Constraints &amp; Solutions</w:t>
      </w:r>
    </w:p>
    <w:p w:rsidR="00000000" w:rsidDel="00000000" w:rsidP="00000000" w:rsidRDefault="00000000" w:rsidRPr="00000000" w14:paraId="0000000E">
      <w:pPr>
        <w:rPr/>
      </w:pPr>
      <w:r w:rsidDel="00000000" w:rsidR="00000000" w:rsidRPr="00000000">
        <w:rPr>
          <w:rtl w:val="0"/>
        </w:rPr>
        <w:t xml:space="preserve">- The animation will be exported as video due to limitations in making SolidWorks interactive in the mobile app.</w:t>
        <w:br w:type="textWrapping"/>
        <w:t xml:space="preserve">- Interactive transparency toggles are not feasible; video with clear visuals and transitions will be used instead.</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 Real-Time Integration (Semester 2 Scope)</w:t>
      </w:r>
    </w:p>
    <w:p w:rsidR="00000000" w:rsidDel="00000000" w:rsidP="00000000" w:rsidRDefault="00000000" w:rsidRPr="00000000" w14:paraId="00000010">
      <w:pPr>
        <w:rPr/>
      </w:pPr>
      <w:r w:rsidDel="00000000" w:rsidR="00000000" w:rsidRPr="00000000">
        <w:rPr>
          <w:rtl w:val="0"/>
        </w:rPr>
        <w:t xml:space="preserve">- Discussion on linking real-time sensor input (e.g., motor movement) to animations in the second semester.</w:t>
        <w:br w:type="textWrapping"/>
        <w:t xml:space="preserve">- Sensors and data feedback will be visually linked in animation, possibly for real-time system representation.</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 Phase 2 3D Modelling Tasks</w:t>
      </w:r>
    </w:p>
    <w:p w:rsidR="00000000" w:rsidDel="00000000" w:rsidP="00000000" w:rsidRDefault="00000000" w:rsidRPr="00000000" w14:paraId="00000012">
      <w:pPr>
        <w:rPr/>
      </w:pPr>
      <w:r w:rsidDel="00000000" w:rsidR="00000000" w:rsidRPr="00000000">
        <w:rPr>
          <w:rtl w:val="0"/>
        </w:rPr>
        <w:t xml:space="preserve">- Add insulation layers inside compost structure.</w:t>
        <w:br w:type="textWrapping"/>
        <w:t xml:space="preserve">- Insert realistic sensor shapes and connect them to visible wiring.</w:t>
        <w:br w:type="textWrapping"/>
        <w:t xml:space="preserve">- Position air pipes and motor components within the model.</w:t>
        <w:br w:type="textWrapping"/>
        <w:t xml:space="preserve">- Create labelled placeholders for sensor locations (e.g., T1, T2) instead of complex geometries for mobile use.</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5. App Integration Limitations</w:t>
      </w:r>
    </w:p>
    <w:p w:rsidR="00000000" w:rsidDel="00000000" w:rsidP="00000000" w:rsidRDefault="00000000" w:rsidRPr="00000000" w14:paraId="00000014">
      <w:pPr>
        <w:rPr/>
      </w:pPr>
      <w:r w:rsidDel="00000000" w:rsidR="00000000" w:rsidRPr="00000000">
        <w:rPr>
          <w:rtl w:val="0"/>
        </w:rPr>
        <w:t xml:space="preserve">- Client acknowledged that overly detailed models (e.g., full wiring, pipes) can't be exported to mobile efficiently.</w:t>
        <w:br w:type="textWrapping"/>
        <w:t xml:space="preserve">- Recommended keeping models minimal with key functional indicators (labels, markers, simplified visuals).</w:t>
      </w:r>
    </w:p>
    <w:p w:rsidR="00000000" w:rsidDel="00000000" w:rsidP="00000000" w:rsidRDefault="00000000" w:rsidRPr="00000000" w14:paraId="00000015">
      <w:pPr>
        <w:pStyle w:val="Heading1"/>
        <w:rPr>
          <w:color w:val="000000"/>
        </w:rPr>
      </w:pPr>
      <w:r w:rsidDel="00000000" w:rsidR="00000000" w:rsidRPr="00000000">
        <w:rPr>
          <w:color w:val="000000"/>
          <w:rtl w:val="0"/>
        </w:rPr>
        <w:t xml:space="preserve">Next Steps &amp; Action Items</w:t>
      </w:r>
    </w:p>
    <w:p w:rsidR="00000000" w:rsidDel="00000000" w:rsidP="00000000" w:rsidRDefault="00000000" w:rsidRPr="00000000" w14:paraId="00000016">
      <w:pPr>
        <w:rPr/>
      </w:pPr>
      <w:r w:rsidDel="00000000" w:rsidR="00000000" w:rsidRPr="00000000">
        <w:rPr>
          <w:rtl w:val="0"/>
        </w:rPr>
        <w:t xml:space="preserve">- Finalise 3D animation video with labelled transitions.</w:t>
        <w:br w:type="textWrapping"/>
        <w:t xml:space="preserve">- Begin placing insulation, sensors, and pipes in the SolidWorks model.</w:t>
        <w:br w:type="textWrapping"/>
        <w:t xml:space="preserve">- Focus on creating Phase 1 output suitable for mobile and Phase 2 prep for realistic representation.</w:t>
        <w:br w:type="textWrapping"/>
        <w:t xml:space="preserve">- Client to provide reference designs for motors, sensors, and layout.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fkIIl++Y6CtXzeZgn1XS5NAbyg==">CgMxLjAyDmguZXp2MHlxejF4MWZ1OAByITFpSzFyTEluM19UdGgzc25kTXNtVzcxc1RrYmxmbHNtNg==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