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v0yqz1x1fu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9,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4.30 pm to 6.30 pm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nxwfitog1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1csrqk8o3t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Review of Current Animation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Haritha presented the updated 3D model animation with improved transparency and sequence.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 and gate motions were demonstrated, but paddle movement was flagged — paddles must rotate in opposite directions and alternate operation.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representation of compost material uses placeholder blocks due to software limitations.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amp52igmi04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Feedback on Animation Enhancements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emphasized: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Paddle movement must alternate and rotate in reverse directions.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Mixing animation speed should be slower and more natural.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 should activate based on sensor thresholds (e.g., temperature &gt; 70°C triggers paddles and air pump).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pgde54haqz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Sensor-Based Activation Logic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Explained conditions using sensor data: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temperature rises above thresholds, mixing and airflow should be activated.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values stabilize, the system should deactivate automatically.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will implement </w:t>
      </w:r>
      <w:r w:rsidDel="00000000" w:rsidR="00000000" w:rsidRPr="00000000">
        <w:rPr>
          <w:b w:val="1"/>
          <w:rtl w:val="0"/>
        </w:rPr>
        <w:t xml:space="preserve">logic simulation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Moisture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Retain gas detection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will be configured to initiate or stop actions.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omytllwm4k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Structural Improvements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requested: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Lid thickness to be 2cm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Lid to be flattened (no slope)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Lid must fit flush into the composter top for full sealing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adding tubes (3cm diameter) for airflow, moisture collection, and water condensation drainage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sketch or reference image will be shared with the team to place components accurately (pipes, motors, containers)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1tb4glbzl4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Challenges and Clarifications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Downloading and importing SolidWorks components (e.g., motors) from external repositories may lead to compatibility errors.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suggested using these models as visual references only — the team may need to manually recreate matching structures.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sgwxox2afk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Simulation Model and Data Generation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supported the idea of a mathematical simulation for sensor values based on research paper data.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can: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interpolated sensor data from ambient environmental values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 the ML team build and test their models without needing long real-world composting experiments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xrq3girsnv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Next Steps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provide sketches or annotated diagrams showing: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 and motor placement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Condensed water collection box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placement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animation to: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paddle rotation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timing and realism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Flatten and reshape the lid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sensor label placement and simulation logic coordination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51ldjyitj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Action Items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3.92523364486"/>
        <w:gridCol w:w="2877.0093457943926"/>
        <w:gridCol w:w="1419.0654205607475"/>
        <w:tblGridChange w:id="0">
          <w:tblGrid>
            <w:gridCol w:w="5063.92523364486"/>
            <w:gridCol w:w="2877.0093457943926"/>
            <w:gridCol w:w="1419.0654205607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Provide sketch/diagram for pipe and motor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Before next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Update animation sequence and paddle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Confirm and finalize lid structure and tube placements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Add labeled sensor points and simulate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Begin simulation data generation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After client confirms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Plan and prepare for Sprint 2 demo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By next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