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8"/>
          <w:szCs w:val="38"/>
        </w:rPr>
      </w:pPr>
      <w:r w:rsidDel="00000000" w:rsidR="00000000" w:rsidRPr="00000000">
        <w:rPr>
          <w:b w:val="1"/>
          <w:sz w:val="38"/>
          <w:szCs w:val="38"/>
          <w:rtl w:val="0"/>
        </w:rPr>
        <w:t xml:space="preserve">EAT40005 Internal Meeting Minutes</w:t>
      </w:r>
    </w:p>
    <w:p w:rsidR="00000000" w:rsidDel="00000000" w:rsidP="00000000" w:rsidRDefault="00000000" w:rsidRPr="00000000" w14:paraId="00000002">
      <w:pPr>
        <w:rPr>
          <w:b w:val="1"/>
          <w:sz w:val="38"/>
          <w:szCs w:val="38"/>
        </w:rPr>
      </w:pPr>
      <w:r w:rsidDel="00000000" w:rsidR="00000000" w:rsidRPr="00000000">
        <w:rPr>
          <w:rtl w:val="0"/>
        </w:rPr>
      </w:r>
    </w:p>
    <w:p w:rsidR="00000000" w:rsidDel="00000000" w:rsidP="00000000" w:rsidRDefault="00000000" w:rsidRPr="00000000" w14:paraId="00000003">
      <w:pPr>
        <w:rPr/>
      </w:pPr>
      <w:r w:rsidDel="00000000" w:rsidR="00000000" w:rsidRPr="00000000">
        <w:rPr>
          <w:b w:val="1"/>
          <w:rtl w:val="0"/>
        </w:rPr>
        <w:t xml:space="preserve">Project:</w:t>
      </w:r>
      <w:r w:rsidDel="00000000" w:rsidR="00000000" w:rsidRPr="00000000">
        <w:rPr>
          <w:rtl w:val="0"/>
        </w:rPr>
        <w:t xml:space="preserve"> LIDA App Design – EAT40005</w:t>
      </w:r>
    </w:p>
    <w:p w:rsidR="00000000" w:rsidDel="00000000" w:rsidP="00000000" w:rsidRDefault="00000000" w:rsidRPr="00000000" w14:paraId="00000004">
      <w:pPr>
        <w:rPr/>
      </w:pPr>
      <w:r w:rsidDel="00000000" w:rsidR="00000000" w:rsidRPr="00000000">
        <w:rPr>
          <w:b w:val="1"/>
          <w:rtl w:val="0"/>
        </w:rPr>
        <w:t xml:space="preserve">Week: 12</w:t>
      </w:r>
      <w:r w:rsidDel="00000000" w:rsidR="00000000" w:rsidRPr="00000000">
        <w:rPr>
          <w:rtl w:val="0"/>
        </w:rPr>
      </w:r>
    </w:p>
    <w:p w:rsidR="00000000" w:rsidDel="00000000" w:rsidP="00000000" w:rsidRDefault="00000000" w:rsidRPr="00000000" w14:paraId="00000005">
      <w:pPr>
        <w:rPr>
          <w:b w:val="1"/>
        </w:rPr>
      </w:pPr>
      <w:r w:rsidDel="00000000" w:rsidR="00000000" w:rsidRPr="00000000">
        <w:rPr>
          <w:b w:val="1"/>
          <w:rtl w:val="0"/>
        </w:rPr>
        <w:t xml:space="preserve">Attendees:</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Haritha Manuja Perera</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Chrishelle Anthoneyz</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Senupama Deshapriya</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Thenura Kuruppuarachchi</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rPr>
          <w:b w:val="1"/>
          <w:sz w:val="30"/>
          <w:szCs w:val="30"/>
        </w:rPr>
      </w:pPr>
      <w:bookmarkStart w:colFirst="0" w:colLast="0" w:name="_kvcbgebo45re" w:id="0"/>
      <w:bookmarkEnd w:id="0"/>
      <w:r w:rsidDel="00000000" w:rsidR="00000000" w:rsidRPr="00000000">
        <w:rPr>
          <w:b w:val="1"/>
          <w:sz w:val="30"/>
          <w:szCs w:val="30"/>
          <w:rtl w:val="0"/>
        </w:rPr>
        <w:t xml:space="preserve">Meeting Summary</w:t>
      </w:r>
    </w:p>
    <w:p w:rsidR="00000000" w:rsidDel="00000000" w:rsidP="00000000" w:rsidRDefault="00000000" w:rsidRPr="00000000" w14:paraId="0000000D">
      <w:pPr>
        <w:rPr/>
      </w:pPr>
      <w:r w:rsidDel="00000000" w:rsidR="00000000" w:rsidRPr="00000000">
        <w:rPr>
          <w:rtl w:val="0"/>
        </w:rPr>
        <w:t xml:space="preserve">This final week focused on consolidating the project deliverables and ensuring that all elements were ready for presentation. The team reviewed and fine-tuned the compost garbage animation, which illustrates the entire waste processing sequence from initial input to final compost output. Work on the animation was enhanced by adding clear visual transitions and natural pacing to ensure clarity and realism.</w:t>
        <w:br w:type="textWrapping"/>
        <w:br w:type="textWrapping"/>
        <w:t xml:space="preserve"> Additionally, the water tank component was initiated, focusing on integrating its design and functionality into the overall system. The team developed the concept of a transparent, removable tank to showcase the water condensation and collection process effectively. This feature was crucial in demonstrating the environmental sustainability aspects of the system.</w:t>
        <w:br w:type="textWrapping"/>
        <w:br w:type="textWrapping"/>
        <w:t xml:space="preserve"> Alongside technical work, the team started preparing for the final presentation and poster. Poster content was drafted to highlight the project’s innovation, technical challenges, and proposed solutions, while the presentation slides were created to guide the delivery of key points to the audience. These materials were designed to present a cohesive story of the project journey, from initial concepts to the final integrated solution.</w:t>
        <w:br w:type="textWrapping"/>
        <w:br w:type="textWrapping"/>
        <w:t xml:space="preserve"> The week concluded with a review meeting where tasks were assigned for final touch-ups and rehearsal preparation. The team committed to practicing the presentation multiple times to ensure a smooth and professional delivery during the final showcase.</w:t>
      </w:r>
    </w:p>
    <w:p w:rsidR="00000000" w:rsidDel="00000000" w:rsidP="00000000" w:rsidRDefault="00000000" w:rsidRPr="00000000" w14:paraId="0000000E">
      <w:pPr>
        <w:pStyle w:val="Heading1"/>
        <w:rPr/>
      </w:pPr>
      <w:bookmarkStart w:colFirst="0" w:colLast="0" w:name="_vm03ae55iub" w:id="1"/>
      <w:bookmarkEnd w:id="1"/>
      <w:r w:rsidDel="00000000" w:rsidR="00000000" w:rsidRPr="00000000">
        <w:rPr>
          <w:rtl w:val="0"/>
        </w:rPr>
        <w:t xml:space="preserve">Action Items</w:t>
      </w:r>
    </w:p>
    <w:p w:rsidR="00000000" w:rsidDel="00000000" w:rsidP="00000000" w:rsidRDefault="00000000" w:rsidRPr="00000000" w14:paraId="0000000F">
      <w:pPr>
        <w:rPr/>
      </w:pPr>
      <w:r w:rsidDel="00000000" w:rsidR="00000000" w:rsidRPr="00000000">
        <w:rPr>
          <w:rtl w:val="0"/>
        </w:rPr>
        <w:t xml:space="preserve">- Finalise compost garbage animation with clear sequences and transitions.</w:t>
      </w:r>
    </w:p>
    <w:p w:rsidR="00000000" w:rsidDel="00000000" w:rsidP="00000000" w:rsidRDefault="00000000" w:rsidRPr="00000000" w14:paraId="00000010">
      <w:pPr>
        <w:rPr/>
      </w:pPr>
      <w:r w:rsidDel="00000000" w:rsidR="00000000" w:rsidRPr="00000000">
        <w:rPr>
          <w:rtl w:val="0"/>
        </w:rPr>
        <w:t xml:space="preserve">- Complete water tank design and integrate into the system model.</w:t>
      </w:r>
    </w:p>
    <w:p w:rsidR="00000000" w:rsidDel="00000000" w:rsidP="00000000" w:rsidRDefault="00000000" w:rsidRPr="00000000" w14:paraId="00000011">
      <w:pPr>
        <w:rPr/>
      </w:pPr>
      <w:r w:rsidDel="00000000" w:rsidR="00000000" w:rsidRPr="00000000">
        <w:rPr>
          <w:rtl w:val="0"/>
        </w:rPr>
        <w:t xml:space="preserve">- Draft and design the poster content highlighting key project features.</w:t>
      </w:r>
    </w:p>
    <w:p w:rsidR="00000000" w:rsidDel="00000000" w:rsidP="00000000" w:rsidRDefault="00000000" w:rsidRPr="00000000" w14:paraId="00000012">
      <w:pPr>
        <w:rPr/>
      </w:pPr>
      <w:r w:rsidDel="00000000" w:rsidR="00000000" w:rsidRPr="00000000">
        <w:rPr>
          <w:rtl w:val="0"/>
        </w:rPr>
        <w:t xml:space="preserve">- Prepare and refine the final presentation slides.</w:t>
      </w:r>
    </w:p>
    <w:p w:rsidR="00000000" w:rsidDel="00000000" w:rsidP="00000000" w:rsidRDefault="00000000" w:rsidRPr="00000000" w14:paraId="00000013">
      <w:pPr>
        <w:rPr/>
      </w:pPr>
      <w:r w:rsidDel="00000000" w:rsidR="00000000" w:rsidRPr="00000000">
        <w:rPr>
          <w:rtl w:val="0"/>
        </w:rPr>
        <w:t xml:space="preserve">- Schedule and conduct rehearsal sessions for the final presentation.</w:t>
      </w:r>
    </w:p>
    <w:p w:rsidR="00000000" w:rsidDel="00000000" w:rsidP="00000000" w:rsidRDefault="00000000" w:rsidRPr="00000000" w14:paraId="00000014">
      <w:pPr>
        <w:rPr/>
      </w:pPr>
      <w:r w:rsidDel="00000000" w:rsidR="00000000" w:rsidRPr="00000000">
        <w:rPr>
          <w:rtl w:val="0"/>
        </w:rPr>
        <w:t xml:space="preserve">- Review all documentation and deliverables for completeness and accuracy.</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