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Arial" w:cs="Arial" w:eastAsia="Arial" w:hAnsi="Arial"/>
          <w:b w:val="1"/>
          <w:sz w:val="38"/>
          <w:szCs w:val="38"/>
        </w:rPr>
      </w:pPr>
      <w:r w:rsidDel="00000000" w:rsidR="00000000" w:rsidRPr="00000000">
        <w:rPr>
          <w:rFonts w:ascii="Arial" w:cs="Arial" w:eastAsia="Arial" w:hAnsi="Arial"/>
          <w:b w:val="1"/>
          <w:sz w:val="38"/>
          <w:szCs w:val="38"/>
          <w:rtl w:val="0"/>
        </w:rPr>
        <w:t xml:space="preserve">EAT40005 Internal Meeting Minutes</w:t>
      </w:r>
    </w:p>
    <w:p w:rsidR="00000000" w:rsidDel="00000000" w:rsidP="00000000" w:rsidRDefault="00000000" w:rsidRPr="00000000" w14:paraId="00000002">
      <w:pPr>
        <w:spacing w:after="0" w:line="276" w:lineRule="auto"/>
        <w:rPr>
          <w:rFonts w:ascii="Arial" w:cs="Arial" w:eastAsia="Arial" w:hAnsi="Arial"/>
          <w:b w:val="1"/>
          <w:sz w:val="38"/>
          <w:szCs w:val="38"/>
        </w:rPr>
      </w:pPr>
      <w:r w:rsidDel="00000000" w:rsidR="00000000" w:rsidRPr="00000000">
        <w:rPr>
          <w:rtl w:val="0"/>
        </w:rPr>
      </w:r>
    </w:p>
    <w:p w:rsidR="00000000" w:rsidDel="00000000" w:rsidP="00000000" w:rsidRDefault="00000000" w:rsidRPr="00000000" w14:paraId="00000003">
      <w:pPr>
        <w:spacing w:after="0" w:line="276" w:lineRule="auto"/>
        <w:rPr>
          <w:rFonts w:ascii="Arial" w:cs="Arial" w:eastAsia="Arial" w:hAnsi="Arial"/>
        </w:rPr>
      </w:pPr>
      <w:r w:rsidDel="00000000" w:rsidR="00000000" w:rsidRPr="00000000">
        <w:rPr>
          <w:rFonts w:ascii="Arial" w:cs="Arial" w:eastAsia="Arial" w:hAnsi="Arial"/>
          <w:b w:val="1"/>
          <w:rtl w:val="0"/>
        </w:rPr>
        <w:t xml:space="preserve">Project:</w:t>
      </w:r>
      <w:r w:rsidDel="00000000" w:rsidR="00000000" w:rsidRPr="00000000">
        <w:rPr>
          <w:rFonts w:ascii="Arial" w:cs="Arial" w:eastAsia="Arial" w:hAnsi="Arial"/>
          <w:rtl w:val="0"/>
        </w:rPr>
        <w:t xml:space="preserve"> LIDA App Design – EAT40005</w:t>
      </w:r>
    </w:p>
    <w:p w:rsidR="00000000" w:rsidDel="00000000" w:rsidP="00000000" w:rsidRDefault="00000000" w:rsidRPr="00000000" w14:paraId="00000004">
      <w:pPr>
        <w:spacing w:after="0" w:line="276" w:lineRule="auto"/>
        <w:rPr>
          <w:rFonts w:ascii="Arial" w:cs="Arial" w:eastAsia="Arial" w:hAnsi="Arial"/>
        </w:rPr>
      </w:pPr>
      <w:r w:rsidDel="00000000" w:rsidR="00000000" w:rsidRPr="00000000">
        <w:rPr>
          <w:rFonts w:ascii="Arial" w:cs="Arial" w:eastAsia="Arial" w:hAnsi="Arial"/>
          <w:b w:val="1"/>
          <w:rtl w:val="0"/>
        </w:rPr>
        <w:t xml:space="preserve">Week: 5</w:t>
      </w:r>
      <w:r w:rsidDel="00000000" w:rsidR="00000000" w:rsidRPr="00000000">
        <w:rPr>
          <w:rtl w:val="0"/>
        </w:rPr>
      </w:r>
    </w:p>
    <w:p w:rsidR="00000000" w:rsidDel="00000000" w:rsidP="00000000" w:rsidRDefault="00000000" w:rsidRPr="00000000" w14:paraId="00000005">
      <w:pPr>
        <w:spacing w:after="0" w:line="276" w:lineRule="auto"/>
        <w:rPr>
          <w:rFonts w:ascii="Arial" w:cs="Arial" w:eastAsia="Arial" w:hAnsi="Arial"/>
          <w:b w:val="1"/>
        </w:rPr>
      </w:pPr>
      <w:r w:rsidDel="00000000" w:rsidR="00000000" w:rsidRPr="00000000">
        <w:rPr>
          <w:rFonts w:ascii="Arial" w:cs="Arial" w:eastAsia="Arial" w:hAnsi="Arial"/>
          <w:b w:val="1"/>
          <w:rtl w:val="0"/>
        </w:rPr>
        <w:t xml:space="preserve">Attendees:</w:t>
      </w:r>
    </w:p>
    <w:p w:rsidR="00000000" w:rsidDel="00000000" w:rsidP="00000000" w:rsidRDefault="00000000" w:rsidRPr="00000000" w14:paraId="00000006">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Haritha Manuja Perera</w:t>
      </w:r>
    </w:p>
    <w:p w:rsidR="00000000" w:rsidDel="00000000" w:rsidP="00000000" w:rsidRDefault="00000000" w:rsidRPr="00000000" w14:paraId="00000007">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Chrishelle Anthoneyz</w:t>
      </w:r>
    </w:p>
    <w:p w:rsidR="00000000" w:rsidDel="00000000" w:rsidP="00000000" w:rsidRDefault="00000000" w:rsidRPr="00000000" w14:paraId="00000008">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Senupama Deshapriya</w:t>
      </w:r>
    </w:p>
    <w:p w:rsidR="00000000" w:rsidDel="00000000" w:rsidP="00000000" w:rsidRDefault="00000000" w:rsidRPr="00000000" w14:paraId="00000009">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Thenura Kuruppuarachchi</w:t>
      </w:r>
    </w:p>
    <w:p w:rsidR="00000000" w:rsidDel="00000000" w:rsidP="00000000" w:rsidRDefault="00000000" w:rsidRPr="00000000" w14:paraId="0000000A">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u w:val="single"/>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Meeting 1 – April 8, 2025</w:t>
      </w:r>
    </w:p>
    <w:p w:rsidR="00000000" w:rsidDel="00000000" w:rsidP="00000000" w:rsidRDefault="00000000" w:rsidRPr="00000000" w14:paraId="0000000D">
      <w:pPr>
        <w:rPr/>
      </w:pPr>
      <w:r w:rsidDel="00000000" w:rsidR="00000000" w:rsidRPr="00000000">
        <w:rPr>
          <w:rtl w:val="0"/>
        </w:rPr>
        <w:t xml:space="preserve">Agenda: Sprint 1 Finalisation</w:t>
      </w:r>
    </w:p>
    <w:p w:rsidR="00000000" w:rsidDel="00000000" w:rsidP="00000000" w:rsidRDefault="00000000" w:rsidRPr="00000000" w14:paraId="0000000E">
      <w:pPr>
        <w:rPr/>
      </w:pPr>
      <w:r w:rsidDel="00000000" w:rsidR="00000000" w:rsidRPr="00000000">
        <w:rPr>
          <w:rtl w:val="0"/>
        </w:rPr>
        <w:t xml:space="preserve">Summary:</w:t>
      </w:r>
    </w:p>
    <w:p w:rsidR="00000000" w:rsidDel="00000000" w:rsidP="00000000" w:rsidRDefault="00000000" w:rsidRPr="00000000" w14:paraId="0000000F">
      <w:pPr>
        <w:rPr/>
      </w:pPr>
      <w:r w:rsidDel="00000000" w:rsidR="00000000" w:rsidRPr="00000000">
        <w:rPr>
          <w:rtl w:val="0"/>
        </w:rPr>
        <w:t xml:space="preserve">- Finalised Sprint 1 backlog and roles.</w:t>
        <w:br w:type="textWrapping"/>
        <w:t xml:space="preserve">- Began development preparation.</w:t>
        <w:br w:type="textWrapping"/>
        <w:t xml:space="preserve">- Updated documentation formatting.</w:t>
      </w:r>
    </w:p>
    <w:p w:rsidR="00000000" w:rsidDel="00000000" w:rsidP="00000000" w:rsidRDefault="00000000" w:rsidRPr="00000000" w14:paraId="00000010">
      <w:pPr>
        <w:rPr>
          <w:b w:val="1"/>
        </w:rPr>
      </w:pPr>
      <w:r w:rsidDel="00000000" w:rsidR="00000000" w:rsidRPr="00000000">
        <w:rPr>
          <w:b w:val="1"/>
          <w:rtl w:val="0"/>
        </w:rPr>
        <w:t xml:space="preserve">Meeting 2 – April 10, 2025</w:t>
      </w:r>
    </w:p>
    <w:p w:rsidR="00000000" w:rsidDel="00000000" w:rsidP="00000000" w:rsidRDefault="00000000" w:rsidRPr="00000000" w14:paraId="00000011">
      <w:pPr>
        <w:rPr/>
      </w:pPr>
      <w:r w:rsidDel="00000000" w:rsidR="00000000" w:rsidRPr="00000000">
        <w:rPr>
          <w:rtl w:val="0"/>
        </w:rPr>
        <w:t xml:space="preserve">Agenda: Internal Prep for Supervisor Meeting</w:t>
      </w:r>
    </w:p>
    <w:p w:rsidR="00000000" w:rsidDel="00000000" w:rsidP="00000000" w:rsidRDefault="00000000" w:rsidRPr="00000000" w14:paraId="00000012">
      <w:pPr>
        <w:rPr/>
      </w:pPr>
      <w:r w:rsidDel="00000000" w:rsidR="00000000" w:rsidRPr="00000000">
        <w:rPr>
          <w:rtl w:val="0"/>
        </w:rPr>
        <w:t xml:space="preserve">Summary:</w:t>
      </w:r>
    </w:p>
    <w:p w:rsidR="00000000" w:rsidDel="00000000" w:rsidP="00000000" w:rsidRDefault="00000000" w:rsidRPr="00000000" w14:paraId="00000013">
      <w:pPr>
        <w:rPr/>
      </w:pPr>
      <w:r w:rsidDel="00000000" w:rsidR="00000000" w:rsidRPr="00000000">
        <w:rPr>
          <w:rtl w:val="0"/>
        </w:rPr>
        <w:t xml:space="preserve">- Finalised demo flow.</w:t>
        <w:br w:type="textWrapping"/>
        <w:t xml:space="preserve">- Prepared for presentation to facilitator.</w:t>
        <w:br w:type="textWrapping"/>
        <w:t xml:space="preserve">- Reviewed checklist and rehearsal roles.</w:t>
      </w:r>
    </w:p>
    <w:p w:rsidR="00000000" w:rsidDel="00000000" w:rsidP="00000000" w:rsidRDefault="00000000" w:rsidRPr="00000000" w14:paraId="00000014">
      <w:pPr>
        <w:rPr>
          <w:b w:val="1"/>
        </w:rPr>
      </w:pPr>
      <w:r w:rsidDel="00000000" w:rsidR="00000000" w:rsidRPr="00000000">
        <w:rPr>
          <w:b w:val="1"/>
          <w:rtl w:val="0"/>
        </w:rPr>
        <w:t xml:space="preserve">Meeting 3 – April 10, 2025</w:t>
      </w:r>
    </w:p>
    <w:p w:rsidR="00000000" w:rsidDel="00000000" w:rsidP="00000000" w:rsidRDefault="00000000" w:rsidRPr="00000000" w14:paraId="00000015">
      <w:pPr>
        <w:rPr/>
      </w:pPr>
      <w:r w:rsidDel="00000000" w:rsidR="00000000" w:rsidRPr="00000000">
        <w:rPr>
          <w:rtl w:val="0"/>
        </w:rPr>
        <w:t xml:space="preserve">Agenda: Client Demo Preparation</w:t>
      </w:r>
    </w:p>
    <w:p w:rsidR="00000000" w:rsidDel="00000000" w:rsidP="00000000" w:rsidRDefault="00000000" w:rsidRPr="00000000" w14:paraId="00000016">
      <w:pPr>
        <w:rPr/>
      </w:pPr>
      <w:r w:rsidDel="00000000" w:rsidR="00000000" w:rsidRPr="00000000">
        <w:rPr>
          <w:rtl w:val="0"/>
        </w:rPr>
        <w:t xml:space="preserve">Summary:</w:t>
      </w:r>
    </w:p>
    <w:p w:rsidR="00000000" w:rsidDel="00000000" w:rsidP="00000000" w:rsidRDefault="00000000" w:rsidRPr="00000000" w14:paraId="00000017">
      <w:pPr>
        <w:rPr/>
      </w:pPr>
      <w:r w:rsidDel="00000000" w:rsidR="00000000" w:rsidRPr="00000000">
        <w:rPr>
          <w:rtl w:val="0"/>
        </w:rPr>
        <w:t xml:space="preserve">- Chose tentative demo dates.</w:t>
        <w:br w:type="textWrapping"/>
        <w:t xml:space="preserve">- Assigned presentation roles.</w:t>
        <w:br w:type="textWrapping"/>
        <w:t xml:space="preserve">- Created checklist.</w:t>
        <w:br w:type="textWrapping"/>
        <w:t xml:space="preserve">- Internal review post-client discussion.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The team’s efforts this week focused on refining animations and incorporating feedback from both client and supervisor meetings. Specific attention was given to improving transitions and realism in the composting process animation. Challenges with SolidWorks model complexity were addressed, and adjustments were made for mobile compatibility. Preparation for the client demonstration continued, with detailed work on animation flow, sensor placement, and app integration. The team also allocated tasks for presentation preparation, including drafting slides and rehearsing key points. This week was pivotal in bridging the gap between initial concepts and polished outputs.</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pM+Z3R3qiAhSVXUj5xvyKD0kAQ==">CgMxLjA4AHIhMWQwaVViTU9OaDIxcVBJSF9FNk96WDJxTEdfOUdRTFQ1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