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8"/>
          <w:szCs w:val="38"/>
        </w:rPr>
      </w:pPr>
      <w:r w:rsidDel="00000000" w:rsidR="00000000" w:rsidRPr="00000000">
        <w:rPr>
          <w:b w:val="1"/>
          <w:sz w:val="38"/>
          <w:szCs w:val="38"/>
          <w:rtl w:val="0"/>
        </w:rPr>
        <w:t xml:space="preserve">EAT40005 Internal Meeting Minutes</w:t>
      </w:r>
    </w:p>
    <w:p w:rsidR="00000000" w:rsidDel="00000000" w:rsidP="00000000" w:rsidRDefault="00000000" w:rsidRPr="00000000" w14:paraId="00000002">
      <w:pPr>
        <w:rPr>
          <w:b w:val="1"/>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Project:</w:t>
      </w:r>
      <w:r w:rsidDel="00000000" w:rsidR="00000000" w:rsidRPr="00000000">
        <w:rPr>
          <w:rtl w:val="0"/>
        </w:rPr>
        <w:t xml:space="preserve"> LIDA App Design – EAT40005</w:t>
      </w:r>
    </w:p>
    <w:p w:rsidR="00000000" w:rsidDel="00000000" w:rsidP="00000000" w:rsidRDefault="00000000" w:rsidRPr="00000000" w14:paraId="00000004">
      <w:pPr>
        <w:rPr/>
      </w:pPr>
      <w:r w:rsidDel="00000000" w:rsidR="00000000" w:rsidRPr="00000000">
        <w:rPr>
          <w:b w:val="1"/>
          <w:rtl w:val="0"/>
        </w:rPr>
        <w:t xml:space="preserve">Week: 7</w: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Attendees: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Haritha Manuja Perera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Chrishelle Anthoneyz</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Senupama Deshapriya</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Thenura Kuruppuarachchi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z9fo43s2lf1" w:id="0"/>
      <w:bookmarkEnd w:id="0"/>
      <w:r w:rsidDel="00000000" w:rsidR="00000000" w:rsidRPr="00000000">
        <w:rPr>
          <w:rtl w:val="0"/>
        </w:rPr>
        <w:t xml:space="preserve">Meeting 1 – April 22, 2025</w:t>
      </w:r>
    </w:p>
    <w:p w:rsidR="00000000" w:rsidDel="00000000" w:rsidP="00000000" w:rsidRDefault="00000000" w:rsidRPr="00000000" w14:paraId="0000000D">
      <w:pPr>
        <w:rPr/>
      </w:pPr>
      <w:r w:rsidDel="00000000" w:rsidR="00000000" w:rsidRPr="00000000">
        <w:rPr>
          <w:rtl w:val="0"/>
        </w:rPr>
        <w:t xml:space="preserve">Agenda: Phase 1 Preparation</w:t>
      </w:r>
    </w:p>
    <w:p w:rsidR="00000000" w:rsidDel="00000000" w:rsidP="00000000" w:rsidRDefault="00000000" w:rsidRPr="00000000" w14:paraId="0000000E">
      <w:pPr>
        <w:rPr/>
      </w:pPr>
      <w:r w:rsidDel="00000000" w:rsidR="00000000" w:rsidRPr="00000000">
        <w:rPr>
          <w:rtl w:val="0"/>
        </w:rPr>
        <w:t xml:space="preserve">Summary:</w:t>
      </w:r>
    </w:p>
    <w:p w:rsidR="00000000" w:rsidDel="00000000" w:rsidP="00000000" w:rsidRDefault="00000000" w:rsidRPr="00000000" w14:paraId="0000000F">
      <w:pPr>
        <w:rPr/>
      </w:pPr>
      <w:r w:rsidDel="00000000" w:rsidR="00000000" w:rsidRPr="00000000">
        <w:rPr>
          <w:rtl w:val="0"/>
        </w:rPr>
        <w:t xml:space="preserve">- Assigned Phase 1 deliverables.</w:t>
        <w:br w:type="textWrapping"/>
        <w:t xml:space="preserve"> - Prepared material for client demo.</w:t>
      </w:r>
    </w:p>
    <w:p w:rsidR="00000000" w:rsidDel="00000000" w:rsidP="00000000" w:rsidRDefault="00000000" w:rsidRPr="00000000" w14:paraId="00000010">
      <w:pPr>
        <w:pStyle w:val="Heading2"/>
        <w:rPr/>
      </w:pPr>
      <w:bookmarkStart w:colFirst="0" w:colLast="0" w:name="_1nrkst6izc1t" w:id="1"/>
      <w:bookmarkEnd w:id="1"/>
      <w:r w:rsidDel="00000000" w:rsidR="00000000" w:rsidRPr="00000000">
        <w:rPr>
          <w:rtl w:val="0"/>
        </w:rPr>
        <w:t xml:space="preserve">Meeting 2 – April 26, 2025</w:t>
      </w:r>
    </w:p>
    <w:p w:rsidR="00000000" w:rsidDel="00000000" w:rsidP="00000000" w:rsidRDefault="00000000" w:rsidRPr="00000000" w14:paraId="00000011">
      <w:pPr>
        <w:rPr/>
      </w:pPr>
      <w:r w:rsidDel="00000000" w:rsidR="00000000" w:rsidRPr="00000000">
        <w:rPr>
          <w:rtl w:val="0"/>
        </w:rPr>
        <w:t xml:space="preserve">Agenda: Demo Rehearsal</w:t>
      </w:r>
    </w:p>
    <w:p w:rsidR="00000000" w:rsidDel="00000000" w:rsidP="00000000" w:rsidRDefault="00000000" w:rsidRPr="00000000" w14:paraId="00000012">
      <w:pPr>
        <w:rPr/>
      </w:pPr>
      <w:r w:rsidDel="00000000" w:rsidR="00000000" w:rsidRPr="00000000">
        <w:rPr>
          <w:rtl w:val="0"/>
        </w:rPr>
        <w:t xml:space="preserve">Summary:</w:t>
      </w:r>
    </w:p>
    <w:p w:rsidR="00000000" w:rsidDel="00000000" w:rsidP="00000000" w:rsidRDefault="00000000" w:rsidRPr="00000000" w14:paraId="00000013">
      <w:pPr>
        <w:rPr/>
      </w:pPr>
      <w:r w:rsidDel="00000000" w:rsidR="00000000" w:rsidRPr="00000000">
        <w:rPr>
          <w:rtl w:val="0"/>
        </w:rPr>
        <w:t xml:space="preserve">- Conducted internal walkthrough.</w:t>
        <w:br w:type="textWrapping"/>
        <w:t xml:space="preserve"> - Adjusted animation flow and labels.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This week was dedicated to rehearsal and refinement of project deliverables. The team reviewed animation sequences, ensuring clarity and natural pacing, and finalised sensor placements. The animation was polished with transitions representing composting stages, and a cohesive story was crafted for the demonstration. The group conducted internal run-throughs to identify and address weak points in the presentation flow. Documentation updates were made to align with recent technical developments, ensuring consistency. The team also prepared key talking points and visual aids to effectively communicate the project’s purpose and value during the client showcase.</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