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October 2, 2025</w:t>
        <w:br w:type="textWrapping"/>
        <w:t xml:space="preserve"> Time: 7:30 PM – 8:00 PM</w:t>
        <w:br w:type="textWrapping"/>
        <w:t xml:space="preserve"> Client: Alex Jaimes Castillo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1qjrrtsnxu8t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 current updates on GLB model integration and sensor display.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implementation of tab-based sensor UI (Temperature, Moisture, Gases).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expectations for testing phase.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next steps for Sprint 3 deliverables.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color w:val="000000"/>
        </w:rPr>
      </w:pPr>
      <w:bookmarkStart w:colFirst="0" w:colLast="0" w:name="_dacb7qgygdaj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F">
      <w:pPr>
        <w:pStyle w:val="Heading4"/>
        <w:spacing w:line="240" w:lineRule="auto"/>
        <w:rPr>
          <w:color w:val="000000"/>
        </w:rPr>
      </w:pPr>
      <w:bookmarkStart w:colFirst="0" w:colLast="0" w:name="_x14qclx8vmqq" w:id="2"/>
      <w:bookmarkEnd w:id="2"/>
      <w:r w:rsidDel="00000000" w:rsidR="00000000" w:rsidRPr="00000000">
        <w:rPr>
          <w:color w:val="000000"/>
          <w:rtl w:val="0"/>
        </w:rPr>
        <w:t xml:space="preserve">Project Updates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demonstrated the GLB export with named sensors displayed in the 3D model.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confirmed that the tab system (Temperature, Moisture, Gases) should be functional and allow users to identify sensor locations interactively.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explained that after completing the animation plot, the team will integrate real-time sensor data into the UI.</w:t>
        <w:br w:type="textWrapping"/>
      </w:r>
    </w:p>
    <w:p w:rsidR="00000000" w:rsidDel="00000000" w:rsidP="00000000" w:rsidRDefault="00000000" w:rsidRPr="00000000" w14:paraId="00000013">
      <w:pPr>
        <w:pStyle w:val="Heading4"/>
        <w:spacing w:line="240" w:lineRule="auto"/>
        <w:rPr>
          <w:color w:val="000000"/>
        </w:rPr>
      </w:pPr>
      <w:bookmarkStart w:colFirst="0" w:colLast="0" w:name="_z6l97dnbncv1" w:id="3"/>
      <w:bookmarkEnd w:id="3"/>
      <w:r w:rsidDel="00000000" w:rsidR="00000000" w:rsidRPr="00000000">
        <w:rPr>
          <w:color w:val="000000"/>
          <w:rtl w:val="0"/>
        </w:rPr>
        <w:t xml:space="preserve">Client Feedback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was satisfied with the visual display and interactive elements of the model so far.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Suggested that when clicking on a sensor (e.g., T1 for temperature), it should clearly highlight its position in the model with values shown alongside.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animations and the model should complement each other, ensuring both clarity and usability.</w:t>
        <w:br w:type="textWrapping"/>
      </w:r>
    </w:p>
    <w:p w:rsidR="00000000" w:rsidDel="00000000" w:rsidP="00000000" w:rsidRDefault="00000000" w:rsidRPr="00000000" w14:paraId="00000017">
      <w:pPr>
        <w:pStyle w:val="Heading4"/>
        <w:spacing w:line="240" w:lineRule="auto"/>
        <w:rPr>
          <w:color w:val="000000"/>
        </w:rPr>
      </w:pPr>
      <w:bookmarkStart w:colFirst="0" w:colLast="0" w:name="_7helwsqhpb8m" w:id="4"/>
      <w:bookmarkEnd w:id="4"/>
      <w:r w:rsidDel="00000000" w:rsidR="00000000" w:rsidRPr="00000000">
        <w:rPr>
          <w:color w:val="000000"/>
          <w:rtl w:val="0"/>
        </w:rPr>
        <w:t xml:space="preserve">Testing Discussion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emphasised user testing should be done with individuals unfamiliar with the project (e.g., friends, students, general users).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Recommended preparing a survey/questionnaire with usability questions such as: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How easy was it to use this feature?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Was navigation clear or confusing?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Which parts felt intuitive, and which were difficult?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should be conducted around Week 11, with results feeding into refinements before final handover.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Highlighted that while the app is aimed at scientific use, the team should still aim for simplicity and accessibility where possible.</w:t>
        <w:br w:type="textWrapping"/>
      </w:r>
    </w:p>
    <w:p w:rsidR="00000000" w:rsidDel="00000000" w:rsidP="00000000" w:rsidRDefault="00000000" w:rsidRPr="00000000" w14:paraId="0000001F">
      <w:pPr>
        <w:pStyle w:val="Heading4"/>
        <w:spacing w:line="240" w:lineRule="auto"/>
        <w:rPr>
          <w:color w:val="000000"/>
        </w:rPr>
      </w:pPr>
      <w:bookmarkStart w:colFirst="0" w:colLast="0" w:name="_336w6i3esx2f" w:id="5"/>
      <w:bookmarkEnd w:id="5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continue refining GLB model and ensure smooth integration with sensor tabs.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survey template for usability testing.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for testing sessions with external users in Week 11.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working towards handover package (animations, GLB, app, and documentation).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40" w:lineRule="auto"/>
        <w:rPr>
          <w:color w:val="000000"/>
        </w:rPr>
      </w:pPr>
      <w:bookmarkStart w:colFirst="0" w:colLast="0" w:name="_n7zwj8q69e9r" w:id="6"/>
      <w:bookmarkEnd w:id="6"/>
      <w:r w:rsidDel="00000000" w:rsidR="00000000" w:rsidRPr="00000000">
        <w:rPr>
          <w:color w:val="000000"/>
          <w:rtl w:val="0"/>
        </w:rPr>
        <w:t xml:space="preserve">Action Items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– Finalise GLB integration and ensure sensor labels appear correctly.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Complete animation plots and link them with tab functions.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Draft usability testing survey and start preparing user documentation.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Assist with dashboard interface and ensure data values display correctly.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 members – Coordinate to prepare for external testing in Week 11.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