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3384" w14:textId="1122B271" w:rsidR="00EF27D3" w:rsidRDefault="003D3689">
      <w:pPr>
        <w:rPr>
          <w:rFonts w:ascii="Arial" w:hAnsi="Arial" w:cs="Arial"/>
          <w:sz w:val="24"/>
          <w:szCs w:val="24"/>
        </w:rPr>
      </w:pPr>
      <w:r w:rsidRPr="003D3689">
        <w:rPr>
          <w:rFonts w:ascii="Arial" w:hAnsi="Arial" w:cs="Arial"/>
          <w:b/>
          <w:bCs/>
          <w:sz w:val="24"/>
          <w:szCs w:val="24"/>
        </w:rPr>
        <w:t>Goal:</w:t>
      </w:r>
      <w:r>
        <w:rPr>
          <w:rFonts w:ascii="Arial" w:hAnsi="Arial" w:cs="Arial"/>
          <w:sz w:val="24"/>
          <w:szCs w:val="24"/>
        </w:rPr>
        <w:t xml:space="preserve"> Use time-series analysis to forecast daily closing price of various financial instruments (i.e. stocks, bonds, ETFs) up to 14 days ahead. </w:t>
      </w:r>
    </w:p>
    <w:p w14:paraId="0189EB27" w14:textId="4BCE5B88" w:rsidR="003D3689" w:rsidRDefault="003D3689">
      <w:pPr>
        <w:rPr>
          <w:rFonts w:ascii="Arial" w:hAnsi="Arial" w:cs="Arial"/>
          <w:sz w:val="24"/>
          <w:szCs w:val="24"/>
        </w:rPr>
      </w:pPr>
      <w:r w:rsidRPr="003D3689">
        <w:rPr>
          <w:rFonts w:ascii="Arial" w:hAnsi="Arial" w:cs="Arial"/>
          <w:b/>
          <w:bCs/>
          <w:sz w:val="24"/>
          <w:szCs w:val="24"/>
        </w:rPr>
        <w:t>Methods:</w:t>
      </w:r>
      <w:r>
        <w:rPr>
          <w:rFonts w:ascii="Arial" w:hAnsi="Arial" w:cs="Arial"/>
          <w:sz w:val="24"/>
          <w:szCs w:val="24"/>
        </w:rPr>
        <w:t xml:space="preserve"> We use regression to capture the trend and seasonality of the time-series. We use ARMA on the regression residuals to capture autocorrelation. We use GARCH on the regression residuals to capture </w:t>
      </w:r>
      <w:r w:rsidRPr="003D3689">
        <w:rPr>
          <w:rFonts w:ascii="Arial" w:hAnsi="Arial" w:cs="Arial"/>
          <w:sz w:val="24"/>
          <w:szCs w:val="24"/>
        </w:rPr>
        <w:t xml:space="preserve">heteroskedasticity </w:t>
      </w:r>
      <w:r>
        <w:rPr>
          <w:rFonts w:ascii="Arial" w:hAnsi="Arial" w:cs="Arial"/>
          <w:sz w:val="24"/>
          <w:szCs w:val="24"/>
        </w:rPr>
        <w:t xml:space="preserve">(non-constant variance). Regression and ARMA provide the point estimates, and GARCH provides standard deviation estimates, which are helpful for confidence intervals. </w:t>
      </w:r>
    </w:p>
    <w:p w14:paraId="1BAB9629" w14:textId="4045F7A2" w:rsidR="003D3689" w:rsidRDefault="003D3689">
      <w:pPr>
        <w:rPr>
          <w:rFonts w:ascii="Arial" w:hAnsi="Arial" w:cs="Arial"/>
          <w:b/>
          <w:bCs/>
          <w:sz w:val="24"/>
          <w:szCs w:val="24"/>
        </w:rPr>
      </w:pPr>
      <w:r w:rsidRPr="003D3689">
        <w:rPr>
          <w:rFonts w:ascii="Arial" w:hAnsi="Arial" w:cs="Arial"/>
          <w:b/>
          <w:bCs/>
          <w:sz w:val="24"/>
          <w:szCs w:val="24"/>
        </w:rPr>
        <w:t xml:space="preserve">Data: </w:t>
      </w:r>
    </w:p>
    <w:p w14:paraId="2D1219A6" w14:textId="286E7BC1" w:rsidR="003D3689" w:rsidRPr="003D3689" w:rsidRDefault="003D3689">
      <w:pPr>
        <w:rPr>
          <w:rFonts w:ascii="Arial" w:hAnsi="Arial" w:cs="Arial"/>
          <w:sz w:val="24"/>
          <w:szCs w:val="24"/>
        </w:rPr>
      </w:pPr>
      <w:r w:rsidRPr="003D3689">
        <w:rPr>
          <w:rFonts w:ascii="Arial" w:hAnsi="Arial" w:cs="Arial"/>
          <w:sz w:val="24"/>
          <w:szCs w:val="24"/>
        </w:rPr>
        <w:t xml:space="preserve">Daily close prices </w:t>
      </w:r>
      <w:r w:rsidR="00CC5CC6">
        <w:rPr>
          <w:rFonts w:ascii="Arial" w:hAnsi="Arial" w:cs="Arial"/>
          <w:sz w:val="24"/>
          <w:szCs w:val="24"/>
        </w:rPr>
        <w:t>2018-11-02 to 2023-11-01</w:t>
      </w:r>
      <w:r w:rsidR="00CC5CC6">
        <w:rPr>
          <w:rFonts w:ascii="Arial" w:hAnsi="Arial" w:cs="Arial"/>
          <w:sz w:val="24"/>
          <w:szCs w:val="24"/>
        </w:rPr>
        <w:t xml:space="preserve"> of</w:t>
      </w:r>
    </w:p>
    <w:p w14:paraId="1733C020" w14:textId="495FBB85" w:rsidR="00CC5CC6" w:rsidRDefault="00192624" w:rsidP="00CC5CC6">
      <w:pPr>
        <w:ind w:left="720"/>
        <w:rPr>
          <w:rFonts w:ascii="Arial" w:hAnsi="Arial" w:cs="Arial"/>
          <w:sz w:val="24"/>
          <w:szCs w:val="24"/>
        </w:rPr>
      </w:pPr>
      <w:r w:rsidRPr="00192624">
        <w:rPr>
          <w:rFonts w:ascii="Arial" w:hAnsi="Arial" w:cs="Arial"/>
          <w:sz w:val="24"/>
          <w:szCs w:val="24"/>
        </w:rPr>
        <w:t>PIMCO Active Bond Exchange-Traded Fund</w:t>
      </w:r>
      <w:r w:rsidR="003D3689">
        <w:rPr>
          <w:rFonts w:ascii="Arial" w:hAnsi="Arial" w:cs="Arial"/>
          <w:sz w:val="24"/>
          <w:szCs w:val="24"/>
        </w:rPr>
        <w:br/>
      </w:r>
      <w:r w:rsidR="003D3689" w:rsidRPr="003D3689">
        <w:rPr>
          <w:rFonts w:ascii="Arial" w:hAnsi="Arial" w:cs="Arial"/>
          <w:sz w:val="24"/>
          <w:szCs w:val="24"/>
        </w:rPr>
        <w:br/>
        <w:t xml:space="preserve">Vanguard Intermediate-Term Treasury Index </w:t>
      </w:r>
      <w:proofErr w:type="spellStart"/>
      <w:r w:rsidR="003D3689" w:rsidRPr="003D3689">
        <w:rPr>
          <w:rFonts w:ascii="Arial" w:hAnsi="Arial" w:cs="Arial"/>
          <w:sz w:val="24"/>
          <w:szCs w:val="24"/>
        </w:rPr>
        <w:t>Fd</w:t>
      </w:r>
      <w:proofErr w:type="spellEnd"/>
      <w:r w:rsidR="003D3689" w:rsidRPr="003D3689">
        <w:rPr>
          <w:rFonts w:ascii="Arial" w:hAnsi="Arial" w:cs="Arial"/>
          <w:sz w:val="24"/>
          <w:szCs w:val="24"/>
        </w:rPr>
        <w:t xml:space="preserve"> ETF</w:t>
      </w:r>
      <w:r w:rsidR="003D3689">
        <w:rPr>
          <w:rFonts w:ascii="Arial" w:hAnsi="Arial" w:cs="Arial"/>
          <w:sz w:val="24"/>
          <w:szCs w:val="24"/>
        </w:rPr>
        <w:t xml:space="preserve"> (VGIT)</w:t>
      </w:r>
    </w:p>
    <w:p w14:paraId="422BF4B0" w14:textId="2B56DE3A" w:rsidR="00CC5CC6" w:rsidRDefault="00CC5CC6" w:rsidP="00CC5CC6">
      <w:pPr>
        <w:ind w:left="720"/>
        <w:rPr>
          <w:rFonts w:ascii="Arial" w:hAnsi="Arial" w:cs="Arial"/>
          <w:sz w:val="24"/>
          <w:szCs w:val="24"/>
        </w:rPr>
      </w:pPr>
      <w:r>
        <w:rPr>
          <w:rFonts w:ascii="Arial" w:hAnsi="Arial" w:cs="Arial"/>
          <w:sz w:val="24"/>
          <w:szCs w:val="24"/>
        </w:rPr>
        <w:t>Tesla</w:t>
      </w:r>
    </w:p>
    <w:p w14:paraId="081253E9" w14:textId="48ED2D75" w:rsidR="005E02FF" w:rsidRDefault="006758A9" w:rsidP="005E02FF">
      <w:pPr>
        <w:rPr>
          <w:rFonts w:ascii="Arial" w:hAnsi="Arial" w:cs="Arial"/>
          <w:b/>
          <w:bCs/>
          <w:sz w:val="24"/>
          <w:szCs w:val="24"/>
        </w:rPr>
      </w:pPr>
      <w:r>
        <w:rPr>
          <w:rFonts w:ascii="Arial" w:hAnsi="Arial" w:cs="Arial"/>
          <w:b/>
          <w:bCs/>
          <w:sz w:val="24"/>
          <w:szCs w:val="24"/>
        </w:rPr>
        <w:t xml:space="preserve">Fitting </w:t>
      </w:r>
      <w:r w:rsidR="001171C2">
        <w:rPr>
          <w:rFonts w:ascii="Arial" w:hAnsi="Arial" w:cs="Arial"/>
          <w:b/>
          <w:bCs/>
          <w:sz w:val="24"/>
          <w:szCs w:val="24"/>
        </w:rPr>
        <w:t>Process</w:t>
      </w:r>
      <w:r>
        <w:rPr>
          <w:rFonts w:ascii="Arial" w:hAnsi="Arial" w:cs="Arial"/>
          <w:b/>
          <w:bCs/>
          <w:sz w:val="24"/>
          <w:szCs w:val="24"/>
        </w:rPr>
        <w:t xml:space="preserve"> </w:t>
      </w:r>
      <w:r w:rsidR="001171C2">
        <w:rPr>
          <w:rFonts w:ascii="Arial" w:hAnsi="Arial" w:cs="Arial"/>
          <w:b/>
          <w:bCs/>
          <w:sz w:val="24"/>
          <w:szCs w:val="24"/>
        </w:rPr>
        <w:t>Example</w:t>
      </w:r>
      <w:r w:rsidR="005E02FF" w:rsidRPr="003D3689">
        <w:rPr>
          <w:rFonts w:ascii="Arial" w:hAnsi="Arial" w:cs="Arial"/>
          <w:b/>
          <w:bCs/>
          <w:sz w:val="24"/>
          <w:szCs w:val="24"/>
        </w:rPr>
        <w:t xml:space="preserve">: </w:t>
      </w:r>
    </w:p>
    <w:p w14:paraId="4CC4EB92" w14:textId="53D7DC87" w:rsidR="00FF2432" w:rsidRPr="00FF2432" w:rsidRDefault="00FF2432" w:rsidP="005E02FF">
      <w:pPr>
        <w:rPr>
          <w:rFonts w:ascii="Arial" w:hAnsi="Arial" w:cs="Arial"/>
          <w:sz w:val="24"/>
          <w:szCs w:val="24"/>
        </w:rPr>
      </w:pPr>
      <w:r>
        <w:rPr>
          <w:rFonts w:ascii="Arial" w:hAnsi="Arial" w:cs="Arial"/>
          <w:sz w:val="24"/>
          <w:szCs w:val="24"/>
        </w:rPr>
        <w:t xml:space="preserve">Training time series. We see trend, non-constant variance, and potentially seasonality. </w:t>
      </w:r>
    </w:p>
    <w:p w14:paraId="5535794F" w14:textId="581ABB2B" w:rsidR="003D3689" w:rsidRDefault="00FF2432">
      <w:pPr>
        <w:rPr>
          <w:rFonts w:ascii="Arial" w:hAnsi="Arial" w:cs="Arial"/>
          <w:sz w:val="24"/>
          <w:szCs w:val="24"/>
        </w:rPr>
      </w:pPr>
      <w:r>
        <w:rPr>
          <w:rFonts w:ascii="Arial" w:hAnsi="Arial" w:cs="Arial"/>
          <w:noProof/>
          <w:sz w:val="24"/>
          <w:szCs w:val="24"/>
        </w:rPr>
        <w:drawing>
          <wp:inline distT="0" distB="0" distL="0" distR="0" wp14:anchorId="3C4E277B" wp14:editId="3BFB9F58">
            <wp:extent cx="6066262" cy="3008571"/>
            <wp:effectExtent l="0" t="0" r="0" b="1905"/>
            <wp:docPr id="2095857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9677" cy="3015224"/>
                    </a:xfrm>
                    <a:prstGeom prst="rect">
                      <a:avLst/>
                    </a:prstGeom>
                    <a:noFill/>
                  </pic:spPr>
                </pic:pic>
              </a:graphicData>
            </a:graphic>
          </wp:inline>
        </w:drawing>
      </w:r>
    </w:p>
    <w:p w14:paraId="38402B2D" w14:textId="429F7A11" w:rsidR="00FF2432" w:rsidRDefault="00FF2432">
      <w:pPr>
        <w:rPr>
          <w:rFonts w:ascii="Arial" w:hAnsi="Arial" w:cs="Arial"/>
          <w:sz w:val="24"/>
          <w:szCs w:val="24"/>
        </w:rPr>
      </w:pPr>
      <w:r>
        <w:rPr>
          <w:rFonts w:ascii="Arial" w:hAnsi="Arial" w:cs="Arial"/>
          <w:sz w:val="24"/>
          <w:szCs w:val="24"/>
        </w:rPr>
        <w:t xml:space="preserve">We do a log transformation to stabilize the variance a bit. </w:t>
      </w:r>
    </w:p>
    <w:p w14:paraId="4843A375" w14:textId="74382A1D" w:rsidR="00FF2432" w:rsidRDefault="00FF2432">
      <w:pPr>
        <w:rPr>
          <w:rFonts w:ascii="Arial" w:hAnsi="Arial" w:cs="Arial"/>
          <w:sz w:val="24"/>
          <w:szCs w:val="24"/>
        </w:rPr>
      </w:pPr>
      <w:r>
        <w:rPr>
          <w:rFonts w:ascii="Arial" w:hAnsi="Arial" w:cs="Arial"/>
          <w:noProof/>
          <w:sz w:val="24"/>
          <w:szCs w:val="24"/>
        </w:rPr>
        <w:lastRenderedPageBreak/>
        <w:drawing>
          <wp:inline distT="0" distB="0" distL="0" distR="0" wp14:anchorId="09EC7601" wp14:editId="19C05595">
            <wp:extent cx="6050812" cy="3000909"/>
            <wp:effectExtent l="0" t="0" r="7620" b="9525"/>
            <wp:docPr id="1194626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5861" cy="3008372"/>
                    </a:xfrm>
                    <a:prstGeom prst="rect">
                      <a:avLst/>
                    </a:prstGeom>
                    <a:noFill/>
                  </pic:spPr>
                </pic:pic>
              </a:graphicData>
            </a:graphic>
          </wp:inline>
        </w:drawing>
      </w:r>
    </w:p>
    <w:p w14:paraId="76358707" w14:textId="0E404645" w:rsidR="006758A9" w:rsidRDefault="006758A9">
      <w:pPr>
        <w:rPr>
          <w:rFonts w:ascii="Arial" w:hAnsi="Arial" w:cs="Arial"/>
          <w:sz w:val="24"/>
          <w:szCs w:val="24"/>
        </w:rPr>
      </w:pPr>
      <w:r>
        <w:rPr>
          <w:rFonts w:ascii="Arial" w:hAnsi="Arial" w:cs="Arial"/>
          <w:sz w:val="24"/>
          <w:szCs w:val="24"/>
        </w:rPr>
        <w:t>Let’s say we try a regression model</w:t>
      </w:r>
      <w:r w:rsidR="00EB2650">
        <w:rPr>
          <w:rFonts w:ascii="Arial" w:hAnsi="Arial" w:cs="Arial"/>
          <w:sz w:val="24"/>
          <w:szCs w:val="24"/>
        </w:rPr>
        <w:t xml:space="preserve">. The predictor variables are time, dummy variables that indicate the month, and dummy variables that indicate the day of the month. There is no intercept since I have 12 dummy variables for month and 31 dummy variables for day of the month. </w:t>
      </w:r>
    </w:p>
    <w:p w14:paraId="648EBBD5" w14:textId="14D820B8" w:rsidR="005A2211" w:rsidRDefault="006758A9" w:rsidP="006758A9">
      <w:pPr>
        <w:ind w:firstLine="720"/>
        <w:rPr>
          <w:rFonts w:ascii="Arial" w:hAnsi="Arial" w:cs="Arial"/>
          <w:sz w:val="24"/>
          <w:szCs w:val="24"/>
        </w:rPr>
      </w:pPr>
      <w:proofErr w:type="spellStart"/>
      <w:r w:rsidRPr="006758A9">
        <w:rPr>
          <w:rFonts w:ascii="Arial" w:hAnsi="Arial" w:cs="Arial"/>
          <w:sz w:val="24"/>
          <w:szCs w:val="24"/>
        </w:rPr>
        <w:t>reg.model</w:t>
      </w:r>
      <w:proofErr w:type="spellEnd"/>
      <w:r w:rsidRPr="006758A9">
        <w:rPr>
          <w:rFonts w:ascii="Arial" w:hAnsi="Arial" w:cs="Arial"/>
          <w:sz w:val="24"/>
          <w:szCs w:val="24"/>
        </w:rPr>
        <w:t xml:space="preserve">&lt;- </w:t>
      </w:r>
      <w:proofErr w:type="spellStart"/>
      <w:r w:rsidRPr="006758A9">
        <w:rPr>
          <w:rFonts w:ascii="Arial" w:hAnsi="Arial" w:cs="Arial"/>
          <w:sz w:val="24"/>
          <w:szCs w:val="24"/>
        </w:rPr>
        <w:t>lm</w:t>
      </w:r>
      <w:proofErr w:type="spellEnd"/>
      <w:r w:rsidRPr="006758A9">
        <w:rPr>
          <w:rFonts w:ascii="Arial" w:hAnsi="Arial" w:cs="Arial"/>
          <w:sz w:val="24"/>
          <w:szCs w:val="24"/>
        </w:rPr>
        <w:t>(</w:t>
      </w:r>
      <w:proofErr w:type="spellStart"/>
      <w:r w:rsidRPr="006758A9">
        <w:rPr>
          <w:rFonts w:ascii="Arial" w:hAnsi="Arial" w:cs="Arial"/>
          <w:sz w:val="24"/>
          <w:szCs w:val="24"/>
        </w:rPr>
        <w:t>ly</w:t>
      </w:r>
      <w:proofErr w:type="spellEnd"/>
      <w:r w:rsidRPr="006758A9">
        <w:rPr>
          <w:rFonts w:ascii="Arial" w:hAnsi="Arial" w:cs="Arial"/>
          <w:sz w:val="24"/>
          <w:szCs w:val="24"/>
        </w:rPr>
        <w:t xml:space="preserve"> ~poly(times, degree=3)*(.-times)</w:t>
      </w:r>
      <w:r w:rsidR="00EB2650">
        <w:rPr>
          <w:rFonts w:ascii="Arial" w:hAnsi="Arial" w:cs="Arial"/>
          <w:sz w:val="24"/>
          <w:szCs w:val="24"/>
        </w:rPr>
        <w:t>+0</w:t>
      </w:r>
      <w:r w:rsidRPr="006758A9">
        <w:rPr>
          <w:rFonts w:ascii="Arial" w:hAnsi="Arial" w:cs="Arial"/>
          <w:sz w:val="24"/>
          <w:szCs w:val="24"/>
        </w:rPr>
        <w:t xml:space="preserve">, data = </w:t>
      </w:r>
      <w:proofErr w:type="spellStart"/>
      <w:r w:rsidRPr="006758A9">
        <w:rPr>
          <w:rFonts w:ascii="Arial" w:hAnsi="Arial" w:cs="Arial"/>
          <w:sz w:val="24"/>
          <w:szCs w:val="24"/>
        </w:rPr>
        <w:t>X.train</w:t>
      </w:r>
      <w:proofErr w:type="spellEnd"/>
      <w:r w:rsidRPr="006758A9">
        <w:rPr>
          <w:rFonts w:ascii="Arial" w:hAnsi="Arial" w:cs="Arial"/>
          <w:sz w:val="24"/>
          <w:szCs w:val="24"/>
        </w:rPr>
        <w:t>)</w:t>
      </w:r>
    </w:p>
    <w:p w14:paraId="10CC8296" w14:textId="69DFE087" w:rsidR="006758A9" w:rsidRDefault="006758A9" w:rsidP="006758A9">
      <w:pPr>
        <w:rPr>
          <w:rFonts w:ascii="Arial" w:hAnsi="Arial" w:cs="Arial"/>
          <w:sz w:val="24"/>
          <w:szCs w:val="24"/>
        </w:rPr>
      </w:pPr>
      <w:r>
        <w:rPr>
          <w:rFonts w:ascii="Arial" w:hAnsi="Arial" w:cs="Arial"/>
          <w:sz w:val="24"/>
          <w:szCs w:val="24"/>
        </w:rPr>
        <w:t>This is how the regression alone fits the training data</w:t>
      </w:r>
    </w:p>
    <w:p w14:paraId="4A4CE106" w14:textId="77777777" w:rsidR="006758A9" w:rsidRDefault="006758A9" w:rsidP="006758A9">
      <w:pPr>
        <w:rPr>
          <w:rFonts w:ascii="Arial" w:hAnsi="Arial" w:cs="Arial"/>
          <w:sz w:val="24"/>
          <w:szCs w:val="24"/>
        </w:rPr>
      </w:pPr>
    </w:p>
    <w:p w14:paraId="586021CC" w14:textId="77777777" w:rsidR="006758A9" w:rsidRDefault="006758A9" w:rsidP="006758A9">
      <w:pPr>
        <w:rPr>
          <w:rFonts w:ascii="Arial" w:hAnsi="Arial" w:cs="Arial"/>
          <w:sz w:val="24"/>
          <w:szCs w:val="24"/>
        </w:rPr>
      </w:pPr>
    </w:p>
    <w:p w14:paraId="68DDAADC" w14:textId="77777777" w:rsidR="006758A9" w:rsidRDefault="006758A9" w:rsidP="006758A9">
      <w:pPr>
        <w:rPr>
          <w:rFonts w:ascii="Arial" w:hAnsi="Arial" w:cs="Arial"/>
          <w:sz w:val="24"/>
          <w:szCs w:val="24"/>
        </w:rPr>
      </w:pPr>
    </w:p>
    <w:p w14:paraId="1B3BE7AF" w14:textId="77777777" w:rsidR="006758A9" w:rsidRDefault="006758A9" w:rsidP="006758A9">
      <w:pPr>
        <w:rPr>
          <w:rFonts w:ascii="Arial" w:hAnsi="Arial" w:cs="Arial"/>
          <w:sz w:val="24"/>
          <w:szCs w:val="24"/>
        </w:rPr>
      </w:pPr>
    </w:p>
    <w:p w14:paraId="6C3746E5" w14:textId="1AF09975" w:rsidR="006758A9" w:rsidRDefault="006758A9" w:rsidP="006758A9">
      <w:pPr>
        <w:rPr>
          <w:rFonts w:ascii="Arial" w:hAnsi="Arial" w:cs="Arial"/>
          <w:sz w:val="24"/>
          <w:szCs w:val="24"/>
        </w:rPr>
      </w:pPr>
      <w:r>
        <w:rPr>
          <w:rFonts w:ascii="Arial" w:hAnsi="Arial" w:cs="Arial"/>
          <w:noProof/>
          <w:sz w:val="24"/>
          <w:szCs w:val="24"/>
        </w:rPr>
        <w:lastRenderedPageBreak/>
        <w:drawing>
          <wp:inline distT="0" distB="0" distL="0" distR="0" wp14:anchorId="57164E15" wp14:editId="2A651A0B">
            <wp:extent cx="5581650" cy="4667250"/>
            <wp:effectExtent l="0" t="0" r="0" b="0"/>
            <wp:docPr id="1922549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4667250"/>
                    </a:xfrm>
                    <a:prstGeom prst="rect">
                      <a:avLst/>
                    </a:prstGeom>
                    <a:noFill/>
                  </pic:spPr>
                </pic:pic>
              </a:graphicData>
            </a:graphic>
          </wp:inline>
        </w:drawing>
      </w:r>
    </w:p>
    <w:p w14:paraId="38B145D2" w14:textId="0F0BCA61" w:rsidR="006758A9" w:rsidRDefault="006758A9" w:rsidP="006758A9">
      <w:pPr>
        <w:rPr>
          <w:rFonts w:ascii="Arial" w:hAnsi="Arial" w:cs="Arial"/>
          <w:sz w:val="24"/>
          <w:szCs w:val="24"/>
        </w:rPr>
      </w:pPr>
      <w:r>
        <w:rPr>
          <w:rFonts w:ascii="Arial" w:hAnsi="Arial" w:cs="Arial"/>
          <w:sz w:val="24"/>
          <w:szCs w:val="24"/>
        </w:rPr>
        <w:t>Here is the time-series plot of the regression residuals</w:t>
      </w:r>
    </w:p>
    <w:p w14:paraId="3C07A53E" w14:textId="1D0A6941" w:rsidR="006758A9" w:rsidRDefault="006758A9" w:rsidP="006758A9">
      <w:pPr>
        <w:rPr>
          <w:rFonts w:ascii="Arial" w:hAnsi="Arial" w:cs="Arial"/>
          <w:sz w:val="24"/>
          <w:szCs w:val="24"/>
        </w:rPr>
      </w:pPr>
      <w:r>
        <w:rPr>
          <w:rFonts w:ascii="Arial" w:hAnsi="Arial" w:cs="Arial"/>
          <w:noProof/>
          <w:sz w:val="24"/>
          <w:szCs w:val="24"/>
        </w:rPr>
        <w:lastRenderedPageBreak/>
        <w:drawing>
          <wp:inline distT="0" distB="0" distL="0" distR="0" wp14:anchorId="683CDDC0" wp14:editId="0038C5D7">
            <wp:extent cx="5581650" cy="4667250"/>
            <wp:effectExtent l="0" t="0" r="0" b="0"/>
            <wp:docPr id="14742605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4667250"/>
                    </a:xfrm>
                    <a:prstGeom prst="rect">
                      <a:avLst/>
                    </a:prstGeom>
                    <a:noFill/>
                  </pic:spPr>
                </pic:pic>
              </a:graphicData>
            </a:graphic>
          </wp:inline>
        </w:drawing>
      </w:r>
    </w:p>
    <w:p w14:paraId="1A3EB576" w14:textId="02269AF0" w:rsidR="006758A9" w:rsidRDefault="006758A9" w:rsidP="006758A9">
      <w:pPr>
        <w:rPr>
          <w:rFonts w:ascii="Arial" w:hAnsi="Arial" w:cs="Arial"/>
          <w:sz w:val="24"/>
          <w:szCs w:val="24"/>
        </w:rPr>
      </w:pPr>
      <w:r>
        <w:rPr>
          <w:rFonts w:ascii="Arial" w:hAnsi="Arial" w:cs="Arial"/>
          <w:sz w:val="24"/>
          <w:szCs w:val="24"/>
        </w:rPr>
        <w:t xml:space="preserve">The trend seems mostly addressed, as it seems mostly constant around zero. However, there is clear autocorrelation (values staying above/below the mean for long periods of time) and non-constant variance. </w:t>
      </w:r>
    </w:p>
    <w:p w14:paraId="4D80BB5E" w14:textId="728878E7" w:rsidR="006758A9" w:rsidRDefault="006758A9" w:rsidP="006758A9">
      <w:pPr>
        <w:rPr>
          <w:rFonts w:ascii="Arial" w:hAnsi="Arial" w:cs="Arial"/>
          <w:sz w:val="24"/>
          <w:szCs w:val="24"/>
        </w:rPr>
      </w:pPr>
      <w:r>
        <w:rPr>
          <w:rFonts w:ascii="Arial" w:hAnsi="Arial" w:cs="Arial"/>
          <w:sz w:val="24"/>
          <w:szCs w:val="24"/>
        </w:rPr>
        <w:t xml:space="preserve">We run the function </w:t>
      </w:r>
      <w:proofErr w:type="spellStart"/>
      <w:r>
        <w:rPr>
          <w:rFonts w:ascii="Arial" w:hAnsi="Arial" w:cs="Arial"/>
          <w:sz w:val="24"/>
          <w:szCs w:val="24"/>
        </w:rPr>
        <w:t>auto.arima</w:t>
      </w:r>
      <w:proofErr w:type="spellEnd"/>
      <w:r>
        <w:rPr>
          <w:rFonts w:ascii="Arial" w:hAnsi="Arial" w:cs="Arial"/>
          <w:sz w:val="24"/>
          <w:szCs w:val="24"/>
        </w:rPr>
        <w:t xml:space="preserve">() on the residuals, which finds the best </w:t>
      </w:r>
      <w:proofErr w:type="spellStart"/>
      <w:r>
        <w:rPr>
          <w:rFonts w:ascii="Arial" w:hAnsi="Arial" w:cs="Arial"/>
          <w:sz w:val="24"/>
          <w:szCs w:val="24"/>
        </w:rPr>
        <w:t>arima</w:t>
      </w:r>
      <w:proofErr w:type="spellEnd"/>
      <w:r>
        <w:rPr>
          <w:rFonts w:ascii="Arial" w:hAnsi="Arial" w:cs="Arial"/>
          <w:sz w:val="24"/>
          <w:szCs w:val="24"/>
        </w:rPr>
        <w:t xml:space="preserve"> parameters based on various metrics like AIC and log likelihood. Let’s use these suggested parameters, which are (1,0), in this case. </w:t>
      </w:r>
    </w:p>
    <w:p w14:paraId="3E432677" w14:textId="3CBB424A" w:rsidR="006758A9" w:rsidRDefault="006758A9" w:rsidP="006758A9">
      <w:pPr>
        <w:rPr>
          <w:rFonts w:ascii="Arial" w:hAnsi="Arial" w:cs="Arial"/>
          <w:sz w:val="24"/>
          <w:szCs w:val="24"/>
        </w:rPr>
      </w:pPr>
      <w:r>
        <w:rPr>
          <w:rFonts w:ascii="Arial" w:hAnsi="Arial" w:cs="Arial"/>
          <w:sz w:val="24"/>
          <w:szCs w:val="24"/>
        </w:rPr>
        <w:t xml:space="preserve">There is no </w:t>
      </w:r>
      <w:proofErr w:type="spellStart"/>
      <w:r>
        <w:rPr>
          <w:rFonts w:ascii="Arial" w:hAnsi="Arial" w:cs="Arial"/>
          <w:sz w:val="24"/>
          <w:szCs w:val="24"/>
        </w:rPr>
        <w:t>auto.garch</w:t>
      </w:r>
      <w:proofErr w:type="spellEnd"/>
      <w:r>
        <w:rPr>
          <w:rFonts w:ascii="Arial" w:hAnsi="Arial" w:cs="Arial"/>
          <w:sz w:val="24"/>
          <w:szCs w:val="24"/>
        </w:rPr>
        <w:t xml:space="preserve">() function, so let’s just use parameters (1,1) for now. </w:t>
      </w:r>
    </w:p>
    <w:p w14:paraId="2ADFFF0B" w14:textId="07F4AE8C" w:rsidR="006758A9" w:rsidRDefault="006758A9" w:rsidP="006758A9">
      <w:pPr>
        <w:rPr>
          <w:rFonts w:ascii="Arial" w:hAnsi="Arial" w:cs="Arial"/>
          <w:sz w:val="24"/>
          <w:szCs w:val="24"/>
        </w:rPr>
      </w:pPr>
      <w:r>
        <w:rPr>
          <w:rFonts w:ascii="Arial" w:hAnsi="Arial" w:cs="Arial"/>
          <w:sz w:val="24"/>
          <w:szCs w:val="24"/>
        </w:rPr>
        <w:t xml:space="preserve">Let’s analyze the residuals of the newly fitted ARMA-GARCH model. </w:t>
      </w:r>
    </w:p>
    <w:p w14:paraId="2E8288F9" w14:textId="73715464" w:rsidR="006758A9" w:rsidRDefault="006758A9" w:rsidP="006758A9">
      <w:pPr>
        <w:rPr>
          <w:rFonts w:ascii="Arial" w:hAnsi="Arial" w:cs="Arial"/>
          <w:sz w:val="24"/>
          <w:szCs w:val="24"/>
        </w:rPr>
      </w:pPr>
      <w:r>
        <w:rPr>
          <w:rFonts w:ascii="Arial" w:hAnsi="Arial" w:cs="Arial"/>
          <w:noProof/>
          <w:sz w:val="24"/>
          <w:szCs w:val="24"/>
        </w:rPr>
        <w:lastRenderedPageBreak/>
        <w:drawing>
          <wp:inline distT="0" distB="0" distL="0" distR="0" wp14:anchorId="0CBE8340" wp14:editId="2667B401">
            <wp:extent cx="5581650" cy="4667250"/>
            <wp:effectExtent l="0" t="0" r="0" b="0"/>
            <wp:docPr id="10080707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667250"/>
                    </a:xfrm>
                    <a:prstGeom prst="rect">
                      <a:avLst/>
                    </a:prstGeom>
                    <a:noFill/>
                  </pic:spPr>
                </pic:pic>
              </a:graphicData>
            </a:graphic>
          </wp:inline>
        </w:drawing>
      </w:r>
    </w:p>
    <w:p w14:paraId="139956DA" w14:textId="5EB579F3" w:rsidR="006758A9" w:rsidRDefault="006758A9" w:rsidP="006758A9">
      <w:pPr>
        <w:rPr>
          <w:rFonts w:ascii="Arial" w:hAnsi="Arial" w:cs="Arial"/>
          <w:sz w:val="24"/>
          <w:szCs w:val="24"/>
        </w:rPr>
      </w:pPr>
      <w:r>
        <w:rPr>
          <w:rFonts w:ascii="Arial" w:hAnsi="Arial" w:cs="Arial"/>
          <w:sz w:val="24"/>
          <w:szCs w:val="24"/>
        </w:rPr>
        <w:t xml:space="preserve">The trend and autocorrelation seem much more addressed. However, the variance still doesn’t seem to be fully non-constant. Still, everything is better than what it was; it looks like the white noise we should expect from residuals.  </w:t>
      </w:r>
    </w:p>
    <w:p w14:paraId="6E5DD1D6" w14:textId="40A90C01" w:rsidR="006758A9" w:rsidRDefault="006758A9" w:rsidP="006758A9">
      <w:pPr>
        <w:rPr>
          <w:rFonts w:ascii="Arial" w:hAnsi="Arial" w:cs="Arial"/>
          <w:sz w:val="24"/>
          <w:szCs w:val="24"/>
        </w:rPr>
      </w:pPr>
      <w:r>
        <w:rPr>
          <w:rFonts w:ascii="Arial" w:hAnsi="Arial" w:cs="Arial"/>
          <w:sz w:val="24"/>
          <w:szCs w:val="24"/>
        </w:rPr>
        <w:t xml:space="preserve">Here is the ACF plot of the squared residuals, which is used to detect autocorrelation. </w:t>
      </w:r>
    </w:p>
    <w:p w14:paraId="65A5CE91" w14:textId="00B6E9F0" w:rsidR="006758A9" w:rsidRDefault="006758A9" w:rsidP="006758A9">
      <w:pPr>
        <w:rPr>
          <w:rFonts w:ascii="Arial" w:hAnsi="Arial" w:cs="Arial"/>
          <w:sz w:val="24"/>
          <w:szCs w:val="24"/>
        </w:rPr>
      </w:pPr>
      <w:r>
        <w:rPr>
          <w:rFonts w:ascii="Arial" w:hAnsi="Arial" w:cs="Arial"/>
          <w:noProof/>
          <w:sz w:val="24"/>
          <w:szCs w:val="24"/>
        </w:rPr>
        <w:lastRenderedPageBreak/>
        <w:drawing>
          <wp:inline distT="0" distB="0" distL="0" distR="0" wp14:anchorId="244A5B92" wp14:editId="030C0F63">
            <wp:extent cx="5581650" cy="4667250"/>
            <wp:effectExtent l="0" t="0" r="0" b="0"/>
            <wp:docPr id="9590124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4667250"/>
                    </a:xfrm>
                    <a:prstGeom prst="rect">
                      <a:avLst/>
                    </a:prstGeom>
                    <a:noFill/>
                  </pic:spPr>
                </pic:pic>
              </a:graphicData>
            </a:graphic>
          </wp:inline>
        </w:drawing>
      </w:r>
    </w:p>
    <w:p w14:paraId="7F9E9312" w14:textId="380DD290" w:rsidR="006758A9" w:rsidRDefault="006758A9" w:rsidP="006758A9">
      <w:pPr>
        <w:rPr>
          <w:rFonts w:ascii="Arial" w:hAnsi="Arial" w:cs="Arial"/>
          <w:sz w:val="24"/>
          <w:szCs w:val="24"/>
        </w:rPr>
      </w:pPr>
      <w:r>
        <w:rPr>
          <w:rFonts w:ascii="Arial" w:hAnsi="Arial" w:cs="Arial"/>
          <w:sz w:val="24"/>
          <w:szCs w:val="24"/>
        </w:rPr>
        <w:t xml:space="preserve">Interestingly, we see little spiked in lags that are multiples of 20. </w:t>
      </w:r>
      <w:r w:rsidR="00133EE0">
        <w:rPr>
          <w:rFonts w:ascii="Arial" w:hAnsi="Arial" w:cs="Arial"/>
          <w:sz w:val="24"/>
          <w:szCs w:val="24"/>
        </w:rPr>
        <w:t xml:space="preserve">There is even a significant lag around 85-90. Weird. </w:t>
      </w:r>
    </w:p>
    <w:p w14:paraId="784AFC25" w14:textId="34EF2180" w:rsidR="00133EE0" w:rsidRDefault="00133EE0" w:rsidP="006758A9">
      <w:pPr>
        <w:rPr>
          <w:rFonts w:ascii="Arial" w:hAnsi="Arial" w:cs="Arial"/>
          <w:sz w:val="24"/>
          <w:szCs w:val="24"/>
        </w:rPr>
      </w:pPr>
      <w:r>
        <w:rPr>
          <w:rFonts w:ascii="Arial" w:hAnsi="Arial" w:cs="Arial"/>
          <w:sz w:val="24"/>
          <w:szCs w:val="24"/>
        </w:rPr>
        <w:t>Here is the performance on the training set</w:t>
      </w:r>
      <w:r w:rsidR="008B1D2D">
        <w:rPr>
          <w:rFonts w:ascii="Arial" w:hAnsi="Arial" w:cs="Arial"/>
          <w:sz w:val="24"/>
          <w:szCs w:val="24"/>
        </w:rPr>
        <w:t xml:space="preserve">. </w:t>
      </w:r>
    </w:p>
    <w:p w14:paraId="1311B815" w14:textId="5A414B90" w:rsidR="00133EE0" w:rsidRDefault="00133EE0" w:rsidP="006758A9">
      <w:pPr>
        <w:rPr>
          <w:rFonts w:ascii="Arial" w:hAnsi="Arial" w:cs="Arial"/>
          <w:sz w:val="24"/>
          <w:szCs w:val="24"/>
        </w:rPr>
      </w:pPr>
      <w:r>
        <w:rPr>
          <w:rFonts w:ascii="Arial" w:hAnsi="Arial" w:cs="Arial"/>
          <w:noProof/>
          <w:sz w:val="24"/>
          <w:szCs w:val="24"/>
        </w:rPr>
        <w:lastRenderedPageBreak/>
        <w:drawing>
          <wp:inline distT="0" distB="0" distL="0" distR="0" wp14:anchorId="68BBFE10" wp14:editId="6CE64DBD">
            <wp:extent cx="5581650" cy="4667250"/>
            <wp:effectExtent l="0" t="0" r="0" b="0"/>
            <wp:docPr id="21227668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4667250"/>
                    </a:xfrm>
                    <a:prstGeom prst="rect">
                      <a:avLst/>
                    </a:prstGeom>
                    <a:noFill/>
                  </pic:spPr>
                </pic:pic>
              </a:graphicData>
            </a:graphic>
          </wp:inline>
        </w:drawing>
      </w:r>
    </w:p>
    <w:p w14:paraId="6DE2F09E" w14:textId="77777777" w:rsidR="008B1D2D" w:rsidRDefault="008B1D2D" w:rsidP="006758A9">
      <w:pPr>
        <w:rPr>
          <w:rFonts w:ascii="Arial" w:hAnsi="Arial" w:cs="Arial"/>
          <w:sz w:val="24"/>
          <w:szCs w:val="24"/>
        </w:rPr>
      </w:pPr>
    </w:p>
    <w:p w14:paraId="0A0AA626" w14:textId="54E4F049" w:rsidR="001171C2" w:rsidRDefault="001171C2" w:rsidP="006758A9">
      <w:pPr>
        <w:rPr>
          <w:rFonts w:ascii="Arial" w:hAnsi="Arial" w:cs="Arial"/>
          <w:sz w:val="24"/>
          <w:szCs w:val="24"/>
        </w:rPr>
      </w:pPr>
      <w:r>
        <w:rPr>
          <w:rFonts w:ascii="Arial" w:hAnsi="Arial" w:cs="Arial"/>
          <w:sz w:val="24"/>
          <w:szCs w:val="24"/>
        </w:rPr>
        <w:t xml:space="preserve">Here is the test set data with the point predictions. </w:t>
      </w:r>
    </w:p>
    <w:p w14:paraId="1B72503D" w14:textId="7732984B" w:rsidR="001171C2" w:rsidRDefault="001171C2" w:rsidP="006758A9">
      <w:pPr>
        <w:rPr>
          <w:rFonts w:ascii="Arial" w:hAnsi="Arial" w:cs="Arial"/>
          <w:sz w:val="24"/>
          <w:szCs w:val="24"/>
        </w:rPr>
      </w:pPr>
      <w:r>
        <w:rPr>
          <w:rFonts w:ascii="Arial" w:hAnsi="Arial" w:cs="Arial"/>
          <w:noProof/>
          <w:sz w:val="24"/>
          <w:szCs w:val="24"/>
        </w:rPr>
        <w:lastRenderedPageBreak/>
        <w:drawing>
          <wp:inline distT="0" distB="0" distL="0" distR="0" wp14:anchorId="0F5B9E4F" wp14:editId="6AB9DBD0">
            <wp:extent cx="5581650" cy="4667250"/>
            <wp:effectExtent l="0" t="0" r="0" b="0"/>
            <wp:docPr id="4864000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4667250"/>
                    </a:xfrm>
                    <a:prstGeom prst="rect">
                      <a:avLst/>
                    </a:prstGeom>
                    <a:noFill/>
                  </pic:spPr>
                </pic:pic>
              </a:graphicData>
            </a:graphic>
          </wp:inline>
        </w:drawing>
      </w:r>
    </w:p>
    <w:p w14:paraId="0AD19DF2" w14:textId="7478D208" w:rsidR="001171C2" w:rsidRDefault="001171C2" w:rsidP="006758A9">
      <w:pPr>
        <w:rPr>
          <w:rFonts w:ascii="Arial" w:hAnsi="Arial" w:cs="Arial"/>
          <w:sz w:val="24"/>
          <w:szCs w:val="24"/>
        </w:rPr>
      </w:pPr>
      <w:r>
        <w:rPr>
          <w:rFonts w:ascii="Arial" w:hAnsi="Arial" w:cs="Arial"/>
          <w:sz w:val="24"/>
          <w:szCs w:val="24"/>
        </w:rPr>
        <w:t xml:space="preserve">And below is the 95% confidence interval with the standard deviation predicted using GARCH. </w:t>
      </w:r>
    </w:p>
    <w:p w14:paraId="0D48C964" w14:textId="41E81336" w:rsidR="001171C2" w:rsidRDefault="001171C2" w:rsidP="006758A9">
      <w:pPr>
        <w:rPr>
          <w:rFonts w:ascii="Arial" w:hAnsi="Arial" w:cs="Arial"/>
          <w:sz w:val="24"/>
          <w:szCs w:val="24"/>
        </w:rPr>
      </w:pPr>
      <w:r>
        <w:rPr>
          <w:rFonts w:ascii="Arial" w:hAnsi="Arial" w:cs="Arial"/>
          <w:noProof/>
          <w:sz w:val="24"/>
          <w:szCs w:val="24"/>
        </w:rPr>
        <w:lastRenderedPageBreak/>
        <w:drawing>
          <wp:inline distT="0" distB="0" distL="0" distR="0" wp14:anchorId="66E9C75F" wp14:editId="37909D1C">
            <wp:extent cx="5581650" cy="4667250"/>
            <wp:effectExtent l="0" t="0" r="0" b="0"/>
            <wp:docPr id="9849690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4667250"/>
                    </a:xfrm>
                    <a:prstGeom prst="rect">
                      <a:avLst/>
                    </a:prstGeom>
                    <a:noFill/>
                  </pic:spPr>
                </pic:pic>
              </a:graphicData>
            </a:graphic>
          </wp:inline>
        </w:drawing>
      </w:r>
    </w:p>
    <w:p w14:paraId="6B696A6F" w14:textId="77777777" w:rsidR="001171C2" w:rsidRDefault="001171C2" w:rsidP="006758A9">
      <w:pPr>
        <w:rPr>
          <w:rFonts w:ascii="Arial" w:hAnsi="Arial" w:cs="Arial"/>
          <w:sz w:val="24"/>
          <w:szCs w:val="24"/>
        </w:rPr>
      </w:pPr>
    </w:p>
    <w:p w14:paraId="44B01D52" w14:textId="32256E27" w:rsidR="001171C2" w:rsidRDefault="008B1D2D" w:rsidP="006758A9">
      <w:pPr>
        <w:rPr>
          <w:rFonts w:ascii="Arial" w:hAnsi="Arial" w:cs="Arial"/>
          <w:b/>
          <w:bCs/>
          <w:sz w:val="24"/>
          <w:szCs w:val="24"/>
        </w:rPr>
      </w:pPr>
      <w:r>
        <w:rPr>
          <w:rFonts w:ascii="Arial" w:hAnsi="Arial" w:cs="Arial"/>
          <w:b/>
          <w:bCs/>
          <w:sz w:val="24"/>
          <w:szCs w:val="24"/>
        </w:rPr>
        <w:t>Metrics/Evaluation</w:t>
      </w:r>
      <w:r w:rsidR="00AE1363" w:rsidRPr="00AE1363">
        <w:rPr>
          <w:rFonts w:ascii="Arial" w:hAnsi="Arial" w:cs="Arial"/>
          <w:b/>
          <w:bCs/>
          <w:sz w:val="24"/>
          <w:szCs w:val="24"/>
        </w:rPr>
        <w:t>:</w:t>
      </w:r>
    </w:p>
    <w:p w14:paraId="783B287E" w14:textId="13B40E89" w:rsidR="009C5ED2" w:rsidRPr="009C5ED2" w:rsidRDefault="009C5ED2" w:rsidP="006758A9">
      <w:pPr>
        <w:rPr>
          <w:rFonts w:ascii="Arial" w:hAnsi="Arial" w:cs="Arial"/>
          <w:sz w:val="24"/>
          <w:szCs w:val="24"/>
        </w:rPr>
      </w:pPr>
      <w:r>
        <w:rPr>
          <w:rFonts w:ascii="Arial" w:hAnsi="Arial" w:cs="Arial"/>
          <w:sz w:val="24"/>
          <w:szCs w:val="24"/>
        </w:rPr>
        <w:t xml:space="preserve">Before diving into metrics, I want to mention that some analyses from above bleed into evaluation. Specifically, the residual time series and  ACF plots are a great way to visualize if we are missing out on autocorrelation and </w:t>
      </w:r>
      <w:r w:rsidR="00EF4AAF" w:rsidRPr="003D3689">
        <w:rPr>
          <w:rFonts w:ascii="Arial" w:hAnsi="Arial" w:cs="Arial"/>
          <w:sz w:val="24"/>
          <w:szCs w:val="24"/>
        </w:rPr>
        <w:t>heteroskedasticity</w:t>
      </w:r>
      <w:r>
        <w:rPr>
          <w:rFonts w:ascii="Arial" w:hAnsi="Arial" w:cs="Arial"/>
          <w:sz w:val="24"/>
          <w:szCs w:val="24"/>
        </w:rPr>
        <w:t xml:space="preserve">. There are also quantitative methods for doing this (Box test and white test, respectively). These will definitely play a role in our evaluation; however, a failure to capture these things should also be evidenced </w:t>
      </w:r>
      <w:r w:rsidR="003A4E90">
        <w:rPr>
          <w:rFonts w:ascii="Arial" w:hAnsi="Arial" w:cs="Arial"/>
          <w:sz w:val="24"/>
          <w:szCs w:val="24"/>
        </w:rPr>
        <w:t>by</w:t>
      </w:r>
      <w:r>
        <w:rPr>
          <w:rFonts w:ascii="Arial" w:hAnsi="Arial" w:cs="Arial"/>
          <w:sz w:val="24"/>
          <w:szCs w:val="24"/>
        </w:rPr>
        <w:t xml:space="preserve"> the below metrics. </w:t>
      </w:r>
    </w:p>
    <w:p w14:paraId="6E5E0E94" w14:textId="14F69ECB" w:rsidR="00454612" w:rsidRDefault="009022CB" w:rsidP="006758A9">
      <w:pPr>
        <w:rPr>
          <w:rFonts w:ascii="Arial" w:hAnsi="Arial" w:cs="Arial"/>
          <w:sz w:val="24"/>
          <w:szCs w:val="24"/>
        </w:rPr>
      </w:pPr>
      <w:r>
        <w:rPr>
          <w:rFonts w:ascii="Arial" w:hAnsi="Arial" w:cs="Arial"/>
          <w:sz w:val="24"/>
          <w:szCs w:val="24"/>
        </w:rPr>
        <w:t xml:space="preserve">We need two sets of metrics: one for the point prediction from regression + </w:t>
      </w:r>
      <w:r w:rsidR="00454612">
        <w:rPr>
          <w:rFonts w:ascii="Arial" w:hAnsi="Arial" w:cs="Arial"/>
          <w:sz w:val="24"/>
          <w:szCs w:val="24"/>
        </w:rPr>
        <w:t>ARMA</w:t>
      </w:r>
      <w:r>
        <w:rPr>
          <w:rFonts w:ascii="Arial" w:hAnsi="Arial" w:cs="Arial"/>
          <w:sz w:val="24"/>
          <w:szCs w:val="24"/>
        </w:rPr>
        <w:t xml:space="preserve"> and one for the prediction </w:t>
      </w:r>
      <w:r w:rsidR="00454612">
        <w:rPr>
          <w:rFonts w:ascii="Arial" w:hAnsi="Arial" w:cs="Arial"/>
          <w:sz w:val="24"/>
          <w:szCs w:val="24"/>
        </w:rPr>
        <w:t>intervals.</w:t>
      </w:r>
    </w:p>
    <w:p w14:paraId="3602737C" w14:textId="0D02371A" w:rsidR="00454612" w:rsidRDefault="00454612" w:rsidP="006758A9">
      <w:pPr>
        <w:rPr>
          <w:rFonts w:ascii="Arial" w:hAnsi="Arial" w:cs="Arial"/>
          <w:sz w:val="24"/>
          <w:szCs w:val="24"/>
        </w:rPr>
      </w:pPr>
      <w:r>
        <w:rPr>
          <w:rFonts w:ascii="Arial" w:hAnsi="Arial" w:cs="Arial"/>
          <w:sz w:val="24"/>
          <w:szCs w:val="24"/>
        </w:rPr>
        <w:t xml:space="preserve">Let’s talk about point predictions first. </w:t>
      </w:r>
    </w:p>
    <w:p w14:paraId="0A0DCE8E" w14:textId="77777777" w:rsidR="00795107" w:rsidRDefault="00454612" w:rsidP="006758A9">
      <w:pPr>
        <w:rPr>
          <w:rFonts w:ascii="Arial" w:hAnsi="Arial" w:cs="Arial"/>
          <w:sz w:val="24"/>
          <w:szCs w:val="24"/>
        </w:rPr>
      </w:pPr>
      <w:r>
        <w:rPr>
          <w:rFonts w:ascii="Arial" w:hAnsi="Arial" w:cs="Arial"/>
          <w:sz w:val="24"/>
          <w:szCs w:val="24"/>
        </w:rPr>
        <w:t xml:space="preserve">For in-sample, </w:t>
      </w:r>
      <w:r w:rsidRPr="00454612">
        <w:rPr>
          <w:rFonts w:ascii="Arial" w:hAnsi="Arial" w:cs="Arial"/>
          <w:sz w:val="24"/>
          <w:szCs w:val="24"/>
        </w:rPr>
        <w:t>Akaike Information Criteria</w:t>
      </w:r>
      <w:r>
        <w:rPr>
          <w:rFonts w:ascii="Arial" w:hAnsi="Arial" w:cs="Arial"/>
          <w:sz w:val="24"/>
          <w:szCs w:val="24"/>
        </w:rPr>
        <w:t xml:space="preserve"> (AIC) seems to be the gold standard. AIC is analogous to adjusted R2 for regression since it penalizes complexity. Unlike adjusted R2, it is only useful when comparing two models. The number in a vacuum doesn’t </w:t>
      </w:r>
      <w:r w:rsidR="00795107">
        <w:rPr>
          <w:rFonts w:ascii="Arial" w:hAnsi="Arial" w:cs="Arial"/>
          <w:sz w:val="24"/>
          <w:szCs w:val="24"/>
        </w:rPr>
        <w:t xml:space="preserve">really </w:t>
      </w:r>
      <w:r>
        <w:rPr>
          <w:rFonts w:ascii="Arial" w:hAnsi="Arial" w:cs="Arial"/>
          <w:sz w:val="24"/>
          <w:szCs w:val="24"/>
        </w:rPr>
        <w:t xml:space="preserve">mean anything. </w:t>
      </w:r>
    </w:p>
    <w:p w14:paraId="4FD57D7C" w14:textId="0F5B4B35" w:rsidR="00795107" w:rsidRDefault="00795107" w:rsidP="006758A9">
      <w:pPr>
        <w:rPr>
          <w:rFonts w:ascii="Arial" w:hAnsi="Arial" w:cs="Arial"/>
          <w:sz w:val="24"/>
          <w:szCs w:val="24"/>
        </w:rPr>
      </w:pPr>
      <w:r>
        <w:rPr>
          <w:rFonts w:ascii="Arial" w:hAnsi="Arial" w:cs="Arial"/>
          <w:sz w:val="24"/>
          <w:szCs w:val="24"/>
        </w:rPr>
        <w:lastRenderedPageBreak/>
        <w:t>For both in-sample</w:t>
      </w:r>
      <w:r w:rsidR="00ED6ABB">
        <w:rPr>
          <w:rFonts w:ascii="Arial" w:hAnsi="Arial" w:cs="Arial"/>
          <w:sz w:val="24"/>
          <w:szCs w:val="24"/>
        </w:rPr>
        <w:t>(?)</w:t>
      </w:r>
      <w:r>
        <w:rPr>
          <w:rFonts w:ascii="Arial" w:hAnsi="Arial" w:cs="Arial"/>
          <w:sz w:val="24"/>
          <w:szCs w:val="24"/>
        </w:rPr>
        <w:t xml:space="preserve"> and out-of-sample, we will use MAE and RMSE. There are a lot of options for error functions, but these seem most common. Once again, comparative analysis is most important here. </w:t>
      </w:r>
    </w:p>
    <w:p w14:paraId="03FA08BC" w14:textId="10D99CE9" w:rsidR="00795107" w:rsidRDefault="00795107" w:rsidP="006758A9">
      <w:pPr>
        <w:rPr>
          <w:rFonts w:ascii="Arial" w:hAnsi="Arial" w:cs="Arial"/>
          <w:sz w:val="24"/>
          <w:szCs w:val="24"/>
        </w:rPr>
      </w:pPr>
      <w:r>
        <w:rPr>
          <w:rFonts w:ascii="Arial" w:hAnsi="Arial" w:cs="Arial"/>
          <w:sz w:val="24"/>
          <w:szCs w:val="24"/>
        </w:rPr>
        <w:t>Finally, for both in-sample</w:t>
      </w:r>
      <w:r w:rsidR="00ED6ABB">
        <w:rPr>
          <w:rFonts w:ascii="Arial" w:hAnsi="Arial" w:cs="Arial"/>
          <w:sz w:val="24"/>
          <w:szCs w:val="24"/>
        </w:rPr>
        <w:t xml:space="preserve"> (?)</w:t>
      </w:r>
      <w:r>
        <w:rPr>
          <w:rFonts w:ascii="Arial" w:hAnsi="Arial" w:cs="Arial"/>
          <w:sz w:val="24"/>
          <w:szCs w:val="24"/>
        </w:rPr>
        <w:t xml:space="preserve"> and </w:t>
      </w:r>
      <w:proofErr w:type="spellStart"/>
      <w:r>
        <w:rPr>
          <w:rFonts w:ascii="Arial" w:hAnsi="Arial" w:cs="Arial"/>
          <w:sz w:val="24"/>
          <w:szCs w:val="24"/>
        </w:rPr>
        <w:t>out-of</w:t>
      </w:r>
      <w:proofErr w:type="spellEnd"/>
      <w:r>
        <w:rPr>
          <w:rFonts w:ascii="Arial" w:hAnsi="Arial" w:cs="Arial"/>
          <w:sz w:val="24"/>
          <w:szCs w:val="24"/>
        </w:rPr>
        <w:t xml:space="preserve"> sample, we will use mean directional accuracy. This is a proportion of the times the model correctly predicted the direction of the time series. This has a more objective interpretation than the other metrics i.e. the closer to 100% the better. </w:t>
      </w:r>
    </w:p>
    <w:p w14:paraId="4E112A94" w14:textId="0319E20A" w:rsidR="00795107" w:rsidRDefault="00795107" w:rsidP="006758A9">
      <w:pPr>
        <w:rPr>
          <w:rFonts w:ascii="Arial" w:hAnsi="Arial" w:cs="Arial"/>
          <w:sz w:val="24"/>
          <w:szCs w:val="24"/>
        </w:rPr>
      </w:pPr>
      <w:r>
        <w:rPr>
          <w:rFonts w:ascii="Arial" w:hAnsi="Arial" w:cs="Arial"/>
          <w:sz w:val="24"/>
          <w:szCs w:val="24"/>
        </w:rPr>
        <w:t xml:space="preserve">Now, for the standard deviation predictions from GARCH. </w:t>
      </w:r>
    </w:p>
    <w:p w14:paraId="32C46AAF" w14:textId="3F549BE7" w:rsidR="00795107" w:rsidRDefault="001040FF" w:rsidP="006758A9">
      <w:pPr>
        <w:rPr>
          <w:rFonts w:ascii="Arial" w:hAnsi="Arial" w:cs="Arial"/>
          <w:sz w:val="24"/>
          <w:szCs w:val="24"/>
        </w:rPr>
      </w:pPr>
      <w:r>
        <w:rPr>
          <w:rFonts w:ascii="Arial" w:hAnsi="Arial" w:cs="Arial"/>
          <w:sz w:val="24"/>
          <w:szCs w:val="24"/>
        </w:rPr>
        <w:t>This is tough and subject for discussion.</w:t>
      </w:r>
    </w:p>
    <w:p w14:paraId="06AD3EE8" w14:textId="77777777" w:rsidR="001040FF" w:rsidRPr="00EF4AAF" w:rsidRDefault="001040FF" w:rsidP="00EF4AAF">
      <w:pPr>
        <w:pStyle w:val="ListParagraph"/>
        <w:numPr>
          <w:ilvl w:val="0"/>
          <w:numId w:val="2"/>
        </w:numPr>
        <w:rPr>
          <w:rFonts w:ascii="Arial" w:hAnsi="Arial" w:cs="Arial"/>
          <w:sz w:val="24"/>
          <w:szCs w:val="24"/>
        </w:rPr>
      </w:pPr>
      <w:r w:rsidRPr="00EF4AAF">
        <w:rPr>
          <w:rFonts w:ascii="Arial" w:hAnsi="Arial" w:cs="Arial"/>
          <w:sz w:val="24"/>
          <w:szCs w:val="24"/>
        </w:rPr>
        <w:t>Coverage Probability:</w:t>
      </w:r>
    </w:p>
    <w:p w14:paraId="3F530C5E" w14:textId="12E4BAF0" w:rsidR="001040FF" w:rsidRPr="00EF4AAF" w:rsidRDefault="001040FF" w:rsidP="00EF4AAF">
      <w:pPr>
        <w:pStyle w:val="ListParagraph"/>
        <w:numPr>
          <w:ilvl w:val="1"/>
          <w:numId w:val="2"/>
        </w:numPr>
        <w:rPr>
          <w:rFonts w:ascii="Arial" w:hAnsi="Arial" w:cs="Arial"/>
          <w:sz w:val="24"/>
          <w:szCs w:val="24"/>
        </w:rPr>
      </w:pPr>
      <w:r w:rsidRPr="00EF4AAF">
        <w:rPr>
          <w:rFonts w:ascii="Arial" w:hAnsi="Arial" w:cs="Arial"/>
          <w:sz w:val="24"/>
          <w:szCs w:val="24"/>
        </w:rPr>
        <w:t xml:space="preserve">This is the proportion of actual values that fall within the prediction intervals. </w:t>
      </w:r>
    </w:p>
    <w:p w14:paraId="700E53ED" w14:textId="77777777" w:rsidR="001040FF" w:rsidRPr="00EF4AAF" w:rsidRDefault="001040FF" w:rsidP="00EF4AAF">
      <w:pPr>
        <w:pStyle w:val="ListParagraph"/>
        <w:numPr>
          <w:ilvl w:val="0"/>
          <w:numId w:val="2"/>
        </w:numPr>
        <w:rPr>
          <w:rFonts w:ascii="Arial" w:hAnsi="Arial" w:cs="Arial"/>
          <w:sz w:val="24"/>
          <w:szCs w:val="24"/>
        </w:rPr>
      </w:pPr>
      <w:r w:rsidRPr="00EF4AAF">
        <w:rPr>
          <w:rFonts w:ascii="Arial" w:hAnsi="Arial" w:cs="Arial"/>
          <w:sz w:val="24"/>
          <w:szCs w:val="24"/>
        </w:rPr>
        <w:t>Interval Score:</w:t>
      </w:r>
    </w:p>
    <w:p w14:paraId="70B6ACDF" w14:textId="47F846AD" w:rsidR="001040FF" w:rsidRPr="00EF4AAF" w:rsidRDefault="00EF4AAF" w:rsidP="00EF4AAF">
      <w:pPr>
        <w:pStyle w:val="ListParagraph"/>
        <w:numPr>
          <w:ilvl w:val="1"/>
          <w:numId w:val="2"/>
        </w:numPr>
        <w:rPr>
          <w:rFonts w:ascii="Arial" w:hAnsi="Arial" w:cs="Arial"/>
          <w:sz w:val="24"/>
          <w:szCs w:val="24"/>
        </w:rPr>
      </w:pPr>
      <w:r>
        <w:rPr>
          <w:rFonts w:ascii="Arial" w:hAnsi="Arial" w:cs="Arial"/>
          <w:sz w:val="24"/>
          <w:szCs w:val="24"/>
        </w:rPr>
        <w:t>Combines</w:t>
      </w:r>
      <w:r w:rsidR="001040FF" w:rsidRPr="00EF4AAF">
        <w:rPr>
          <w:rFonts w:ascii="Arial" w:hAnsi="Arial" w:cs="Arial"/>
          <w:sz w:val="24"/>
          <w:szCs w:val="24"/>
        </w:rPr>
        <w:t xml:space="preserve"> the width of the prediction interval with a penalty for failing to cover the actual observation. A lower interval score indicates a better model, as it implies narrower intervals </w:t>
      </w:r>
      <w:r>
        <w:rPr>
          <w:rFonts w:ascii="Arial" w:hAnsi="Arial" w:cs="Arial"/>
          <w:sz w:val="24"/>
          <w:szCs w:val="24"/>
        </w:rPr>
        <w:t>with</w:t>
      </w:r>
      <w:r w:rsidR="001040FF" w:rsidRPr="00EF4AAF">
        <w:rPr>
          <w:rFonts w:ascii="Arial" w:hAnsi="Arial" w:cs="Arial"/>
          <w:sz w:val="24"/>
          <w:szCs w:val="24"/>
        </w:rPr>
        <w:t xml:space="preserve"> fewer failures to cover the actual value.</w:t>
      </w:r>
    </w:p>
    <w:p w14:paraId="481004D8" w14:textId="7C85D4F8" w:rsidR="009C5ED2" w:rsidRPr="00EB2650" w:rsidRDefault="00EB2650" w:rsidP="001040FF">
      <w:pPr>
        <w:rPr>
          <w:rFonts w:ascii="Arial" w:hAnsi="Arial" w:cs="Arial"/>
          <w:b/>
          <w:bCs/>
          <w:sz w:val="24"/>
          <w:szCs w:val="24"/>
        </w:rPr>
      </w:pPr>
      <w:r w:rsidRPr="00EB2650">
        <w:rPr>
          <w:rFonts w:ascii="Arial" w:hAnsi="Arial" w:cs="Arial"/>
          <w:b/>
          <w:bCs/>
          <w:sz w:val="24"/>
          <w:szCs w:val="24"/>
        </w:rPr>
        <w:t>Evaluation Example:</w:t>
      </w:r>
    </w:p>
    <w:p w14:paraId="0FFF535F" w14:textId="37A3752C" w:rsidR="001040FF" w:rsidRDefault="00EB2650" w:rsidP="001040FF">
      <w:pPr>
        <w:rPr>
          <w:rFonts w:ascii="Arial" w:hAnsi="Arial" w:cs="Arial"/>
          <w:sz w:val="24"/>
          <w:szCs w:val="24"/>
        </w:rPr>
      </w:pPr>
      <w:r>
        <w:rPr>
          <w:rFonts w:ascii="Arial" w:hAnsi="Arial" w:cs="Arial"/>
          <w:sz w:val="24"/>
          <w:szCs w:val="24"/>
        </w:rPr>
        <w:t xml:space="preserve">I have two models for the bond price, as summarized below. </w:t>
      </w:r>
    </w:p>
    <w:tbl>
      <w:tblPr>
        <w:tblW w:w="8133" w:type="dxa"/>
        <w:tblLook w:val="04A0" w:firstRow="1" w:lastRow="0" w:firstColumn="1" w:lastColumn="0" w:noHBand="0" w:noVBand="1"/>
      </w:tblPr>
      <w:tblGrid>
        <w:gridCol w:w="1476"/>
        <w:gridCol w:w="3288"/>
        <w:gridCol w:w="1541"/>
        <w:gridCol w:w="1828"/>
      </w:tblGrid>
      <w:tr w:rsidR="00ED6ABB" w:rsidRPr="00ED6ABB" w14:paraId="50B4A2BA" w14:textId="77777777" w:rsidTr="00ED6ABB">
        <w:trPr>
          <w:trHeight w:val="298"/>
        </w:trPr>
        <w:tc>
          <w:tcPr>
            <w:tcW w:w="1476" w:type="dxa"/>
            <w:tcBorders>
              <w:top w:val="nil"/>
              <w:left w:val="nil"/>
              <w:bottom w:val="nil"/>
              <w:right w:val="nil"/>
            </w:tcBorders>
            <w:shd w:val="clear" w:color="auto" w:fill="auto"/>
            <w:noWrap/>
            <w:vAlign w:val="center"/>
            <w:hideMark/>
          </w:tcPr>
          <w:p w14:paraId="3854061A" w14:textId="77777777" w:rsidR="00ED6ABB" w:rsidRPr="00ED6ABB" w:rsidRDefault="00ED6ABB" w:rsidP="00ED6ABB">
            <w:pPr>
              <w:spacing w:after="0"/>
              <w:jc w:val="center"/>
              <w:rPr>
                <w:rFonts w:ascii="Arial" w:eastAsia="Times New Roman" w:hAnsi="Arial" w:cs="Arial"/>
                <w:b/>
                <w:bCs/>
                <w:color w:val="000000"/>
                <w:kern w:val="0"/>
                <w:sz w:val="24"/>
                <w:szCs w:val="24"/>
                <w14:ligatures w14:val="none"/>
              </w:rPr>
            </w:pPr>
            <w:r w:rsidRPr="00ED6ABB">
              <w:rPr>
                <w:rFonts w:ascii="Arial" w:eastAsia="Times New Roman" w:hAnsi="Arial" w:cs="Arial"/>
                <w:b/>
                <w:bCs/>
                <w:color w:val="000000"/>
                <w:kern w:val="0"/>
                <w:sz w:val="24"/>
                <w:szCs w:val="24"/>
                <w14:ligatures w14:val="none"/>
              </w:rPr>
              <w:t>Model</w:t>
            </w:r>
          </w:p>
        </w:tc>
        <w:tc>
          <w:tcPr>
            <w:tcW w:w="3288" w:type="dxa"/>
            <w:tcBorders>
              <w:top w:val="nil"/>
              <w:left w:val="nil"/>
              <w:bottom w:val="nil"/>
              <w:right w:val="nil"/>
            </w:tcBorders>
            <w:shd w:val="clear" w:color="auto" w:fill="auto"/>
            <w:vAlign w:val="center"/>
            <w:hideMark/>
          </w:tcPr>
          <w:p w14:paraId="0A7ADA55" w14:textId="77777777" w:rsidR="00ED6ABB" w:rsidRPr="00ED6ABB" w:rsidRDefault="00ED6ABB" w:rsidP="00ED6ABB">
            <w:pPr>
              <w:spacing w:after="0"/>
              <w:jc w:val="center"/>
              <w:rPr>
                <w:rFonts w:ascii="Arial" w:eastAsia="Times New Roman" w:hAnsi="Arial" w:cs="Arial"/>
                <w:b/>
                <w:bCs/>
                <w:color w:val="000000"/>
                <w:kern w:val="0"/>
                <w:sz w:val="24"/>
                <w:szCs w:val="24"/>
                <w14:ligatures w14:val="none"/>
              </w:rPr>
            </w:pPr>
            <w:r w:rsidRPr="00ED6ABB">
              <w:rPr>
                <w:rFonts w:ascii="Arial" w:eastAsia="Times New Roman" w:hAnsi="Arial" w:cs="Arial"/>
                <w:b/>
                <w:bCs/>
                <w:color w:val="000000"/>
                <w:kern w:val="0"/>
                <w:sz w:val="24"/>
                <w:szCs w:val="24"/>
                <w14:ligatures w14:val="none"/>
              </w:rPr>
              <w:t>Regression</w:t>
            </w:r>
          </w:p>
        </w:tc>
        <w:tc>
          <w:tcPr>
            <w:tcW w:w="1541" w:type="dxa"/>
            <w:tcBorders>
              <w:top w:val="nil"/>
              <w:left w:val="nil"/>
              <w:bottom w:val="nil"/>
              <w:right w:val="nil"/>
            </w:tcBorders>
            <w:shd w:val="clear" w:color="auto" w:fill="auto"/>
            <w:noWrap/>
            <w:vAlign w:val="center"/>
            <w:hideMark/>
          </w:tcPr>
          <w:p w14:paraId="26169BEA" w14:textId="77777777" w:rsidR="00ED6ABB" w:rsidRPr="00ED6ABB" w:rsidRDefault="00ED6ABB" w:rsidP="00ED6ABB">
            <w:pPr>
              <w:spacing w:after="0"/>
              <w:jc w:val="center"/>
              <w:rPr>
                <w:rFonts w:ascii="Arial" w:eastAsia="Times New Roman" w:hAnsi="Arial" w:cs="Arial"/>
                <w:b/>
                <w:bCs/>
                <w:color w:val="000000"/>
                <w:kern w:val="0"/>
                <w:sz w:val="24"/>
                <w:szCs w:val="24"/>
                <w14:ligatures w14:val="none"/>
              </w:rPr>
            </w:pPr>
            <w:r w:rsidRPr="00ED6ABB">
              <w:rPr>
                <w:rFonts w:ascii="Arial" w:eastAsia="Times New Roman" w:hAnsi="Arial" w:cs="Arial"/>
                <w:b/>
                <w:bCs/>
                <w:color w:val="000000"/>
                <w:kern w:val="0"/>
                <w:sz w:val="24"/>
                <w:szCs w:val="24"/>
                <w14:ligatures w14:val="none"/>
              </w:rPr>
              <w:t>ARMA</w:t>
            </w:r>
          </w:p>
        </w:tc>
        <w:tc>
          <w:tcPr>
            <w:tcW w:w="1828" w:type="dxa"/>
            <w:tcBorders>
              <w:top w:val="nil"/>
              <w:left w:val="nil"/>
              <w:bottom w:val="nil"/>
              <w:right w:val="nil"/>
            </w:tcBorders>
            <w:shd w:val="clear" w:color="auto" w:fill="auto"/>
            <w:noWrap/>
            <w:vAlign w:val="center"/>
            <w:hideMark/>
          </w:tcPr>
          <w:p w14:paraId="4C6819DA" w14:textId="77777777" w:rsidR="00ED6ABB" w:rsidRPr="00ED6ABB" w:rsidRDefault="00ED6ABB" w:rsidP="00ED6ABB">
            <w:pPr>
              <w:spacing w:after="0"/>
              <w:jc w:val="center"/>
              <w:rPr>
                <w:rFonts w:ascii="Arial" w:eastAsia="Times New Roman" w:hAnsi="Arial" w:cs="Arial"/>
                <w:b/>
                <w:bCs/>
                <w:color w:val="000000"/>
                <w:kern w:val="0"/>
                <w:sz w:val="24"/>
                <w:szCs w:val="24"/>
                <w14:ligatures w14:val="none"/>
              </w:rPr>
            </w:pPr>
            <w:r w:rsidRPr="00ED6ABB">
              <w:rPr>
                <w:rFonts w:ascii="Arial" w:eastAsia="Times New Roman" w:hAnsi="Arial" w:cs="Arial"/>
                <w:b/>
                <w:bCs/>
                <w:color w:val="000000"/>
                <w:kern w:val="0"/>
                <w:sz w:val="24"/>
                <w:szCs w:val="24"/>
                <w14:ligatures w14:val="none"/>
              </w:rPr>
              <w:t>GARCH</w:t>
            </w:r>
          </w:p>
        </w:tc>
      </w:tr>
      <w:tr w:rsidR="00ED6ABB" w:rsidRPr="00ED6ABB" w14:paraId="7F217C7B" w14:textId="77777777" w:rsidTr="00ED6ABB">
        <w:trPr>
          <w:trHeight w:val="298"/>
        </w:trPr>
        <w:tc>
          <w:tcPr>
            <w:tcW w:w="1476" w:type="dxa"/>
            <w:tcBorders>
              <w:top w:val="nil"/>
              <w:left w:val="nil"/>
              <w:bottom w:val="nil"/>
              <w:right w:val="nil"/>
            </w:tcBorders>
            <w:shd w:val="clear" w:color="auto" w:fill="auto"/>
            <w:noWrap/>
            <w:vAlign w:val="center"/>
            <w:hideMark/>
          </w:tcPr>
          <w:p w14:paraId="3CD38DF1" w14:textId="77777777" w:rsidR="00ED6ABB" w:rsidRPr="00ED6ABB" w:rsidRDefault="00ED6ABB" w:rsidP="00ED6ABB">
            <w:pPr>
              <w:spacing w:after="0"/>
              <w:jc w:val="center"/>
              <w:rPr>
                <w:rFonts w:ascii="Arial" w:eastAsia="Times New Roman" w:hAnsi="Arial" w:cs="Arial"/>
                <w:color w:val="000000"/>
                <w:kern w:val="0"/>
                <w:sz w:val="24"/>
                <w:szCs w:val="24"/>
                <w14:ligatures w14:val="none"/>
              </w:rPr>
            </w:pPr>
            <w:r w:rsidRPr="00ED6ABB">
              <w:rPr>
                <w:rFonts w:ascii="Arial" w:eastAsia="Times New Roman" w:hAnsi="Arial" w:cs="Arial"/>
                <w:color w:val="000000"/>
                <w:kern w:val="0"/>
                <w:sz w:val="24"/>
                <w:szCs w:val="24"/>
                <w14:ligatures w14:val="none"/>
              </w:rPr>
              <w:t>1</w:t>
            </w:r>
          </w:p>
        </w:tc>
        <w:tc>
          <w:tcPr>
            <w:tcW w:w="3288" w:type="dxa"/>
            <w:tcBorders>
              <w:top w:val="nil"/>
              <w:left w:val="nil"/>
              <w:bottom w:val="nil"/>
              <w:right w:val="nil"/>
            </w:tcBorders>
            <w:shd w:val="clear" w:color="auto" w:fill="auto"/>
            <w:noWrap/>
            <w:vAlign w:val="center"/>
            <w:hideMark/>
          </w:tcPr>
          <w:p w14:paraId="1AF91E42" w14:textId="77777777" w:rsidR="00ED6ABB" w:rsidRPr="00ED6ABB" w:rsidRDefault="00ED6ABB" w:rsidP="00ED6ABB">
            <w:pPr>
              <w:spacing w:after="0"/>
              <w:jc w:val="center"/>
              <w:rPr>
                <w:rFonts w:ascii="Arial" w:eastAsia="Times New Roman" w:hAnsi="Arial" w:cs="Arial"/>
                <w:color w:val="000000"/>
                <w:kern w:val="0"/>
                <w:sz w:val="24"/>
                <w:szCs w:val="24"/>
                <w14:ligatures w14:val="none"/>
              </w:rPr>
            </w:pPr>
            <w:r w:rsidRPr="00ED6ABB">
              <w:rPr>
                <w:rFonts w:ascii="Arial" w:eastAsia="Times New Roman" w:hAnsi="Arial" w:cs="Arial"/>
                <w:color w:val="000000"/>
                <w:kern w:val="0"/>
                <w:sz w:val="24"/>
                <w:szCs w:val="24"/>
                <w14:ligatures w14:val="none"/>
              </w:rPr>
              <w:t>poly(t,3)*dummy variables</w:t>
            </w:r>
          </w:p>
        </w:tc>
        <w:tc>
          <w:tcPr>
            <w:tcW w:w="1541" w:type="dxa"/>
            <w:tcBorders>
              <w:top w:val="nil"/>
              <w:left w:val="nil"/>
              <w:bottom w:val="nil"/>
              <w:right w:val="nil"/>
            </w:tcBorders>
            <w:shd w:val="clear" w:color="auto" w:fill="auto"/>
            <w:noWrap/>
            <w:vAlign w:val="center"/>
            <w:hideMark/>
          </w:tcPr>
          <w:p w14:paraId="620A9D4C" w14:textId="77777777" w:rsidR="00ED6ABB" w:rsidRPr="00ED6ABB" w:rsidRDefault="00ED6ABB" w:rsidP="00ED6ABB">
            <w:pPr>
              <w:spacing w:after="0"/>
              <w:jc w:val="center"/>
              <w:rPr>
                <w:rFonts w:ascii="Arial" w:eastAsia="Times New Roman" w:hAnsi="Arial" w:cs="Arial"/>
                <w:color w:val="000000"/>
                <w:kern w:val="0"/>
                <w:sz w:val="24"/>
                <w:szCs w:val="24"/>
                <w14:ligatures w14:val="none"/>
              </w:rPr>
            </w:pPr>
            <w:r w:rsidRPr="00ED6ABB">
              <w:rPr>
                <w:rFonts w:ascii="Arial" w:eastAsia="Times New Roman" w:hAnsi="Arial" w:cs="Arial"/>
                <w:color w:val="000000"/>
                <w:kern w:val="0"/>
                <w:sz w:val="24"/>
                <w:szCs w:val="24"/>
                <w14:ligatures w14:val="none"/>
              </w:rPr>
              <w:t>(1,0)</w:t>
            </w:r>
          </w:p>
        </w:tc>
        <w:tc>
          <w:tcPr>
            <w:tcW w:w="1828" w:type="dxa"/>
            <w:tcBorders>
              <w:top w:val="nil"/>
              <w:left w:val="nil"/>
              <w:bottom w:val="nil"/>
              <w:right w:val="nil"/>
            </w:tcBorders>
            <w:shd w:val="clear" w:color="auto" w:fill="auto"/>
            <w:noWrap/>
            <w:vAlign w:val="center"/>
            <w:hideMark/>
          </w:tcPr>
          <w:p w14:paraId="4C4145D9" w14:textId="77777777" w:rsidR="00ED6ABB" w:rsidRPr="00ED6ABB" w:rsidRDefault="00ED6ABB" w:rsidP="00ED6ABB">
            <w:pPr>
              <w:spacing w:after="0"/>
              <w:jc w:val="center"/>
              <w:rPr>
                <w:rFonts w:ascii="Arial" w:eastAsia="Times New Roman" w:hAnsi="Arial" w:cs="Arial"/>
                <w:color w:val="000000"/>
                <w:kern w:val="0"/>
                <w:sz w:val="24"/>
                <w:szCs w:val="24"/>
                <w14:ligatures w14:val="none"/>
              </w:rPr>
            </w:pPr>
            <w:r w:rsidRPr="00ED6ABB">
              <w:rPr>
                <w:rFonts w:ascii="Arial" w:eastAsia="Times New Roman" w:hAnsi="Arial" w:cs="Arial"/>
                <w:color w:val="000000"/>
                <w:kern w:val="0"/>
                <w:sz w:val="24"/>
                <w:szCs w:val="24"/>
                <w14:ligatures w14:val="none"/>
              </w:rPr>
              <w:t>(1,1)</w:t>
            </w:r>
          </w:p>
        </w:tc>
      </w:tr>
      <w:tr w:rsidR="00ED6ABB" w:rsidRPr="00ED6ABB" w14:paraId="0FD5A872" w14:textId="77777777" w:rsidTr="00ED6ABB">
        <w:trPr>
          <w:trHeight w:val="298"/>
        </w:trPr>
        <w:tc>
          <w:tcPr>
            <w:tcW w:w="1476" w:type="dxa"/>
            <w:tcBorders>
              <w:top w:val="nil"/>
              <w:left w:val="nil"/>
              <w:bottom w:val="nil"/>
              <w:right w:val="nil"/>
            </w:tcBorders>
            <w:shd w:val="clear" w:color="auto" w:fill="auto"/>
            <w:noWrap/>
            <w:vAlign w:val="center"/>
            <w:hideMark/>
          </w:tcPr>
          <w:p w14:paraId="42B1750B" w14:textId="77777777" w:rsidR="00ED6ABB" w:rsidRPr="00ED6ABB" w:rsidRDefault="00ED6ABB" w:rsidP="00ED6ABB">
            <w:pPr>
              <w:spacing w:after="0"/>
              <w:jc w:val="center"/>
              <w:rPr>
                <w:rFonts w:ascii="Arial" w:eastAsia="Times New Roman" w:hAnsi="Arial" w:cs="Arial"/>
                <w:color w:val="000000"/>
                <w:kern w:val="0"/>
                <w:sz w:val="24"/>
                <w:szCs w:val="24"/>
                <w14:ligatures w14:val="none"/>
              </w:rPr>
            </w:pPr>
            <w:r w:rsidRPr="00ED6ABB">
              <w:rPr>
                <w:rFonts w:ascii="Arial" w:eastAsia="Times New Roman" w:hAnsi="Arial" w:cs="Arial"/>
                <w:color w:val="000000"/>
                <w:kern w:val="0"/>
                <w:sz w:val="24"/>
                <w:szCs w:val="24"/>
                <w14:ligatures w14:val="none"/>
              </w:rPr>
              <w:t>2</w:t>
            </w:r>
          </w:p>
        </w:tc>
        <w:tc>
          <w:tcPr>
            <w:tcW w:w="3288" w:type="dxa"/>
            <w:tcBorders>
              <w:top w:val="nil"/>
              <w:left w:val="nil"/>
              <w:bottom w:val="nil"/>
              <w:right w:val="nil"/>
            </w:tcBorders>
            <w:shd w:val="clear" w:color="auto" w:fill="auto"/>
            <w:noWrap/>
            <w:vAlign w:val="center"/>
            <w:hideMark/>
          </w:tcPr>
          <w:p w14:paraId="2CE3F24D" w14:textId="77777777" w:rsidR="00ED6ABB" w:rsidRPr="00ED6ABB" w:rsidRDefault="00ED6ABB" w:rsidP="00ED6ABB">
            <w:pPr>
              <w:spacing w:after="0"/>
              <w:jc w:val="center"/>
              <w:rPr>
                <w:rFonts w:ascii="Arial" w:eastAsia="Times New Roman" w:hAnsi="Arial" w:cs="Arial"/>
                <w:color w:val="000000"/>
                <w:kern w:val="0"/>
                <w:sz w:val="24"/>
                <w:szCs w:val="24"/>
                <w14:ligatures w14:val="none"/>
              </w:rPr>
            </w:pPr>
            <w:r w:rsidRPr="00ED6ABB">
              <w:rPr>
                <w:rFonts w:ascii="Arial" w:eastAsia="Times New Roman" w:hAnsi="Arial" w:cs="Arial"/>
                <w:color w:val="000000"/>
                <w:kern w:val="0"/>
                <w:sz w:val="24"/>
                <w:szCs w:val="24"/>
                <w14:ligatures w14:val="none"/>
              </w:rPr>
              <w:t>poly(t,5)*dummy variables</w:t>
            </w:r>
          </w:p>
        </w:tc>
        <w:tc>
          <w:tcPr>
            <w:tcW w:w="1541" w:type="dxa"/>
            <w:tcBorders>
              <w:top w:val="nil"/>
              <w:left w:val="nil"/>
              <w:bottom w:val="nil"/>
              <w:right w:val="nil"/>
            </w:tcBorders>
            <w:shd w:val="clear" w:color="auto" w:fill="auto"/>
            <w:noWrap/>
            <w:vAlign w:val="center"/>
            <w:hideMark/>
          </w:tcPr>
          <w:p w14:paraId="3FD33C81" w14:textId="77777777" w:rsidR="00ED6ABB" w:rsidRPr="00ED6ABB" w:rsidRDefault="00ED6ABB" w:rsidP="00ED6ABB">
            <w:pPr>
              <w:spacing w:after="0"/>
              <w:jc w:val="center"/>
              <w:rPr>
                <w:rFonts w:ascii="Arial" w:eastAsia="Times New Roman" w:hAnsi="Arial" w:cs="Arial"/>
                <w:color w:val="000000"/>
                <w:kern w:val="0"/>
                <w:sz w:val="24"/>
                <w:szCs w:val="24"/>
                <w14:ligatures w14:val="none"/>
              </w:rPr>
            </w:pPr>
            <w:r w:rsidRPr="00ED6ABB">
              <w:rPr>
                <w:rFonts w:ascii="Arial" w:eastAsia="Times New Roman" w:hAnsi="Arial" w:cs="Arial"/>
                <w:color w:val="000000"/>
                <w:kern w:val="0"/>
                <w:sz w:val="24"/>
                <w:szCs w:val="24"/>
                <w14:ligatures w14:val="none"/>
              </w:rPr>
              <w:t>(1,1)</w:t>
            </w:r>
          </w:p>
        </w:tc>
        <w:tc>
          <w:tcPr>
            <w:tcW w:w="1828" w:type="dxa"/>
            <w:tcBorders>
              <w:top w:val="nil"/>
              <w:left w:val="nil"/>
              <w:bottom w:val="nil"/>
              <w:right w:val="nil"/>
            </w:tcBorders>
            <w:shd w:val="clear" w:color="auto" w:fill="auto"/>
            <w:noWrap/>
            <w:vAlign w:val="center"/>
            <w:hideMark/>
          </w:tcPr>
          <w:p w14:paraId="25C4F41C" w14:textId="77777777" w:rsidR="00ED6ABB" w:rsidRPr="00ED6ABB" w:rsidRDefault="00ED6ABB" w:rsidP="00ED6ABB">
            <w:pPr>
              <w:spacing w:after="0"/>
              <w:jc w:val="center"/>
              <w:rPr>
                <w:rFonts w:ascii="Arial" w:eastAsia="Times New Roman" w:hAnsi="Arial" w:cs="Arial"/>
                <w:color w:val="000000"/>
                <w:kern w:val="0"/>
                <w:sz w:val="24"/>
                <w:szCs w:val="24"/>
                <w14:ligatures w14:val="none"/>
              </w:rPr>
            </w:pPr>
            <w:r w:rsidRPr="00ED6ABB">
              <w:rPr>
                <w:rFonts w:ascii="Arial" w:eastAsia="Times New Roman" w:hAnsi="Arial" w:cs="Arial"/>
                <w:color w:val="000000"/>
                <w:kern w:val="0"/>
                <w:sz w:val="24"/>
                <w:szCs w:val="24"/>
                <w14:ligatures w14:val="none"/>
              </w:rPr>
              <w:t>(1,1)</w:t>
            </w:r>
          </w:p>
        </w:tc>
      </w:tr>
    </w:tbl>
    <w:p w14:paraId="7BB1BAB5" w14:textId="77777777" w:rsidR="00EB2650" w:rsidRDefault="00EB2650" w:rsidP="001040FF">
      <w:pPr>
        <w:rPr>
          <w:rFonts w:ascii="Arial" w:hAnsi="Arial" w:cs="Arial"/>
          <w:sz w:val="24"/>
          <w:szCs w:val="24"/>
        </w:rPr>
      </w:pPr>
    </w:p>
    <w:p w14:paraId="547A51B1" w14:textId="6B1BC66B" w:rsidR="00ED6ABB" w:rsidRDefault="00E142AB" w:rsidP="001040FF">
      <w:pPr>
        <w:rPr>
          <w:rFonts w:ascii="Arial" w:hAnsi="Arial" w:cs="Arial"/>
          <w:sz w:val="24"/>
          <w:szCs w:val="24"/>
        </w:rPr>
      </w:pPr>
      <w:r>
        <w:rPr>
          <w:rFonts w:ascii="Arial" w:hAnsi="Arial" w:cs="Arial"/>
          <w:sz w:val="24"/>
          <w:szCs w:val="24"/>
        </w:rPr>
        <w:t>The</w:t>
      </w:r>
      <w:r w:rsidR="00ED6ABB">
        <w:rPr>
          <w:rFonts w:ascii="Arial" w:hAnsi="Arial" w:cs="Arial"/>
          <w:sz w:val="24"/>
          <w:szCs w:val="24"/>
        </w:rPr>
        <w:t xml:space="preserve"> evaluation would be of the form. </w:t>
      </w:r>
    </w:p>
    <w:tbl>
      <w:tblPr>
        <w:tblW w:w="8631" w:type="dxa"/>
        <w:jc w:val="center"/>
        <w:tblLook w:val="04A0" w:firstRow="1" w:lastRow="0" w:firstColumn="1" w:lastColumn="0" w:noHBand="0" w:noVBand="1"/>
      </w:tblPr>
      <w:tblGrid>
        <w:gridCol w:w="1023"/>
        <w:gridCol w:w="1263"/>
        <w:gridCol w:w="843"/>
        <w:gridCol w:w="1023"/>
        <w:gridCol w:w="1638"/>
        <w:gridCol w:w="1638"/>
        <w:gridCol w:w="1203"/>
      </w:tblGrid>
      <w:tr w:rsidR="00ED6ABB" w:rsidRPr="00ED6ABB" w14:paraId="2D714599" w14:textId="77777777" w:rsidTr="00ED6ABB">
        <w:trPr>
          <w:trHeight w:val="346"/>
          <w:jc w:val="center"/>
        </w:trPr>
        <w:tc>
          <w:tcPr>
            <w:tcW w:w="1023" w:type="dxa"/>
            <w:tcBorders>
              <w:top w:val="nil"/>
              <w:left w:val="nil"/>
              <w:bottom w:val="nil"/>
              <w:right w:val="nil"/>
            </w:tcBorders>
            <w:shd w:val="clear" w:color="auto" w:fill="auto"/>
            <w:noWrap/>
            <w:vAlign w:val="center"/>
            <w:hideMark/>
          </w:tcPr>
          <w:p w14:paraId="156E299E" w14:textId="77777777" w:rsidR="00ED6ABB" w:rsidRPr="00ED6ABB" w:rsidRDefault="00ED6ABB" w:rsidP="00ED6ABB">
            <w:pPr>
              <w:spacing w:after="0"/>
              <w:rPr>
                <w:rFonts w:ascii="Arial" w:eastAsia="Times New Roman" w:hAnsi="Arial" w:cs="Arial"/>
                <w:b/>
                <w:bCs/>
                <w:color w:val="000000"/>
                <w:kern w:val="0"/>
                <w:sz w:val="24"/>
                <w:szCs w:val="24"/>
                <w14:ligatures w14:val="none"/>
              </w:rPr>
            </w:pPr>
            <w:r w:rsidRPr="00ED6ABB">
              <w:rPr>
                <w:rFonts w:ascii="Arial" w:eastAsia="Times New Roman" w:hAnsi="Arial" w:cs="Arial"/>
                <w:b/>
                <w:bCs/>
                <w:color w:val="000000"/>
                <w:kern w:val="0"/>
                <w:sz w:val="24"/>
                <w:szCs w:val="24"/>
                <w14:ligatures w14:val="none"/>
              </w:rPr>
              <w:t>Model</w:t>
            </w:r>
          </w:p>
        </w:tc>
        <w:tc>
          <w:tcPr>
            <w:tcW w:w="1263" w:type="dxa"/>
            <w:tcBorders>
              <w:top w:val="nil"/>
              <w:left w:val="nil"/>
              <w:bottom w:val="nil"/>
              <w:right w:val="nil"/>
            </w:tcBorders>
            <w:shd w:val="clear" w:color="auto" w:fill="auto"/>
            <w:noWrap/>
            <w:vAlign w:val="center"/>
            <w:hideMark/>
          </w:tcPr>
          <w:p w14:paraId="3E3F5A7B" w14:textId="2E356746" w:rsidR="00ED6ABB" w:rsidRPr="00ED6ABB" w:rsidRDefault="00ED6ABB" w:rsidP="00ED6ABB">
            <w:pPr>
              <w:spacing w:after="0"/>
              <w:jc w:val="center"/>
              <w:rPr>
                <w:rFonts w:ascii="Arial" w:eastAsia="Times New Roman" w:hAnsi="Arial" w:cs="Arial"/>
                <w:b/>
                <w:bCs/>
                <w:color w:val="000000"/>
                <w:kern w:val="0"/>
                <w:sz w:val="24"/>
                <w:szCs w:val="24"/>
                <w14:ligatures w14:val="none"/>
              </w:rPr>
            </w:pPr>
            <w:r w:rsidRPr="00ED6ABB">
              <w:rPr>
                <w:rFonts w:ascii="Arial" w:eastAsia="Times New Roman" w:hAnsi="Arial" w:cs="Arial"/>
                <w:b/>
                <w:bCs/>
                <w:color w:val="000000"/>
                <w:kern w:val="0"/>
                <w:sz w:val="24"/>
                <w:szCs w:val="24"/>
                <w14:ligatures w14:val="none"/>
              </w:rPr>
              <w:t xml:space="preserve">AIC </w:t>
            </w:r>
            <w:r w:rsidR="00EB6886">
              <w:rPr>
                <w:rFonts w:ascii="Arial" w:eastAsia="Times New Roman" w:hAnsi="Arial" w:cs="Arial"/>
                <w:b/>
                <w:bCs/>
                <w:color w:val="000000"/>
                <w:kern w:val="0"/>
                <w:sz w:val="24"/>
                <w:szCs w:val="24"/>
                <w14:ligatures w14:val="none"/>
              </w:rPr>
              <w:t>(</w:t>
            </w:r>
            <w:r w:rsidRPr="00ED6ABB">
              <w:rPr>
                <w:rFonts w:ascii="Arial" w:eastAsia="Times New Roman" w:hAnsi="Arial" w:cs="Arial"/>
                <w:b/>
                <w:bCs/>
                <w:color w:val="000000"/>
                <w:kern w:val="0"/>
                <w:sz w:val="24"/>
                <w:szCs w:val="24"/>
                <w14:ligatures w14:val="none"/>
              </w:rPr>
              <w:t>in-sample)</w:t>
            </w:r>
          </w:p>
        </w:tc>
        <w:tc>
          <w:tcPr>
            <w:tcW w:w="843" w:type="dxa"/>
            <w:tcBorders>
              <w:top w:val="nil"/>
              <w:left w:val="nil"/>
              <w:bottom w:val="nil"/>
              <w:right w:val="nil"/>
            </w:tcBorders>
            <w:shd w:val="clear" w:color="auto" w:fill="auto"/>
            <w:noWrap/>
            <w:vAlign w:val="center"/>
            <w:hideMark/>
          </w:tcPr>
          <w:p w14:paraId="1F7EF07C" w14:textId="77777777" w:rsidR="00ED6ABB" w:rsidRPr="00ED6ABB" w:rsidRDefault="00ED6ABB" w:rsidP="00ED6ABB">
            <w:pPr>
              <w:spacing w:after="0"/>
              <w:jc w:val="center"/>
              <w:rPr>
                <w:rFonts w:ascii="Arial" w:eastAsia="Times New Roman" w:hAnsi="Arial" w:cs="Arial"/>
                <w:b/>
                <w:bCs/>
                <w:color w:val="000000"/>
                <w:kern w:val="0"/>
                <w:sz w:val="24"/>
                <w:szCs w:val="24"/>
                <w14:ligatures w14:val="none"/>
              </w:rPr>
            </w:pPr>
            <w:r w:rsidRPr="00ED6ABB">
              <w:rPr>
                <w:rFonts w:ascii="Arial" w:eastAsia="Times New Roman" w:hAnsi="Arial" w:cs="Arial"/>
                <w:b/>
                <w:bCs/>
                <w:color w:val="000000"/>
                <w:kern w:val="0"/>
                <w:sz w:val="24"/>
                <w:szCs w:val="24"/>
                <w14:ligatures w14:val="none"/>
              </w:rPr>
              <w:t>MAE</w:t>
            </w:r>
          </w:p>
        </w:tc>
        <w:tc>
          <w:tcPr>
            <w:tcW w:w="1023" w:type="dxa"/>
            <w:tcBorders>
              <w:top w:val="nil"/>
              <w:left w:val="nil"/>
              <w:bottom w:val="nil"/>
              <w:right w:val="nil"/>
            </w:tcBorders>
            <w:shd w:val="clear" w:color="auto" w:fill="auto"/>
            <w:noWrap/>
            <w:vAlign w:val="center"/>
            <w:hideMark/>
          </w:tcPr>
          <w:p w14:paraId="63DC89AE" w14:textId="77777777" w:rsidR="00ED6ABB" w:rsidRPr="00ED6ABB" w:rsidRDefault="00ED6ABB" w:rsidP="00ED6ABB">
            <w:pPr>
              <w:spacing w:after="0"/>
              <w:jc w:val="center"/>
              <w:rPr>
                <w:rFonts w:ascii="Arial" w:eastAsia="Times New Roman" w:hAnsi="Arial" w:cs="Arial"/>
                <w:b/>
                <w:bCs/>
                <w:color w:val="000000"/>
                <w:kern w:val="0"/>
                <w:sz w:val="24"/>
                <w:szCs w:val="24"/>
                <w14:ligatures w14:val="none"/>
              </w:rPr>
            </w:pPr>
            <w:r w:rsidRPr="00ED6ABB">
              <w:rPr>
                <w:rFonts w:ascii="Arial" w:eastAsia="Times New Roman" w:hAnsi="Arial" w:cs="Arial"/>
                <w:b/>
                <w:bCs/>
                <w:color w:val="000000"/>
                <w:kern w:val="0"/>
                <w:sz w:val="24"/>
                <w:szCs w:val="24"/>
                <w14:ligatures w14:val="none"/>
              </w:rPr>
              <w:t>RMSE</w:t>
            </w:r>
          </w:p>
        </w:tc>
        <w:tc>
          <w:tcPr>
            <w:tcW w:w="1638" w:type="dxa"/>
            <w:tcBorders>
              <w:top w:val="nil"/>
              <w:left w:val="nil"/>
              <w:bottom w:val="nil"/>
              <w:right w:val="nil"/>
            </w:tcBorders>
            <w:shd w:val="clear" w:color="auto" w:fill="auto"/>
            <w:noWrap/>
            <w:vAlign w:val="center"/>
            <w:hideMark/>
          </w:tcPr>
          <w:p w14:paraId="1E9AC0BD" w14:textId="77777777" w:rsidR="00ED6ABB" w:rsidRPr="00ED6ABB" w:rsidRDefault="00ED6ABB" w:rsidP="00ED6ABB">
            <w:pPr>
              <w:spacing w:after="0"/>
              <w:rPr>
                <w:rFonts w:ascii="Arial" w:eastAsia="Times New Roman" w:hAnsi="Arial" w:cs="Arial"/>
                <w:b/>
                <w:bCs/>
                <w:color w:val="000000"/>
                <w:kern w:val="0"/>
                <w:sz w:val="24"/>
                <w:szCs w:val="24"/>
                <w14:ligatures w14:val="none"/>
              </w:rPr>
            </w:pPr>
            <w:r w:rsidRPr="00ED6ABB">
              <w:rPr>
                <w:rFonts w:ascii="Arial" w:eastAsia="Times New Roman" w:hAnsi="Arial" w:cs="Arial"/>
                <w:b/>
                <w:bCs/>
                <w:color w:val="000000"/>
                <w:kern w:val="0"/>
                <w:sz w:val="24"/>
                <w:szCs w:val="24"/>
                <w14:ligatures w14:val="none"/>
              </w:rPr>
              <w:t>Mean Directional Accuracy</w:t>
            </w:r>
          </w:p>
        </w:tc>
        <w:tc>
          <w:tcPr>
            <w:tcW w:w="1638" w:type="dxa"/>
            <w:tcBorders>
              <w:top w:val="nil"/>
              <w:left w:val="nil"/>
              <w:bottom w:val="nil"/>
              <w:right w:val="nil"/>
            </w:tcBorders>
            <w:shd w:val="clear" w:color="auto" w:fill="auto"/>
            <w:noWrap/>
            <w:vAlign w:val="center"/>
            <w:hideMark/>
          </w:tcPr>
          <w:p w14:paraId="31E0D50C" w14:textId="77777777" w:rsidR="00ED6ABB" w:rsidRPr="00ED6ABB" w:rsidRDefault="00ED6ABB" w:rsidP="00ED6ABB">
            <w:pPr>
              <w:spacing w:after="0"/>
              <w:rPr>
                <w:rFonts w:ascii="Arial" w:eastAsia="Times New Roman" w:hAnsi="Arial" w:cs="Arial"/>
                <w:b/>
                <w:bCs/>
                <w:color w:val="000000"/>
                <w:kern w:val="0"/>
                <w:sz w:val="24"/>
                <w:szCs w:val="24"/>
                <w14:ligatures w14:val="none"/>
              </w:rPr>
            </w:pPr>
            <w:r w:rsidRPr="00ED6ABB">
              <w:rPr>
                <w:rFonts w:ascii="Arial" w:eastAsia="Times New Roman" w:hAnsi="Arial" w:cs="Arial"/>
                <w:b/>
                <w:bCs/>
                <w:color w:val="000000"/>
                <w:kern w:val="0"/>
                <w:sz w:val="24"/>
                <w:szCs w:val="24"/>
                <w14:ligatures w14:val="none"/>
              </w:rPr>
              <w:t>Coverage Probability</w:t>
            </w:r>
          </w:p>
        </w:tc>
        <w:tc>
          <w:tcPr>
            <w:tcW w:w="1203" w:type="dxa"/>
            <w:tcBorders>
              <w:top w:val="nil"/>
              <w:left w:val="nil"/>
              <w:bottom w:val="nil"/>
              <w:right w:val="nil"/>
            </w:tcBorders>
            <w:shd w:val="clear" w:color="auto" w:fill="auto"/>
            <w:noWrap/>
            <w:vAlign w:val="center"/>
            <w:hideMark/>
          </w:tcPr>
          <w:p w14:paraId="195A04A7" w14:textId="77777777" w:rsidR="00ED6ABB" w:rsidRPr="00ED6ABB" w:rsidRDefault="00ED6ABB" w:rsidP="00ED6ABB">
            <w:pPr>
              <w:spacing w:after="0"/>
              <w:rPr>
                <w:rFonts w:ascii="Arial" w:eastAsia="Times New Roman" w:hAnsi="Arial" w:cs="Arial"/>
                <w:b/>
                <w:bCs/>
                <w:color w:val="000000"/>
                <w:kern w:val="0"/>
                <w:sz w:val="24"/>
                <w:szCs w:val="24"/>
                <w14:ligatures w14:val="none"/>
              </w:rPr>
            </w:pPr>
            <w:r w:rsidRPr="00ED6ABB">
              <w:rPr>
                <w:rFonts w:ascii="Arial" w:eastAsia="Times New Roman" w:hAnsi="Arial" w:cs="Arial"/>
                <w:b/>
                <w:bCs/>
                <w:color w:val="000000"/>
                <w:kern w:val="0"/>
                <w:sz w:val="24"/>
                <w:szCs w:val="24"/>
                <w14:ligatures w14:val="none"/>
              </w:rPr>
              <w:t>Interval Score</w:t>
            </w:r>
          </w:p>
        </w:tc>
      </w:tr>
      <w:tr w:rsidR="00ED6ABB" w:rsidRPr="00ED6ABB" w14:paraId="67FF1EA1" w14:textId="77777777" w:rsidTr="00ED6ABB">
        <w:trPr>
          <w:trHeight w:val="346"/>
          <w:jc w:val="center"/>
        </w:trPr>
        <w:tc>
          <w:tcPr>
            <w:tcW w:w="1023" w:type="dxa"/>
            <w:tcBorders>
              <w:top w:val="nil"/>
              <w:left w:val="nil"/>
              <w:bottom w:val="nil"/>
              <w:right w:val="nil"/>
            </w:tcBorders>
            <w:shd w:val="clear" w:color="auto" w:fill="auto"/>
            <w:noWrap/>
            <w:vAlign w:val="center"/>
            <w:hideMark/>
          </w:tcPr>
          <w:p w14:paraId="6D87CAA2" w14:textId="77777777" w:rsidR="00ED6ABB" w:rsidRPr="00ED6ABB" w:rsidRDefault="00ED6ABB" w:rsidP="00ED6ABB">
            <w:pPr>
              <w:spacing w:after="0"/>
              <w:jc w:val="right"/>
              <w:rPr>
                <w:rFonts w:ascii="Arial" w:eastAsia="Times New Roman" w:hAnsi="Arial" w:cs="Arial"/>
                <w:color w:val="000000"/>
                <w:kern w:val="0"/>
                <w:sz w:val="24"/>
                <w:szCs w:val="24"/>
                <w14:ligatures w14:val="none"/>
              </w:rPr>
            </w:pPr>
            <w:r w:rsidRPr="00ED6ABB">
              <w:rPr>
                <w:rFonts w:ascii="Arial" w:eastAsia="Times New Roman" w:hAnsi="Arial" w:cs="Arial"/>
                <w:color w:val="000000"/>
                <w:kern w:val="0"/>
                <w:sz w:val="24"/>
                <w:szCs w:val="24"/>
                <w14:ligatures w14:val="none"/>
              </w:rPr>
              <w:t>1</w:t>
            </w:r>
          </w:p>
        </w:tc>
        <w:tc>
          <w:tcPr>
            <w:tcW w:w="1263" w:type="dxa"/>
            <w:tcBorders>
              <w:top w:val="nil"/>
              <w:left w:val="nil"/>
              <w:bottom w:val="nil"/>
              <w:right w:val="nil"/>
            </w:tcBorders>
            <w:shd w:val="clear" w:color="auto" w:fill="auto"/>
            <w:noWrap/>
            <w:vAlign w:val="center"/>
            <w:hideMark/>
          </w:tcPr>
          <w:p w14:paraId="0D7590B5" w14:textId="28EA6686" w:rsidR="00ED6ABB" w:rsidRPr="00ED6ABB" w:rsidRDefault="00ED6ABB" w:rsidP="00ED6ABB">
            <w:pPr>
              <w:spacing w:after="0"/>
              <w:jc w:val="right"/>
              <w:rPr>
                <w:rFonts w:ascii="Arial" w:eastAsia="Times New Roman" w:hAnsi="Arial" w:cs="Arial"/>
                <w:color w:val="000000"/>
                <w:kern w:val="0"/>
                <w:sz w:val="24"/>
                <w:szCs w:val="24"/>
                <w14:ligatures w14:val="none"/>
              </w:rPr>
            </w:pPr>
          </w:p>
        </w:tc>
        <w:tc>
          <w:tcPr>
            <w:tcW w:w="843" w:type="dxa"/>
            <w:tcBorders>
              <w:top w:val="nil"/>
              <w:left w:val="nil"/>
              <w:bottom w:val="nil"/>
              <w:right w:val="nil"/>
            </w:tcBorders>
            <w:shd w:val="clear" w:color="auto" w:fill="auto"/>
            <w:noWrap/>
            <w:vAlign w:val="center"/>
            <w:hideMark/>
          </w:tcPr>
          <w:p w14:paraId="723D19F0" w14:textId="77777777" w:rsidR="00ED6ABB" w:rsidRPr="00ED6ABB" w:rsidRDefault="00ED6ABB" w:rsidP="00ED6ABB">
            <w:pPr>
              <w:spacing w:after="0"/>
              <w:rPr>
                <w:rFonts w:ascii="Arial" w:eastAsia="Times New Roman" w:hAnsi="Arial" w:cs="Arial"/>
                <w:kern w:val="0"/>
                <w:sz w:val="24"/>
                <w:szCs w:val="24"/>
                <w14:ligatures w14:val="none"/>
              </w:rPr>
            </w:pPr>
          </w:p>
        </w:tc>
        <w:tc>
          <w:tcPr>
            <w:tcW w:w="1023" w:type="dxa"/>
            <w:tcBorders>
              <w:top w:val="nil"/>
              <w:left w:val="nil"/>
              <w:bottom w:val="nil"/>
              <w:right w:val="nil"/>
            </w:tcBorders>
            <w:shd w:val="clear" w:color="auto" w:fill="auto"/>
            <w:noWrap/>
            <w:vAlign w:val="center"/>
            <w:hideMark/>
          </w:tcPr>
          <w:p w14:paraId="2D18F025" w14:textId="77777777" w:rsidR="00ED6ABB" w:rsidRPr="00ED6ABB" w:rsidRDefault="00ED6ABB" w:rsidP="00ED6ABB">
            <w:pPr>
              <w:spacing w:after="0"/>
              <w:rPr>
                <w:rFonts w:ascii="Arial" w:eastAsia="Times New Roman" w:hAnsi="Arial" w:cs="Arial"/>
                <w:kern w:val="0"/>
                <w:sz w:val="24"/>
                <w:szCs w:val="24"/>
                <w14:ligatures w14:val="none"/>
              </w:rPr>
            </w:pPr>
          </w:p>
        </w:tc>
        <w:tc>
          <w:tcPr>
            <w:tcW w:w="1638" w:type="dxa"/>
            <w:tcBorders>
              <w:top w:val="nil"/>
              <w:left w:val="nil"/>
              <w:bottom w:val="nil"/>
              <w:right w:val="nil"/>
            </w:tcBorders>
            <w:shd w:val="clear" w:color="auto" w:fill="auto"/>
            <w:noWrap/>
            <w:vAlign w:val="center"/>
            <w:hideMark/>
          </w:tcPr>
          <w:p w14:paraId="30C17AE8" w14:textId="77777777" w:rsidR="00ED6ABB" w:rsidRPr="00ED6ABB" w:rsidRDefault="00ED6ABB" w:rsidP="00ED6ABB">
            <w:pPr>
              <w:spacing w:after="0"/>
              <w:rPr>
                <w:rFonts w:ascii="Arial" w:eastAsia="Times New Roman" w:hAnsi="Arial" w:cs="Arial"/>
                <w:kern w:val="0"/>
                <w:sz w:val="24"/>
                <w:szCs w:val="24"/>
                <w14:ligatures w14:val="none"/>
              </w:rPr>
            </w:pPr>
          </w:p>
        </w:tc>
        <w:tc>
          <w:tcPr>
            <w:tcW w:w="1638" w:type="dxa"/>
            <w:tcBorders>
              <w:top w:val="nil"/>
              <w:left w:val="nil"/>
              <w:bottom w:val="nil"/>
              <w:right w:val="nil"/>
            </w:tcBorders>
            <w:shd w:val="clear" w:color="auto" w:fill="auto"/>
            <w:noWrap/>
            <w:vAlign w:val="center"/>
            <w:hideMark/>
          </w:tcPr>
          <w:p w14:paraId="0994EA5B" w14:textId="77777777" w:rsidR="00ED6ABB" w:rsidRPr="00ED6ABB" w:rsidRDefault="00ED6ABB" w:rsidP="00ED6ABB">
            <w:pPr>
              <w:spacing w:after="0"/>
              <w:rPr>
                <w:rFonts w:ascii="Arial" w:eastAsia="Times New Roman" w:hAnsi="Arial" w:cs="Arial"/>
                <w:kern w:val="0"/>
                <w:sz w:val="24"/>
                <w:szCs w:val="24"/>
                <w14:ligatures w14:val="none"/>
              </w:rPr>
            </w:pPr>
          </w:p>
        </w:tc>
        <w:tc>
          <w:tcPr>
            <w:tcW w:w="1203" w:type="dxa"/>
            <w:tcBorders>
              <w:top w:val="nil"/>
              <w:left w:val="nil"/>
              <w:bottom w:val="nil"/>
              <w:right w:val="nil"/>
            </w:tcBorders>
            <w:shd w:val="clear" w:color="auto" w:fill="auto"/>
            <w:noWrap/>
            <w:vAlign w:val="center"/>
            <w:hideMark/>
          </w:tcPr>
          <w:p w14:paraId="30EF50E5" w14:textId="77777777" w:rsidR="00ED6ABB" w:rsidRPr="00ED6ABB" w:rsidRDefault="00ED6ABB" w:rsidP="00ED6ABB">
            <w:pPr>
              <w:spacing w:after="0"/>
              <w:rPr>
                <w:rFonts w:ascii="Arial" w:eastAsia="Times New Roman" w:hAnsi="Arial" w:cs="Arial"/>
                <w:kern w:val="0"/>
                <w:sz w:val="24"/>
                <w:szCs w:val="24"/>
                <w14:ligatures w14:val="none"/>
              </w:rPr>
            </w:pPr>
          </w:p>
        </w:tc>
      </w:tr>
      <w:tr w:rsidR="00ED6ABB" w:rsidRPr="00ED6ABB" w14:paraId="1B9D6F15" w14:textId="77777777" w:rsidTr="00ED6ABB">
        <w:trPr>
          <w:trHeight w:val="346"/>
          <w:jc w:val="center"/>
        </w:trPr>
        <w:tc>
          <w:tcPr>
            <w:tcW w:w="1023" w:type="dxa"/>
            <w:tcBorders>
              <w:top w:val="nil"/>
              <w:left w:val="nil"/>
              <w:bottom w:val="nil"/>
              <w:right w:val="nil"/>
            </w:tcBorders>
            <w:shd w:val="clear" w:color="auto" w:fill="auto"/>
            <w:noWrap/>
            <w:vAlign w:val="center"/>
            <w:hideMark/>
          </w:tcPr>
          <w:p w14:paraId="41470498" w14:textId="77777777" w:rsidR="00ED6ABB" w:rsidRPr="00ED6ABB" w:rsidRDefault="00ED6ABB" w:rsidP="00ED6ABB">
            <w:pPr>
              <w:spacing w:after="0"/>
              <w:jc w:val="right"/>
              <w:rPr>
                <w:rFonts w:ascii="Arial" w:eastAsia="Times New Roman" w:hAnsi="Arial" w:cs="Arial"/>
                <w:color w:val="000000"/>
                <w:kern w:val="0"/>
                <w:sz w:val="24"/>
                <w:szCs w:val="24"/>
                <w14:ligatures w14:val="none"/>
              </w:rPr>
            </w:pPr>
            <w:r w:rsidRPr="00ED6ABB">
              <w:rPr>
                <w:rFonts w:ascii="Arial" w:eastAsia="Times New Roman" w:hAnsi="Arial" w:cs="Arial"/>
                <w:color w:val="000000"/>
                <w:kern w:val="0"/>
                <w:sz w:val="24"/>
                <w:szCs w:val="24"/>
                <w14:ligatures w14:val="none"/>
              </w:rPr>
              <w:t>2</w:t>
            </w:r>
          </w:p>
        </w:tc>
        <w:tc>
          <w:tcPr>
            <w:tcW w:w="1263" w:type="dxa"/>
            <w:tcBorders>
              <w:top w:val="nil"/>
              <w:left w:val="nil"/>
              <w:bottom w:val="nil"/>
              <w:right w:val="nil"/>
            </w:tcBorders>
            <w:shd w:val="clear" w:color="auto" w:fill="auto"/>
            <w:noWrap/>
            <w:vAlign w:val="center"/>
            <w:hideMark/>
          </w:tcPr>
          <w:p w14:paraId="5C880998" w14:textId="77777777" w:rsidR="00ED6ABB" w:rsidRPr="00ED6ABB" w:rsidRDefault="00ED6ABB" w:rsidP="00ED6ABB">
            <w:pPr>
              <w:spacing w:after="0"/>
              <w:jc w:val="right"/>
              <w:rPr>
                <w:rFonts w:ascii="Arial" w:eastAsia="Times New Roman" w:hAnsi="Arial" w:cs="Arial"/>
                <w:color w:val="000000"/>
                <w:kern w:val="0"/>
                <w:sz w:val="24"/>
                <w:szCs w:val="24"/>
                <w14:ligatures w14:val="none"/>
              </w:rPr>
            </w:pPr>
          </w:p>
        </w:tc>
        <w:tc>
          <w:tcPr>
            <w:tcW w:w="843" w:type="dxa"/>
            <w:tcBorders>
              <w:top w:val="nil"/>
              <w:left w:val="nil"/>
              <w:bottom w:val="nil"/>
              <w:right w:val="nil"/>
            </w:tcBorders>
            <w:shd w:val="clear" w:color="auto" w:fill="auto"/>
            <w:noWrap/>
            <w:vAlign w:val="center"/>
            <w:hideMark/>
          </w:tcPr>
          <w:p w14:paraId="69E4E5E8" w14:textId="77777777" w:rsidR="00ED6ABB" w:rsidRPr="00ED6ABB" w:rsidRDefault="00ED6ABB" w:rsidP="00ED6ABB">
            <w:pPr>
              <w:spacing w:after="0"/>
              <w:rPr>
                <w:rFonts w:ascii="Arial" w:eastAsia="Times New Roman" w:hAnsi="Arial" w:cs="Arial"/>
                <w:kern w:val="0"/>
                <w:sz w:val="24"/>
                <w:szCs w:val="24"/>
                <w14:ligatures w14:val="none"/>
              </w:rPr>
            </w:pPr>
          </w:p>
        </w:tc>
        <w:tc>
          <w:tcPr>
            <w:tcW w:w="1023" w:type="dxa"/>
            <w:tcBorders>
              <w:top w:val="nil"/>
              <w:left w:val="nil"/>
              <w:bottom w:val="nil"/>
              <w:right w:val="nil"/>
            </w:tcBorders>
            <w:shd w:val="clear" w:color="auto" w:fill="auto"/>
            <w:noWrap/>
            <w:vAlign w:val="center"/>
            <w:hideMark/>
          </w:tcPr>
          <w:p w14:paraId="0D54DF62" w14:textId="77777777" w:rsidR="00ED6ABB" w:rsidRPr="00ED6ABB" w:rsidRDefault="00ED6ABB" w:rsidP="00ED6ABB">
            <w:pPr>
              <w:spacing w:after="0"/>
              <w:rPr>
                <w:rFonts w:ascii="Arial" w:eastAsia="Times New Roman" w:hAnsi="Arial" w:cs="Arial"/>
                <w:kern w:val="0"/>
                <w:sz w:val="24"/>
                <w:szCs w:val="24"/>
                <w14:ligatures w14:val="none"/>
              </w:rPr>
            </w:pPr>
          </w:p>
        </w:tc>
        <w:tc>
          <w:tcPr>
            <w:tcW w:w="1638" w:type="dxa"/>
            <w:tcBorders>
              <w:top w:val="nil"/>
              <w:left w:val="nil"/>
              <w:bottom w:val="nil"/>
              <w:right w:val="nil"/>
            </w:tcBorders>
            <w:shd w:val="clear" w:color="auto" w:fill="auto"/>
            <w:noWrap/>
            <w:vAlign w:val="center"/>
            <w:hideMark/>
          </w:tcPr>
          <w:p w14:paraId="0C0A6DE0" w14:textId="77777777" w:rsidR="00ED6ABB" w:rsidRPr="00ED6ABB" w:rsidRDefault="00ED6ABB" w:rsidP="00ED6ABB">
            <w:pPr>
              <w:spacing w:after="0"/>
              <w:rPr>
                <w:rFonts w:ascii="Arial" w:eastAsia="Times New Roman" w:hAnsi="Arial" w:cs="Arial"/>
                <w:kern w:val="0"/>
                <w:sz w:val="24"/>
                <w:szCs w:val="24"/>
                <w14:ligatures w14:val="none"/>
              </w:rPr>
            </w:pPr>
          </w:p>
        </w:tc>
        <w:tc>
          <w:tcPr>
            <w:tcW w:w="1638" w:type="dxa"/>
            <w:tcBorders>
              <w:top w:val="nil"/>
              <w:left w:val="nil"/>
              <w:bottom w:val="nil"/>
              <w:right w:val="nil"/>
            </w:tcBorders>
            <w:shd w:val="clear" w:color="auto" w:fill="auto"/>
            <w:noWrap/>
            <w:vAlign w:val="center"/>
            <w:hideMark/>
          </w:tcPr>
          <w:p w14:paraId="0725D17E" w14:textId="77777777" w:rsidR="00ED6ABB" w:rsidRPr="00ED6ABB" w:rsidRDefault="00ED6ABB" w:rsidP="00ED6ABB">
            <w:pPr>
              <w:spacing w:after="0"/>
              <w:rPr>
                <w:rFonts w:ascii="Arial" w:eastAsia="Times New Roman" w:hAnsi="Arial" w:cs="Arial"/>
                <w:kern w:val="0"/>
                <w:sz w:val="24"/>
                <w:szCs w:val="24"/>
                <w14:ligatures w14:val="none"/>
              </w:rPr>
            </w:pPr>
          </w:p>
        </w:tc>
        <w:tc>
          <w:tcPr>
            <w:tcW w:w="1203" w:type="dxa"/>
            <w:tcBorders>
              <w:top w:val="nil"/>
              <w:left w:val="nil"/>
              <w:bottom w:val="nil"/>
              <w:right w:val="nil"/>
            </w:tcBorders>
            <w:shd w:val="clear" w:color="auto" w:fill="auto"/>
            <w:noWrap/>
            <w:vAlign w:val="center"/>
            <w:hideMark/>
          </w:tcPr>
          <w:p w14:paraId="50E27B35" w14:textId="77777777" w:rsidR="00ED6ABB" w:rsidRPr="00ED6ABB" w:rsidRDefault="00ED6ABB" w:rsidP="00ED6ABB">
            <w:pPr>
              <w:spacing w:after="0"/>
              <w:rPr>
                <w:rFonts w:ascii="Arial" w:eastAsia="Times New Roman" w:hAnsi="Arial" w:cs="Arial"/>
                <w:kern w:val="0"/>
                <w:sz w:val="24"/>
                <w:szCs w:val="24"/>
                <w14:ligatures w14:val="none"/>
              </w:rPr>
            </w:pPr>
          </w:p>
        </w:tc>
      </w:tr>
    </w:tbl>
    <w:p w14:paraId="0B76845E" w14:textId="77777777" w:rsidR="00ED6ABB" w:rsidRPr="001040FF" w:rsidRDefault="00ED6ABB" w:rsidP="001040FF">
      <w:pPr>
        <w:rPr>
          <w:rFonts w:ascii="Arial" w:hAnsi="Arial" w:cs="Arial"/>
          <w:sz w:val="24"/>
          <w:szCs w:val="24"/>
        </w:rPr>
      </w:pPr>
    </w:p>
    <w:p w14:paraId="28EC7398" w14:textId="5484B40F" w:rsidR="00192624" w:rsidRDefault="00192624" w:rsidP="00192624">
      <w:pPr>
        <w:rPr>
          <w:rFonts w:ascii="Arial" w:hAnsi="Arial" w:cs="Arial"/>
          <w:b/>
          <w:bCs/>
          <w:sz w:val="24"/>
          <w:szCs w:val="24"/>
        </w:rPr>
      </w:pPr>
      <w:r>
        <w:rPr>
          <w:rFonts w:ascii="Arial" w:hAnsi="Arial" w:cs="Arial"/>
          <w:b/>
          <w:bCs/>
          <w:sz w:val="24"/>
          <w:szCs w:val="24"/>
        </w:rPr>
        <w:t>Challenges/Questions</w:t>
      </w:r>
      <w:r w:rsidRPr="00EB2650">
        <w:rPr>
          <w:rFonts w:ascii="Arial" w:hAnsi="Arial" w:cs="Arial"/>
          <w:b/>
          <w:bCs/>
          <w:sz w:val="24"/>
          <w:szCs w:val="24"/>
        </w:rPr>
        <w:t>:</w:t>
      </w:r>
    </w:p>
    <w:p w14:paraId="05D7E6AA" w14:textId="2397E70A" w:rsidR="00EB6886" w:rsidRDefault="00192624" w:rsidP="00192624">
      <w:pPr>
        <w:rPr>
          <w:rFonts w:ascii="Arial" w:hAnsi="Arial" w:cs="Arial"/>
          <w:b/>
          <w:bCs/>
          <w:sz w:val="24"/>
          <w:szCs w:val="24"/>
        </w:rPr>
      </w:pPr>
      <w:r>
        <w:rPr>
          <w:rFonts w:ascii="Arial" w:hAnsi="Arial" w:cs="Arial"/>
          <w:b/>
          <w:bCs/>
          <w:sz w:val="24"/>
          <w:szCs w:val="24"/>
        </w:rPr>
        <w:t xml:space="preserve">1) </w:t>
      </w:r>
      <w:r w:rsidR="00EB6886">
        <w:rPr>
          <w:rFonts w:ascii="Arial" w:hAnsi="Arial" w:cs="Arial"/>
          <w:b/>
          <w:bCs/>
          <w:sz w:val="24"/>
          <w:szCs w:val="24"/>
        </w:rPr>
        <w:t>Scope – how many different time series? Different models</w:t>
      </w:r>
      <w:r w:rsidR="00E142AB">
        <w:rPr>
          <w:rFonts w:ascii="Arial" w:hAnsi="Arial" w:cs="Arial"/>
          <w:b/>
          <w:bCs/>
          <w:sz w:val="24"/>
          <w:szCs w:val="24"/>
        </w:rPr>
        <w:t>?</w:t>
      </w:r>
    </w:p>
    <w:p w14:paraId="00E1ED11" w14:textId="64F0ED58" w:rsidR="00E142AB" w:rsidRDefault="00E142AB" w:rsidP="00192624">
      <w:pPr>
        <w:rPr>
          <w:rFonts w:ascii="Arial" w:hAnsi="Arial" w:cs="Arial"/>
          <w:b/>
          <w:bCs/>
          <w:sz w:val="24"/>
          <w:szCs w:val="24"/>
        </w:rPr>
      </w:pPr>
      <w:r>
        <w:rPr>
          <w:rFonts w:ascii="Arial" w:hAnsi="Arial" w:cs="Arial"/>
          <w:b/>
          <w:bCs/>
          <w:sz w:val="24"/>
          <w:szCs w:val="24"/>
        </w:rPr>
        <w:t>2) Any major issues with the fitting process? Does GARCH make sense?</w:t>
      </w:r>
    </w:p>
    <w:p w14:paraId="6616E4A9" w14:textId="07DAED6E" w:rsidR="00EB6886" w:rsidRPr="00EB2650" w:rsidRDefault="00EB6886" w:rsidP="00192624">
      <w:pPr>
        <w:rPr>
          <w:rFonts w:ascii="Arial" w:hAnsi="Arial" w:cs="Arial"/>
          <w:b/>
          <w:bCs/>
          <w:sz w:val="24"/>
          <w:szCs w:val="24"/>
        </w:rPr>
      </w:pPr>
      <w:r>
        <w:rPr>
          <w:rFonts w:ascii="Arial" w:hAnsi="Arial" w:cs="Arial"/>
          <w:b/>
          <w:bCs/>
          <w:sz w:val="24"/>
          <w:szCs w:val="24"/>
        </w:rPr>
        <w:t>2) Do 14 day forecasts make sense?</w:t>
      </w:r>
    </w:p>
    <w:sectPr w:rsidR="00EB6886" w:rsidRPr="00EB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6906"/>
    <w:multiLevelType w:val="multilevel"/>
    <w:tmpl w:val="D76AA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339BA"/>
    <w:multiLevelType w:val="hybridMultilevel"/>
    <w:tmpl w:val="B89A8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603250">
    <w:abstractNumId w:val="0"/>
  </w:num>
  <w:num w:numId="2" w16cid:durableId="95390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22"/>
    <w:rsid w:val="001040FF"/>
    <w:rsid w:val="001171C2"/>
    <w:rsid w:val="00133EE0"/>
    <w:rsid w:val="00192624"/>
    <w:rsid w:val="00205054"/>
    <w:rsid w:val="0026305F"/>
    <w:rsid w:val="003A4E90"/>
    <w:rsid w:val="003D3689"/>
    <w:rsid w:val="00454612"/>
    <w:rsid w:val="00465AC0"/>
    <w:rsid w:val="005A2211"/>
    <w:rsid w:val="005E02FF"/>
    <w:rsid w:val="00663050"/>
    <w:rsid w:val="006758A9"/>
    <w:rsid w:val="00731554"/>
    <w:rsid w:val="00795107"/>
    <w:rsid w:val="008B1D2D"/>
    <w:rsid w:val="009022CB"/>
    <w:rsid w:val="009C5ED2"/>
    <w:rsid w:val="00AE1363"/>
    <w:rsid w:val="00C05522"/>
    <w:rsid w:val="00CC5CC6"/>
    <w:rsid w:val="00E142AB"/>
    <w:rsid w:val="00EB2650"/>
    <w:rsid w:val="00EB6886"/>
    <w:rsid w:val="00ED6ABB"/>
    <w:rsid w:val="00EF27D3"/>
    <w:rsid w:val="00EF4AAF"/>
    <w:rsid w:val="00F64D69"/>
    <w:rsid w:val="00FF2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0E02"/>
  <w15:chartTrackingRefBased/>
  <w15:docId w15:val="{678BFCAE-6D20-49CF-A479-AE2C6ED0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0646">
      <w:bodyDiv w:val="1"/>
      <w:marLeft w:val="0"/>
      <w:marRight w:val="0"/>
      <w:marTop w:val="0"/>
      <w:marBottom w:val="0"/>
      <w:divBdr>
        <w:top w:val="none" w:sz="0" w:space="0" w:color="auto"/>
        <w:left w:val="none" w:sz="0" w:space="0" w:color="auto"/>
        <w:bottom w:val="none" w:sz="0" w:space="0" w:color="auto"/>
        <w:right w:val="none" w:sz="0" w:space="0" w:color="auto"/>
      </w:divBdr>
    </w:div>
    <w:div w:id="373390199">
      <w:bodyDiv w:val="1"/>
      <w:marLeft w:val="0"/>
      <w:marRight w:val="0"/>
      <w:marTop w:val="0"/>
      <w:marBottom w:val="0"/>
      <w:divBdr>
        <w:top w:val="none" w:sz="0" w:space="0" w:color="auto"/>
        <w:left w:val="none" w:sz="0" w:space="0" w:color="auto"/>
        <w:bottom w:val="none" w:sz="0" w:space="0" w:color="auto"/>
        <w:right w:val="none" w:sz="0" w:space="0" w:color="auto"/>
      </w:divBdr>
      <w:divsChild>
        <w:div w:id="186725589">
          <w:marLeft w:val="0"/>
          <w:marRight w:val="0"/>
          <w:marTop w:val="0"/>
          <w:marBottom w:val="0"/>
          <w:divBdr>
            <w:top w:val="none" w:sz="0" w:space="0" w:color="auto"/>
            <w:left w:val="none" w:sz="0" w:space="0" w:color="auto"/>
            <w:bottom w:val="none" w:sz="0" w:space="0" w:color="auto"/>
            <w:right w:val="none" w:sz="0" w:space="0" w:color="auto"/>
          </w:divBdr>
        </w:div>
      </w:divsChild>
    </w:div>
    <w:div w:id="925503025">
      <w:bodyDiv w:val="1"/>
      <w:marLeft w:val="0"/>
      <w:marRight w:val="0"/>
      <w:marTop w:val="0"/>
      <w:marBottom w:val="0"/>
      <w:divBdr>
        <w:top w:val="none" w:sz="0" w:space="0" w:color="auto"/>
        <w:left w:val="none" w:sz="0" w:space="0" w:color="auto"/>
        <w:bottom w:val="none" w:sz="0" w:space="0" w:color="auto"/>
        <w:right w:val="none" w:sz="0" w:space="0" w:color="auto"/>
      </w:divBdr>
    </w:div>
    <w:div w:id="1118186761">
      <w:bodyDiv w:val="1"/>
      <w:marLeft w:val="0"/>
      <w:marRight w:val="0"/>
      <w:marTop w:val="0"/>
      <w:marBottom w:val="0"/>
      <w:divBdr>
        <w:top w:val="none" w:sz="0" w:space="0" w:color="auto"/>
        <w:left w:val="none" w:sz="0" w:space="0" w:color="auto"/>
        <w:bottom w:val="none" w:sz="0" w:space="0" w:color="auto"/>
        <w:right w:val="none" w:sz="0" w:space="0" w:color="auto"/>
      </w:divBdr>
    </w:div>
    <w:div w:id="1359627247">
      <w:bodyDiv w:val="1"/>
      <w:marLeft w:val="0"/>
      <w:marRight w:val="0"/>
      <w:marTop w:val="0"/>
      <w:marBottom w:val="0"/>
      <w:divBdr>
        <w:top w:val="none" w:sz="0" w:space="0" w:color="auto"/>
        <w:left w:val="none" w:sz="0" w:space="0" w:color="auto"/>
        <w:bottom w:val="none" w:sz="0" w:space="0" w:color="auto"/>
        <w:right w:val="none" w:sz="0" w:space="0" w:color="auto"/>
      </w:divBdr>
    </w:div>
    <w:div w:id="1695303592">
      <w:bodyDiv w:val="1"/>
      <w:marLeft w:val="0"/>
      <w:marRight w:val="0"/>
      <w:marTop w:val="0"/>
      <w:marBottom w:val="0"/>
      <w:divBdr>
        <w:top w:val="none" w:sz="0" w:space="0" w:color="auto"/>
        <w:left w:val="none" w:sz="0" w:space="0" w:color="auto"/>
        <w:bottom w:val="none" w:sz="0" w:space="0" w:color="auto"/>
        <w:right w:val="none" w:sz="0" w:space="0" w:color="auto"/>
      </w:divBdr>
    </w:div>
    <w:div w:id="1899047178">
      <w:bodyDiv w:val="1"/>
      <w:marLeft w:val="0"/>
      <w:marRight w:val="0"/>
      <w:marTop w:val="0"/>
      <w:marBottom w:val="0"/>
      <w:divBdr>
        <w:top w:val="none" w:sz="0" w:space="0" w:color="auto"/>
        <w:left w:val="none" w:sz="0" w:space="0" w:color="auto"/>
        <w:bottom w:val="none" w:sz="0" w:space="0" w:color="auto"/>
        <w:right w:val="none" w:sz="0" w:space="0" w:color="auto"/>
      </w:divBdr>
    </w:div>
    <w:div w:id="213163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Daniel Street</dc:creator>
  <cp:keywords/>
  <dc:description/>
  <cp:lastModifiedBy>Tanner Street</cp:lastModifiedBy>
  <cp:revision>13</cp:revision>
  <dcterms:created xsi:type="dcterms:W3CDTF">2023-11-13T05:46:00Z</dcterms:created>
  <dcterms:modified xsi:type="dcterms:W3CDTF">2023-11-14T16:02:00Z</dcterms:modified>
</cp:coreProperties>
</file>