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1E3DB" w14:textId="066C436C" w:rsidR="00F8104C" w:rsidRDefault="00E967AA">
      <w:r w:rsidRPr="00E967AA">
        <w:t>Inscriptions ouvertes pour le concours Kangourou des mathématiques. Épreuve prévue le 21 mars 2025. Bulletins d'inscription en salle des professeurs.</w:t>
      </w:r>
    </w:p>
    <w:sectPr w:rsidR="00F810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04C"/>
    <w:rsid w:val="00CB0B41"/>
    <w:rsid w:val="00E967AA"/>
    <w:rsid w:val="00F81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EB459"/>
  <w15:chartTrackingRefBased/>
  <w15:docId w15:val="{8206D871-810D-4C52-9046-F75A05605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81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81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81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81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81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81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81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81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81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81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81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81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8104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8104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8104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8104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8104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8104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81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81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81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81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81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8104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8104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8104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81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8104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810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127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kyllan dampied</dc:creator>
  <cp:keywords/>
  <dc:description/>
  <cp:lastModifiedBy>kyllan dampied</cp:lastModifiedBy>
  <cp:revision>2</cp:revision>
  <dcterms:created xsi:type="dcterms:W3CDTF">2026-01-05T13:53:00Z</dcterms:created>
  <dcterms:modified xsi:type="dcterms:W3CDTF">2026-01-05T13:57:00Z</dcterms:modified>
</cp:coreProperties>
</file>