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05C44" w14:textId="3402DE71" w:rsidR="00E51DF6" w:rsidRDefault="00C3478C">
      <w:r w:rsidRPr="00C3478C">
        <w:t>Découvrez les nouveaux menus de janvier élaborés par notre chef cuisinier. Plus de plats végétariens et de produits bio au programme.</w:t>
      </w:r>
    </w:p>
    <w:sectPr w:rsidR="00E51D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DF6"/>
    <w:rsid w:val="00C3478C"/>
    <w:rsid w:val="00CB0B41"/>
    <w:rsid w:val="00E51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A4583"/>
  <w15:chartTrackingRefBased/>
  <w15:docId w15:val="{2870E615-0E32-42AC-AC39-3EE5F91E9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1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1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1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1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1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1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1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1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1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1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1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1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1D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1D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1D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1D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1D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1D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1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1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1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1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1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1D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1D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1D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1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1D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1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kyllan dampied</dc:creator>
  <cp:keywords/>
  <dc:description/>
  <cp:lastModifiedBy>kyllan dampied</cp:lastModifiedBy>
  <cp:revision>2</cp:revision>
  <dcterms:created xsi:type="dcterms:W3CDTF">2026-01-05T13:53:00Z</dcterms:created>
  <dcterms:modified xsi:type="dcterms:W3CDTF">2026-01-05T13:57:00Z</dcterms:modified>
</cp:coreProperties>
</file>