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F2925" w14:textId="02AF4860" w:rsidR="00E63B96" w:rsidRDefault="00CC7A92">
      <w:r w:rsidRPr="00CC7A92">
        <w:t>La chorale du collège présente son concert de Noël le 23 décembre à 18h. Entrée libre, au profit de l'association Enfance et Partage.</w:t>
      </w:r>
    </w:p>
    <w:sectPr w:rsidR="00E63B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B96"/>
    <w:rsid w:val="00CB0B41"/>
    <w:rsid w:val="00CC7A92"/>
    <w:rsid w:val="00E63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96A25"/>
  <w15:chartTrackingRefBased/>
  <w15:docId w15:val="{40D53889-6124-46F2-93AE-B126CC6DC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63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63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63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63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3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3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3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3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3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3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63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63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63B9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63B9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63B9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63B9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63B9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63B9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63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3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3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3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63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3B9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63B9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3B9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3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3B9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63B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kyllan dampied</dc:creator>
  <cp:keywords/>
  <dc:description/>
  <cp:lastModifiedBy>kyllan dampied</cp:lastModifiedBy>
  <cp:revision>2</cp:revision>
  <dcterms:created xsi:type="dcterms:W3CDTF">2026-01-05T13:54:00Z</dcterms:created>
  <dcterms:modified xsi:type="dcterms:W3CDTF">2026-01-05T13:58:00Z</dcterms:modified>
</cp:coreProperties>
</file>